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sz w:val="48"/>
          <w:szCs w:val="48"/>
        </w:rPr>
      </w:pPr>
    </w:p>
    <w:p>
      <w:pPr>
        <w:ind w:firstLine="0" w:firstLineChars="0"/>
        <w:jc w:val="center"/>
        <w:rPr>
          <w:sz w:val="48"/>
          <w:szCs w:val="48"/>
        </w:rPr>
      </w:pPr>
    </w:p>
    <w:p>
      <w:pPr>
        <w:ind w:firstLine="0" w:firstLineChars="0"/>
        <w:jc w:val="center"/>
        <w:rPr>
          <w:rFonts w:hint="eastAsia"/>
          <w:sz w:val="48"/>
          <w:szCs w:val="48"/>
        </w:rPr>
      </w:pPr>
      <w:r>
        <w:rPr>
          <w:rFonts w:hint="eastAsia"/>
          <w:sz w:val="48"/>
          <w:szCs w:val="48"/>
        </w:rPr>
        <w:t>盱眙县人民检察院</w:t>
      </w:r>
    </w:p>
    <w:p>
      <w:pPr>
        <w:ind w:firstLine="0" w:firstLineChars="0"/>
        <w:jc w:val="center"/>
        <w:rPr>
          <w:rFonts w:hint="eastAsia"/>
          <w:sz w:val="48"/>
          <w:szCs w:val="48"/>
        </w:rPr>
      </w:pPr>
    </w:p>
    <w:p>
      <w:pPr>
        <w:ind w:firstLine="0" w:firstLineChars="0"/>
        <w:jc w:val="center"/>
        <w:rPr>
          <w:sz w:val="48"/>
          <w:szCs w:val="48"/>
        </w:rPr>
      </w:pPr>
      <w:r>
        <w:rPr>
          <w:rFonts w:hint="eastAsia"/>
          <w:sz w:val="48"/>
          <w:szCs w:val="48"/>
        </w:rPr>
        <w:t>廉政风险防控管理手册</w:t>
      </w:r>
    </w:p>
    <w:p>
      <w:pPr>
        <w:ind w:firstLine="0" w:firstLineChars="0"/>
        <w:jc w:val="center"/>
        <w:rPr>
          <w:sz w:val="48"/>
          <w:szCs w:val="48"/>
        </w:rPr>
      </w:pPr>
    </w:p>
    <w:p>
      <w:pPr>
        <w:ind w:firstLine="0" w:firstLineChars="0"/>
        <w:jc w:val="center"/>
        <w:rPr>
          <w:sz w:val="48"/>
          <w:szCs w:val="48"/>
        </w:rPr>
      </w:pPr>
    </w:p>
    <w:p>
      <w:pPr>
        <w:ind w:firstLine="0" w:firstLineChars="0"/>
        <w:jc w:val="center"/>
        <w:rPr>
          <w:sz w:val="48"/>
          <w:szCs w:val="48"/>
        </w:rPr>
      </w:pPr>
    </w:p>
    <w:p>
      <w:pPr>
        <w:ind w:firstLine="0" w:firstLineChars="0"/>
        <w:jc w:val="center"/>
        <w:rPr>
          <w:sz w:val="48"/>
          <w:szCs w:val="48"/>
        </w:rPr>
      </w:pPr>
    </w:p>
    <w:p>
      <w:pPr>
        <w:ind w:firstLine="0" w:firstLineChars="0"/>
        <w:jc w:val="center"/>
        <w:rPr>
          <w:sz w:val="48"/>
          <w:szCs w:val="48"/>
        </w:rPr>
      </w:pPr>
    </w:p>
    <w:p>
      <w:pPr>
        <w:ind w:firstLine="0" w:firstLineChars="0"/>
        <w:jc w:val="center"/>
        <w:rPr>
          <w:sz w:val="48"/>
          <w:szCs w:val="48"/>
        </w:rPr>
      </w:pPr>
    </w:p>
    <w:p>
      <w:pPr>
        <w:ind w:firstLine="0" w:firstLineChars="0"/>
        <w:jc w:val="center"/>
        <w:rPr>
          <w:sz w:val="48"/>
          <w:szCs w:val="48"/>
        </w:rPr>
      </w:pPr>
    </w:p>
    <w:p>
      <w:pPr>
        <w:ind w:firstLine="0" w:firstLineChars="0"/>
        <w:jc w:val="center"/>
        <w:rPr>
          <w:sz w:val="32"/>
          <w:szCs w:val="32"/>
        </w:rPr>
      </w:pPr>
      <w:r>
        <w:rPr>
          <w:rFonts w:hint="eastAsia"/>
          <w:sz w:val="32"/>
          <w:szCs w:val="32"/>
        </w:rPr>
        <w:t>二〇一七年八月</w:t>
      </w:r>
      <w:bookmarkStart w:id="51" w:name="_GoBack"/>
      <w:bookmarkEnd w:id="51"/>
    </w:p>
    <w:p>
      <w:pPr>
        <w:widowControl/>
        <w:spacing w:line="280" w:lineRule="exact"/>
        <w:ind w:firstLine="0" w:firstLineChars="0"/>
        <w:jc w:val="left"/>
        <w:rPr>
          <w:sz w:val="48"/>
          <w:szCs w:val="48"/>
        </w:rPr>
      </w:pPr>
      <w:r>
        <w:rPr>
          <w:sz w:val="48"/>
          <w:szCs w:val="48"/>
        </w:rPr>
        <w:br w:type="page"/>
      </w:r>
    </w:p>
    <w:p>
      <w:pPr>
        <w:ind w:firstLine="0" w:firstLineChars="0"/>
        <w:jc w:val="center"/>
        <w:rPr>
          <w:sz w:val="48"/>
          <w:szCs w:val="48"/>
        </w:rPr>
      </w:pPr>
      <w:r>
        <w:rPr>
          <w:rFonts w:hint="eastAsia"/>
          <w:sz w:val="48"/>
          <w:szCs w:val="48"/>
        </w:rPr>
        <w:t>目</w:t>
      </w:r>
      <w:r>
        <w:rPr>
          <w:sz w:val="48"/>
          <w:szCs w:val="48"/>
        </w:rPr>
        <w:t xml:space="preserve">    </w:t>
      </w:r>
      <w:r>
        <w:rPr>
          <w:rFonts w:hint="eastAsia"/>
          <w:sz w:val="48"/>
          <w:szCs w:val="48"/>
        </w:rPr>
        <w:t>录</w:t>
      </w:r>
    </w:p>
    <w:p>
      <w:pPr>
        <w:ind w:firstLine="0" w:firstLineChars="0"/>
        <w:jc w:val="center"/>
        <w:rPr>
          <w:sz w:val="48"/>
          <w:szCs w:val="48"/>
        </w:rPr>
      </w:pPr>
    </w:p>
    <w:p>
      <w:pPr>
        <w:pStyle w:val="8"/>
        <w:rPr>
          <w:rFonts w:hint="eastAsia"/>
          <w:lang/>
        </w:rPr>
      </w:pPr>
      <w:bookmarkStart w:id="0" w:name="_GoBack"/>
      <w:r>
        <w:rPr>
          <w:rFonts w:hint="eastAsia"/>
        </w:rPr>
        <w:fldChar w:fldCharType="begin"/>
      </w:r>
      <w:r>
        <w:rPr>
          <w:rFonts w:hint="eastAsia"/>
        </w:rPr>
        <w:instrText xml:space="preserve"> TOC \o "1-1" \h \z \u </w:instrText>
      </w:r>
      <w:r>
        <w:rPr>
          <w:rFonts w:hint="eastAsia"/>
        </w:rPr>
        <w:fldChar w:fldCharType="separate"/>
      </w:r>
      <w:r>
        <w:rPr>
          <w:rFonts w:hint="eastAsia"/>
        </w:rPr>
        <w:fldChar w:fldCharType="begin"/>
      </w:r>
      <w:r>
        <w:rPr>
          <w:rFonts w:hint="eastAsia"/>
        </w:rPr>
        <w:instrText xml:space="preserve">HYPERLINK \l "_Toc491356240"</w:instrText>
      </w:r>
      <w:r>
        <w:rPr>
          <w:rFonts w:hint="eastAsia"/>
        </w:rPr>
        <w:fldChar w:fldCharType="separate"/>
      </w:r>
      <w:r>
        <w:rPr>
          <w:rStyle w:val="14"/>
          <w:rFonts w:hint="eastAsia" w:hAnsi="宋体"/>
          <w:lang/>
        </w:rPr>
        <w:t>前      言</w:t>
      </w:r>
      <w:r>
        <w:rPr>
          <w:rFonts w:hint="eastAsia"/>
          <w:lang/>
        </w:rPr>
        <w:tab/>
      </w:r>
      <w:r>
        <w:rPr>
          <w:rFonts w:hint="eastAsia" w:hAnsi="宋体"/>
          <w:lang/>
        </w:rPr>
        <w:fldChar w:fldCharType="begin"/>
      </w:r>
      <w:r>
        <w:rPr>
          <w:rFonts w:hint="eastAsia" w:hAnsi="宋体"/>
          <w:lang/>
        </w:rPr>
        <w:instrText xml:space="preserve"> PAGEREF _Toc491356240 \h </w:instrText>
      </w:r>
      <w:r>
        <w:rPr>
          <w:rFonts w:hint="eastAsia" w:hAnsi="宋体"/>
          <w:lang/>
        </w:rPr>
        <w:fldChar w:fldCharType="separate"/>
      </w:r>
      <w:r>
        <w:rPr>
          <w:rFonts w:hint="eastAsia" w:hAnsi="宋体"/>
          <w:lang/>
        </w:rPr>
        <w:t>5</w:t>
      </w:r>
      <w:r>
        <w:rPr>
          <w:rFonts w:hint="eastAsia" w:hAnsi="宋体"/>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"_Toc491356241"</w:instrText>
      </w:r>
      <w:r>
        <w:rPr>
          <w:rFonts w:hint="eastAsia"/>
        </w:rPr>
        <w:fldChar w:fldCharType="separate"/>
      </w:r>
      <w:r>
        <w:rPr>
          <w:rStyle w:val="14"/>
          <w:rFonts w:hint="eastAsia" w:hAnsi="宋体"/>
          <w:lang/>
        </w:rPr>
        <w:t>盱眙县人民检察院职权结构图</w:t>
      </w:r>
      <w:r>
        <w:rPr>
          <w:rFonts w:hint="eastAsia"/>
          <w:lang/>
        </w:rPr>
        <w:tab/>
      </w:r>
      <w:r>
        <w:rPr>
          <w:rFonts w:hint="eastAsia"/>
          <w:lang/>
        </w:rPr>
        <w:fldChar w:fldCharType="begin"/>
      </w:r>
      <w:r>
        <w:rPr>
          <w:rFonts w:hint="eastAsia"/>
          <w:lang/>
        </w:rPr>
        <w:instrText xml:space="preserve"> PAGEREF _Toc491356241 \h </w:instrText>
      </w:r>
      <w:r>
        <w:rPr>
          <w:rFonts w:hint="eastAsia"/>
          <w:lang/>
        </w:rPr>
        <w:fldChar w:fldCharType="separate"/>
      </w:r>
      <w:r>
        <w:rPr>
          <w:rFonts w:hint="eastAsia"/>
          <w:lang/>
        </w:rPr>
        <w:t>6</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"_Toc491356242"</w:instrText>
      </w:r>
      <w:r>
        <w:rPr>
          <w:rFonts w:hint="eastAsia"/>
        </w:rPr>
        <w:fldChar w:fldCharType="separate"/>
      </w:r>
      <w:r>
        <w:rPr>
          <w:rStyle w:val="14"/>
          <w:rFonts w:hint="eastAsia" w:hAnsi="宋体" w:cs="宋体"/>
          <w:lang/>
        </w:rPr>
        <w:t>盱眙县人民</w:t>
      </w:r>
      <w:r>
        <w:rPr>
          <w:rStyle w:val="14"/>
          <w:rFonts w:hint="eastAsia" w:hAnsi="宋体"/>
          <w:lang/>
        </w:rPr>
        <w:t>检察院职权目录</w:t>
      </w:r>
      <w:r>
        <w:rPr>
          <w:rFonts w:hint="eastAsia"/>
          <w:lang/>
        </w:rPr>
        <w:tab/>
      </w:r>
      <w:r>
        <w:rPr>
          <w:rFonts w:hint="eastAsia"/>
          <w:lang/>
        </w:rPr>
        <w:fldChar w:fldCharType="begin"/>
      </w:r>
      <w:r>
        <w:rPr>
          <w:rFonts w:hint="eastAsia"/>
          <w:lang/>
        </w:rPr>
        <w:instrText xml:space="preserve"> PAGEREF _Toc491356242 \h </w:instrText>
      </w:r>
      <w:r>
        <w:rPr>
          <w:rFonts w:hint="eastAsia"/>
          <w:lang/>
        </w:rPr>
        <w:fldChar w:fldCharType="separate"/>
      </w:r>
      <w:r>
        <w:rPr>
          <w:rFonts w:hint="eastAsia"/>
          <w:lang/>
        </w:rPr>
        <w:t>7</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"_Toc491356243"</w:instrText>
      </w:r>
      <w:r>
        <w:rPr>
          <w:rFonts w:hint="eastAsia"/>
        </w:rPr>
        <w:fldChar w:fldCharType="separate"/>
      </w:r>
      <w:r>
        <w:rPr>
          <w:rStyle w:val="14"/>
          <w:rFonts w:hint="eastAsia" w:hAnsi="宋体"/>
          <w:lang/>
        </w:rPr>
        <w:t>单位廉政风险排查防控登记表</w:t>
      </w:r>
      <w:r>
        <w:rPr>
          <w:rFonts w:hint="eastAsia"/>
          <w:lang/>
        </w:rPr>
        <w:tab/>
      </w:r>
      <w:r>
        <w:rPr>
          <w:rFonts w:hint="eastAsia"/>
          <w:lang/>
        </w:rPr>
        <w:fldChar w:fldCharType="begin"/>
      </w:r>
      <w:r>
        <w:rPr>
          <w:rFonts w:hint="eastAsia"/>
          <w:lang/>
        </w:rPr>
        <w:instrText xml:space="preserve"> PAGEREF _Toc491356243 \h </w:instrText>
      </w:r>
      <w:r>
        <w:rPr>
          <w:rFonts w:hint="eastAsia"/>
          <w:lang/>
        </w:rPr>
        <w:fldChar w:fldCharType="separate"/>
      </w:r>
      <w:r>
        <w:rPr>
          <w:rFonts w:hint="eastAsia"/>
          <w:lang/>
        </w:rPr>
        <w:t>20</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"_Toc491356244"</w:instrText>
      </w:r>
      <w:r>
        <w:rPr>
          <w:rFonts w:hint="eastAsia"/>
        </w:rPr>
        <w:fldChar w:fldCharType="separate"/>
      </w:r>
      <w:r>
        <w:rPr>
          <w:rStyle w:val="14"/>
          <w:rFonts w:hint="eastAsia" w:hAnsi="宋体"/>
          <w:lang/>
        </w:rPr>
        <w:t>单位岗位廉政风险点及防控措施一览表</w:t>
      </w:r>
      <w:r>
        <w:rPr>
          <w:rFonts w:hint="eastAsia"/>
          <w:lang/>
        </w:rPr>
        <w:tab/>
      </w:r>
      <w:r>
        <w:rPr>
          <w:rFonts w:hint="eastAsia"/>
          <w:lang/>
        </w:rPr>
        <w:fldChar w:fldCharType="begin"/>
      </w:r>
      <w:r>
        <w:rPr>
          <w:rFonts w:hint="eastAsia"/>
          <w:lang/>
        </w:rPr>
        <w:instrText xml:space="preserve"> PAGEREF _Toc491356244 \h </w:instrText>
      </w:r>
      <w:r>
        <w:rPr>
          <w:rFonts w:hint="eastAsia"/>
          <w:lang/>
        </w:rPr>
        <w:fldChar w:fldCharType="separate"/>
      </w:r>
      <w:r>
        <w:rPr>
          <w:rFonts w:hint="eastAsia"/>
          <w:lang/>
        </w:rPr>
        <w:t>22</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"_Toc491356245"</w:instrText>
      </w:r>
      <w:r>
        <w:rPr>
          <w:rFonts w:hint="eastAsia"/>
        </w:rPr>
        <w:fldChar w:fldCharType="separate"/>
      </w:r>
      <w:r>
        <w:rPr>
          <w:rStyle w:val="14"/>
          <w:rFonts w:hint="eastAsia" w:hAnsi="宋体"/>
          <w:lang/>
        </w:rPr>
        <w:t>院领导岗位廉政风险防控手册</w:t>
      </w:r>
      <w:r>
        <w:rPr>
          <w:rFonts w:hint="eastAsia"/>
          <w:lang/>
        </w:rPr>
        <w:tab/>
      </w:r>
      <w:r>
        <w:rPr>
          <w:rFonts w:hint="eastAsia"/>
          <w:lang/>
        </w:rPr>
        <w:fldChar w:fldCharType="begin"/>
      </w:r>
      <w:r>
        <w:rPr>
          <w:rFonts w:hint="eastAsia"/>
          <w:lang/>
        </w:rPr>
        <w:instrText xml:space="preserve"> PAGEREF _Toc491356245 \h </w:instrText>
      </w:r>
      <w:r>
        <w:rPr>
          <w:rFonts w:hint="eastAsia"/>
          <w:lang/>
        </w:rPr>
        <w:fldChar w:fldCharType="separate"/>
      </w:r>
      <w:r>
        <w:rPr>
          <w:rFonts w:hint="eastAsia"/>
          <w:lang/>
        </w:rPr>
        <w:t>25</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"_Toc491356246"</w:instrText>
      </w:r>
      <w:r>
        <w:rPr>
          <w:rFonts w:hint="eastAsia"/>
        </w:rPr>
        <w:fldChar w:fldCharType="separate"/>
      </w:r>
      <w:r>
        <w:rPr>
          <w:rStyle w:val="14"/>
          <w:rFonts w:hint="eastAsia" w:hAnsi="宋体"/>
          <w:kern w:val="0"/>
          <w:lang/>
        </w:rPr>
        <w:t>党组书记、检察长廉政风险排查防控登记表</w:t>
      </w:r>
      <w:r>
        <w:rPr>
          <w:rFonts w:hint="eastAsia"/>
          <w:lang/>
        </w:rPr>
        <w:tab/>
      </w:r>
      <w:r>
        <w:rPr>
          <w:rFonts w:hint="eastAsia"/>
          <w:lang/>
        </w:rPr>
        <w:fldChar w:fldCharType="begin"/>
      </w:r>
      <w:r>
        <w:rPr>
          <w:rFonts w:hint="eastAsia"/>
          <w:lang/>
        </w:rPr>
        <w:instrText xml:space="preserve"> PAGEREF _Toc491356246 \h </w:instrText>
      </w:r>
      <w:r>
        <w:rPr>
          <w:rFonts w:hint="eastAsia"/>
          <w:lang/>
        </w:rPr>
        <w:fldChar w:fldCharType="separate"/>
      </w:r>
      <w:r>
        <w:rPr>
          <w:rFonts w:hint="eastAsia"/>
          <w:lang/>
        </w:rPr>
        <w:t>26</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"_Toc491356247"</w:instrText>
      </w:r>
      <w:r>
        <w:rPr>
          <w:rFonts w:hint="eastAsia"/>
        </w:rPr>
        <w:fldChar w:fldCharType="separate"/>
      </w:r>
      <w:r>
        <w:rPr>
          <w:rStyle w:val="14"/>
          <w:rFonts w:hint="eastAsia" w:hAnsi="宋体"/>
          <w:kern w:val="0"/>
          <w:lang/>
        </w:rPr>
        <w:t>分管领导廉政风险排查防控登记表</w:t>
      </w:r>
      <w:r>
        <w:rPr>
          <w:rFonts w:hint="eastAsia"/>
          <w:lang/>
        </w:rPr>
        <w:tab/>
      </w:r>
      <w:r>
        <w:rPr>
          <w:rFonts w:hint="eastAsia"/>
          <w:lang/>
        </w:rPr>
        <w:fldChar w:fldCharType="begin"/>
      </w:r>
      <w:r>
        <w:rPr>
          <w:rFonts w:hint="eastAsia"/>
          <w:lang/>
        </w:rPr>
        <w:instrText xml:space="preserve"> PAGEREF _Toc491356247 \h </w:instrText>
      </w:r>
      <w:r>
        <w:rPr>
          <w:rFonts w:hint="eastAsia"/>
          <w:lang/>
        </w:rPr>
        <w:fldChar w:fldCharType="separate"/>
      </w:r>
      <w:r>
        <w:rPr>
          <w:rFonts w:hint="eastAsia"/>
          <w:lang/>
        </w:rPr>
        <w:t>28</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"_Toc491356248"</w:instrText>
      </w:r>
      <w:r>
        <w:rPr>
          <w:rFonts w:hint="eastAsia"/>
        </w:rPr>
        <w:fldChar w:fldCharType="separate"/>
      </w:r>
      <w:r>
        <w:rPr>
          <w:rStyle w:val="14"/>
          <w:rFonts w:hint="eastAsia" w:hAnsi="宋体"/>
          <w:kern w:val="0"/>
          <w:lang/>
        </w:rPr>
        <w:t>侦查监督科廉政风险防控手册</w:t>
      </w:r>
      <w:r>
        <w:rPr>
          <w:rFonts w:hint="eastAsia"/>
          <w:lang/>
        </w:rPr>
        <w:tab/>
      </w:r>
      <w:r>
        <w:rPr>
          <w:rFonts w:hint="eastAsia"/>
          <w:lang/>
        </w:rPr>
        <w:fldChar w:fldCharType="begin"/>
      </w:r>
      <w:r>
        <w:rPr>
          <w:rFonts w:hint="eastAsia"/>
          <w:lang/>
        </w:rPr>
        <w:instrText xml:space="preserve"> PAGEREF _Toc491356248 \h </w:instrText>
      </w:r>
      <w:r>
        <w:rPr>
          <w:rFonts w:hint="eastAsia"/>
          <w:lang/>
        </w:rPr>
        <w:fldChar w:fldCharType="separate"/>
      </w:r>
      <w:r>
        <w:rPr>
          <w:rFonts w:hint="eastAsia"/>
          <w:lang/>
        </w:rPr>
        <w:t>58</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"_Toc491356249"</w:instrText>
      </w:r>
      <w:r>
        <w:rPr>
          <w:rFonts w:hint="eastAsia"/>
        </w:rPr>
        <w:fldChar w:fldCharType="separate"/>
      </w:r>
      <w:r>
        <w:rPr>
          <w:rStyle w:val="14"/>
          <w:rFonts w:hint="eastAsia" w:hAnsi="宋体"/>
          <w:lang/>
        </w:rPr>
        <w:t>公诉科廉政风险防控手册</w:t>
      </w:r>
      <w:r>
        <w:rPr>
          <w:rFonts w:hint="eastAsia"/>
          <w:lang/>
        </w:rPr>
        <w:tab/>
      </w:r>
      <w:r>
        <w:rPr>
          <w:rFonts w:hint="eastAsia"/>
          <w:lang/>
        </w:rPr>
        <w:fldChar w:fldCharType="begin"/>
      </w:r>
      <w:r>
        <w:rPr>
          <w:rFonts w:hint="eastAsia"/>
          <w:lang/>
        </w:rPr>
        <w:instrText xml:space="preserve"> PAGEREF _Toc491356249 \h </w:instrText>
      </w:r>
      <w:r>
        <w:rPr>
          <w:rFonts w:hint="eastAsia"/>
          <w:lang/>
        </w:rPr>
        <w:fldChar w:fldCharType="separate"/>
      </w:r>
      <w:r>
        <w:rPr>
          <w:rFonts w:hint="eastAsia"/>
          <w:lang/>
        </w:rPr>
        <w:t>75</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"_Toc491356250"</w:instrText>
      </w:r>
      <w:r>
        <w:rPr>
          <w:rFonts w:hint="eastAsia"/>
        </w:rPr>
        <w:fldChar w:fldCharType="separate"/>
      </w:r>
      <w:r>
        <w:rPr>
          <w:rStyle w:val="14"/>
          <w:rFonts w:hint="eastAsia" w:hAnsi="宋体" w:cs="微软雅黑"/>
          <w:kern w:val="0"/>
          <w:lang/>
        </w:rPr>
        <w:t>未成年人检察</w:t>
      </w:r>
      <w:r>
        <w:rPr>
          <w:rStyle w:val="14"/>
          <w:rFonts w:hint="eastAsia" w:hAnsi="宋体"/>
          <w:kern w:val="0"/>
          <w:lang/>
        </w:rPr>
        <w:t>科廉政风险防控手册</w:t>
      </w:r>
      <w:r>
        <w:rPr>
          <w:rFonts w:hint="eastAsia"/>
          <w:lang/>
        </w:rPr>
        <w:tab/>
      </w:r>
      <w:r>
        <w:rPr>
          <w:rFonts w:hint="eastAsia"/>
          <w:lang/>
        </w:rPr>
        <w:fldChar w:fldCharType="begin"/>
      </w:r>
      <w:r>
        <w:rPr>
          <w:rFonts w:hint="eastAsia"/>
          <w:lang/>
        </w:rPr>
        <w:instrText xml:space="preserve"> PAGEREF _Toc491356250 \h </w:instrText>
      </w:r>
      <w:r>
        <w:rPr>
          <w:rFonts w:hint="eastAsia"/>
          <w:lang/>
        </w:rPr>
        <w:fldChar w:fldCharType="separate"/>
      </w:r>
      <w:r>
        <w:rPr>
          <w:rFonts w:hint="eastAsia"/>
          <w:lang/>
        </w:rPr>
        <w:t>93</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"_Toc491356252"</w:instrText>
      </w:r>
      <w:r>
        <w:rPr>
          <w:rFonts w:hint="eastAsia"/>
        </w:rPr>
        <w:fldChar w:fldCharType="separate"/>
      </w:r>
      <w:r>
        <w:rPr>
          <w:rStyle w:val="14"/>
          <w:rFonts w:hint="eastAsia" w:hAnsi="宋体"/>
          <w:lang/>
        </w:rPr>
        <w:t>反贪污贿赂局廉政风险防控手册</w:t>
      </w:r>
      <w:r>
        <w:rPr>
          <w:rFonts w:hint="eastAsia"/>
          <w:lang/>
        </w:rPr>
        <w:tab/>
      </w:r>
      <w:r>
        <w:rPr>
          <w:rFonts w:hint="eastAsia"/>
          <w:lang/>
        </w:rPr>
        <w:fldChar w:fldCharType="begin"/>
      </w:r>
      <w:r>
        <w:rPr>
          <w:rFonts w:hint="eastAsia"/>
          <w:lang/>
        </w:rPr>
        <w:instrText xml:space="preserve"> PAGEREF _Toc491356252 \h </w:instrText>
      </w:r>
      <w:r>
        <w:rPr>
          <w:rFonts w:hint="eastAsia"/>
          <w:lang/>
        </w:rPr>
        <w:fldChar w:fldCharType="separate"/>
      </w:r>
      <w:r>
        <w:rPr>
          <w:rFonts w:hint="eastAsia"/>
          <w:lang/>
        </w:rPr>
        <w:t>108</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"_Toc491356253"</w:instrText>
      </w:r>
      <w:r>
        <w:rPr>
          <w:rFonts w:hint="eastAsia"/>
        </w:rPr>
        <w:fldChar w:fldCharType="separate"/>
      </w:r>
      <w:r>
        <w:rPr>
          <w:rStyle w:val="14"/>
          <w:rFonts w:hint="eastAsia" w:hAnsi="宋体"/>
          <w:lang/>
        </w:rPr>
        <w:t>反渎职侵权局廉政风险防控手册</w:t>
      </w:r>
      <w:r>
        <w:rPr>
          <w:rFonts w:hint="eastAsia"/>
          <w:lang/>
        </w:rPr>
        <w:tab/>
      </w:r>
      <w:r>
        <w:rPr>
          <w:rFonts w:hint="eastAsia"/>
          <w:lang/>
        </w:rPr>
        <w:fldChar w:fldCharType="begin"/>
      </w:r>
      <w:r>
        <w:rPr>
          <w:rFonts w:hint="eastAsia"/>
          <w:lang/>
        </w:rPr>
        <w:instrText xml:space="preserve"> PAGEREF _Toc491356253 \h </w:instrText>
      </w:r>
      <w:r>
        <w:rPr>
          <w:rFonts w:hint="eastAsia"/>
          <w:lang/>
        </w:rPr>
        <w:fldChar w:fldCharType="separate"/>
      </w:r>
      <w:r>
        <w:rPr>
          <w:rFonts w:hint="eastAsia"/>
          <w:lang/>
        </w:rPr>
        <w:t>134</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"_Toc491356254"</w:instrText>
      </w:r>
      <w:r>
        <w:rPr>
          <w:rFonts w:hint="eastAsia"/>
        </w:rPr>
        <w:fldChar w:fldCharType="separate"/>
      </w:r>
      <w:r>
        <w:rPr>
          <w:rStyle w:val="14"/>
          <w:rFonts w:hint="eastAsia" w:hAnsi="宋体"/>
          <w:lang/>
        </w:rPr>
        <w:t>刑事执行检察科廉政风险防控手册</w:t>
      </w:r>
      <w:r>
        <w:rPr>
          <w:rFonts w:hint="eastAsia"/>
          <w:lang/>
        </w:rPr>
        <w:tab/>
      </w:r>
      <w:r>
        <w:rPr>
          <w:rFonts w:hint="eastAsia"/>
          <w:lang/>
        </w:rPr>
        <w:fldChar w:fldCharType="begin"/>
      </w:r>
      <w:r>
        <w:rPr>
          <w:rFonts w:hint="eastAsia"/>
          <w:lang/>
        </w:rPr>
        <w:instrText xml:space="preserve"> PAGEREF _Toc491356254 \h </w:instrText>
      </w:r>
      <w:r>
        <w:rPr>
          <w:rFonts w:hint="eastAsia"/>
          <w:lang/>
        </w:rPr>
        <w:fldChar w:fldCharType="separate"/>
      </w:r>
      <w:r>
        <w:rPr>
          <w:rFonts w:hint="eastAsia"/>
          <w:lang/>
        </w:rPr>
        <w:t>158</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"_Toc491356255"</w:instrText>
      </w:r>
      <w:r>
        <w:rPr>
          <w:rFonts w:hint="eastAsia"/>
        </w:rPr>
        <w:fldChar w:fldCharType="separate"/>
      </w:r>
      <w:r>
        <w:rPr>
          <w:rStyle w:val="14"/>
          <w:rFonts w:hint="eastAsia" w:hAnsi="宋体" w:cs="宋体"/>
          <w:kern w:val="0"/>
          <w:lang/>
        </w:rPr>
        <w:t>民事行政检察科廉政风险防控手册</w:t>
      </w:r>
      <w:r>
        <w:rPr>
          <w:rFonts w:hint="eastAsia"/>
          <w:lang/>
        </w:rPr>
        <w:tab/>
      </w:r>
      <w:r>
        <w:rPr>
          <w:rFonts w:hint="eastAsia"/>
          <w:lang/>
        </w:rPr>
        <w:fldChar w:fldCharType="begin"/>
      </w:r>
      <w:r>
        <w:rPr>
          <w:rFonts w:hint="eastAsia"/>
          <w:lang/>
        </w:rPr>
        <w:instrText xml:space="preserve"> PAGEREF _Toc491356255 \h </w:instrText>
      </w:r>
      <w:r>
        <w:rPr>
          <w:rFonts w:hint="eastAsia"/>
          <w:lang/>
        </w:rPr>
        <w:fldChar w:fldCharType="separate"/>
      </w:r>
      <w:r>
        <w:rPr>
          <w:rFonts w:hint="eastAsia"/>
          <w:lang/>
        </w:rPr>
        <w:t>175</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"_Toc491356256"</w:instrText>
      </w:r>
      <w:r>
        <w:rPr>
          <w:rFonts w:hint="eastAsia"/>
        </w:rPr>
        <w:fldChar w:fldCharType="separate"/>
      </w:r>
      <w:r>
        <w:rPr>
          <w:rStyle w:val="14"/>
          <w:rFonts w:hint="eastAsia" w:hAnsi="宋体"/>
          <w:kern w:val="0"/>
          <w:lang/>
        </w:rPr>
        <w:t>控告申诉检察科廉政风险防控手册</w:t>
      </w:r>
      <w:r>
        <w:rPr>
          <w:rFonts w:hint="eastAsia"/>
          <w:lang/>
        </w:rPr>
        <w:tab/>
      </w:r>
      <w:r>
        <w:rPr>
          <w:rFonts w:hint="eastAsia"/>
          <w:lang/>
        </w:rPr>
        <w:fldChar w:fldCharType="begin"/>
      </w:r>
      <w:r>
        <w:rPr>
          <w:rFonts w:hint="eastAsia"/>
          <w:lang/>
        </w:rPr>
        <w:instrText xml:space="preserve"> PAGEREF _Toc491356256 \h </w:instrText>
      </w:r>
      <w:r>
        <w:rPr>
          <w:rFonts w:hint="eastAsia"/>
          <w:lang/>
        </w:rPr>
        <w:fldChar w:fldCharType="separate"/>
      </w:r>
      <w:r>
        <w:rPr>
          <w:rFonts w:hint="eastAsia"/>
          <w:lang/>
        </w:rPr>
        <w:t>191</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"_Toc491356257"</w:instrText>
      </w:r>
      <w:r>
        <w:rPr>
          <w:rFonts w:hint="eastAsia"/>
        </w:rPr>
        <w:fldChar w:fldCharType="separate"/>
      </w:r>
      <w:r>
        <w:rPr>
          <w:rStyle w:val="14"/>
          <w:rFonts w:hint="eastAsia" w:hAnsi="宋体"/>
          <w:lang/>
        </w:rPr>
        <w:t>案件监督管理科廉政风险防控手册</w:t>
      </w:r>
      <w:r>
        <w:rPr>
          <w:rFonts w:hint="eastAsia"/>
          <w:lang/>
        </w:rPr>
        <w:tab/>
      </w:r>
      <w:r>
        <w:rPr>
          <w:rFonts w:hint="eastAsia"/>
          <w:lang/>
        </w:rPr>
        <w:fldChar w:fldCharType="begin"/>
      </w:r>
      <w:r>
        <w:rPr>
          <w:rFonts w:hint="eastAsia"/>
          <w:lang/>
        </w:rPr>
        <w:instrText xml:space="preserve"> PAGEREF _Toc491356257 \h </w:instrText>
      </w:r>
      <w:r>
        <w:rPr>
          <w:rFonts w:hint="eastAsia"/>
          <w:lang/>
        </w:rPr>
        <w:fldChar w:fldCharType="separate"/>
      </w:r>
      <w:r>
        <w:rPr>
          <w:rFonts w:hint="eastAsia"/>
          <w:lang/>
        </w:rPr>
        <w:t>216</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"_Toc491356258"</w:instrText>
      </w:r>
      <w:r>
        <w:rPr>
          <w:rFonts w:hint="eastAsia"/>
        </w:rPr>
        <w:fldChar w:fldCharType="separate"/>
      </w:r>
      <w:r>
        <w:rPr>
          <w:rStyle w:val="14"/>
          <w:rFonts w:hint="eastAsia" w:hAnsi="宋体"/>
          <w:lang/>
        </w:rPr>
        <w:t>职务犯罪预防科廉政风险防控手册</w:t>
      </w:r>
      <w:r>
        <w:rPr>
          <w:rFonts w:hint="eastAsia"/>
          <w:lang/>
        </w:rPr>
        <w:tab/>
      </w:r>
      <w:r>
        <w:rPr>
          <w:rFonts w:hint="eastAsia"/>
          <w:lang/>
        </w:rPr>
        <w:fldChar w:fldCharType="begin"/>
      </w:r>
      <w:r>
        <w:rPr>
          <w:rFonts w:hint="eastAsia"/>
          <w:lang/>
        </w:rPr>
        <w:instrText xml:space="preserve"> PAGEREF _Toc491356258 \h </w:instrText>
      </w:r>
      <w:r>
        <w:rPr>
          <w:rFonts w:hint="eastAsia"/>
          <w:lang/>
        </w:rPr>
        <w:fldChar w:fldCharType="separate"/>
      </w:r>
      <w:r>
        <w:rPr>
          <w:rFonts w:hint="eastAsia"/>
          <w:lang/>
        </w:rPr>
        <w:t>249</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"_Toc491356259"</w:instrText>
      </w:r>
      <w:r>
        <w:rPr>
          <w:rFonts w:hint="eastAsia"/>
        </w:rPr>
        <w:fldChar w:fldCharType="separate"/>
      </w:r>
      <w:r>
        <w:rPr>
          <w:rStyle w:val="14"/>
          <w:rFonts w:hint="eastAsia" w:hAnsi="宋体" w:cs="宋体"/>
          <w:lang/>
        </w:rPr>
        <w:t>派驻检察室</w:t>
      </w:r>
      <w:r>
        <w:rPr>
          <w:rStyle w:val="14"/>
          <w:rFonts w:hint="eastAsia" w:hAnsi="宋体"/>
          <w:lang/>
        </w:rPr>
        <w:t>廉政风险防控手册</w:t>
      </w:r>
      <w:r>
        <w:rPr>
          <w:rFonts w:hint="eastAsia"/>
          <w:lang/>
        </w:rPr>
        <w:tab/>
      </w:r>
      <w:r>
        <w:rPr>
          <w:rFonts w:hint="eastAsia"/>
          <w:lang/>
        </w:rPr>
        <w:fldChar w:fldCharType="begin"/>
      </w:r>
      <w:r>
        <w:rPr>
          <w:rFonts w:hint="eastAsia"/>
          <w:lang/>
        </w:rPr>
        <w:instrText xml:space="preserve"> PAGEREF _Toc491356259 \h </w:instrText>
      </w:r>
      <w:r>
        <w:rPr>
          <w:rFonts w:hint="eastAsia"/>
          <w:lang/>
        </w:rPr>
        <w:fldChar w:fldCharType="separate"/>
      </w:r>
      <w:r>
        <w:rPr>
          <w:rFonts w:hint="eastAsia"/>
          <w:lang/>
        </w:rPr>
        <w:t>270</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"_Toc491356260"</w:instrText>
      </w:r>
      <w:r>
        <w:rPr>
          <w:rFonts w:hint="eastAsia"/>
        </w:rPr>
        <w:fldChar w:fldCharType="separate"/>
      </w:r>
      <w:r>
        <w:rPr>
          <w:rStyle w:val="14"/>
          <w:rFonts w:hint="eastAsia" w:hAnsi="宋体"/>
          <w:lang/>
        </w:rPr>
        <w:t>办公室廉政风险防控手册</w:t>
      </w:r>
      <w:r>
        <w:rPr>
          <w:rFonts w:hint="eastAsia"/>
          <w:lang/>
        </w:rPr>
        <w:tab/>
      </w:r>
      <w:r>
        <w:rPr>
          <w:rFonts w:hint="eastAsia"/>
          <w:lang/>
        </w:rPr>
        <w:fldChar w:fldCharType="begin"/>
      </w:r>
      <w:r>
        <w:rPr>
          <w:rFonts w:hint="eastAsia"/>
          <w:lang/>
        </w:rPr>
        <w:instrText xml:space="preserve"> PAGEREF _Toc491356260 \h </w:instrText>
      </w:r>
      <w:r>
        <w:rPr>
          <w:rFonts w:hint="eastAsia"/>
          <w:lang/>
        </w:rPr>
        <w:fldChar w:fldCharType="separate"/>
      </w:r>
      <w:r>
        <w:rPr>
          <w:rFonts w:hint="eastAsia"/>
          <w:lang/>
        </w:rPr>
        <w:t>288</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"_Toc491356261"</w:instrText>
      </w:r>
      <w:r>
        <w:rPr>
          <w:rFonts w:hint="eastAsia"/>
        </w:rPr>
        <w:fldChar w:fldCharType="separate"/>
      </w:r>
      <w:r>
        <w:rPr>
          <w:rStyle w:val="14"/>
          <w:rFonts w:hint="eastAsia" w:hAnsi="宋体"/>
          <w:lang/>
        </w:rPr>
        <w:t>政治处廉政风险防控手册……………………………………………………………………………………………………………… ……..325</w:t>
      </w:r>
      <w:r>
        <w:rPr>
          <w:rFonts w:hint="eastAsia"/>
        </w:rPr>
        <w:fldChar w:fldCharType="end"/>
      </w:r>
    </w:p>
    <w:p>
      <w:pPr>
        <w:pStyle w:val="8"/>
        <w:rPr>
          <w:rFonts w:hint="eastAsia"/>
          <w:lang/>
        </w:rPr>
      </w:pPr>
      <w:r>
        <w:rPr>
          <w:rFonts w:hint="eastAsia"/>
        </w:rPr>
        <w:t>纪检</w:t>
      </w:r>
      <w:r>
        <w:rPr>
          <w:rFonts w:hint="eastAsia"/>
        </w:rPr>
        <w:fldChar w:fldCharType="begin"/>
      </w:r>
      <w:r>
        <w:rPr>
          <w:rFonts w:hint="eastAsia"/>
        </w:rPr>
        <w:instrText xml:space="preserve">HYPERLINK \l "_Toc491356263"</w:instrText>
      </w:r>
      <w:r>
        <w:rPr>
          <w:rFonts w:hint="eastAsia"/>
        </w:rPr>
        <w:fldChar w:fldCharType="separate"/>
      </w:r>
      <w:r>
        <w:rPr>
          <w:rStyle w:val="14"/>
          <w:rFonts w:hint="eastAsia" w:hAnsi="宋体"/>
          <w:lang/>
        </w:rPr>
        <w:t>监察室廉政风险排查防控手册</w:t>
      </w:r>
      <w:r>
        <w:rPr>
          <w:rFonts w:hint="eastAsia"/>
          <w:lang/>
        </w:rPr>
        <w:tab/>
      </w:r>
      <w:r>
        <w:rPr>
          <w:rFonts w:hint="eastAsia"/>
          <w:lang/>
        </w:rPr>
        <w:fldChar w:fldCharType="begin"/>
      </w:r>
      <w:r>
        <w:rPr>
          <w:rFonts w:hint="eastAsia"/>
          <w:lang/>
        </w:rPr>
        <w:instrText xml:space="preserve"> PAGEREF _Toc491356263 \h </w:instrText>
      </w:r>
      <w:r>
        <w:rPr>
          <w:rFonts w:hint="eastAsia"/>
          <w:lang/>
        </w:rPr>
        <w:fldChar w:fldCharType="separate"/>
      </w:r>
      <w:r>
        <w:rPr>
          <w:rFonts w:hint="eastAsia"/>
          <w:lang/>
        </w:rPr>
        <w:t>341</w:t>
      </w:r>
      <w:r>
        <w:rPr>
          <w:rFonts w:hint="eastAsia"/>
          <w:lang/>
        </w:rPr>
        <w:fldChar w:fldCharType="end"/>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"_Toc491356265"</w:instrText>
      </w:r>
      <w:r>
        <w:rPr>
          <w:rFonts w:hint="eastAsia"/>
        </w:rPr>
        <w:fldChar w:fldCharType="separate"/>
      </w:r>
      <w:r>
        <w:rPr>
          <w:rStyle w:val="14"/>
          <w:rFonts w:hint="eastAsia" w:hAnsi="宋体"/>
          <w:lang/>
        </w:rPr>
        <w:t>党总支廉政风险防控手册</w:t>
      </w:r>
      <w:r>
        <w:rPr>
          <w:rFonts w:hint="eastAsia"/>
          <w:lang/>
        </w:rPr>
        <w:tab/>
      </w:r>
      <w:r>
        <w:rPr>
          <w:rFonts w:hint="eastAsia" w:hAnsi="宋体"/>
          <w:lang/>
        </w:rPr>
        <w:t>358</w:t>
      </w:r>
      <w:r>
        <w:rPr>
          <w:rFonts w:hint="eastAsia"/>
        </w:rPr>
        <w:fldChar w:fldCharType="end"/>
      </w:r>
    </w:p>
    <w:p>
      <w:pPr>
        <w:pStyle w:val="8"/>
        <w:rPr>
          <w:rFonts w:hint="eastAsia"/>
          <w:lang/>
        </w:rPr>
      </w:pPr>
      <w:r>
        <w:rPr>
          <w:rFonts w:hint="eastAsia"/>
        </w:rPr>
        <w:fldChar w:fldCharType="begin"/>
      </w:r>
      <w:r>
        <w:rPr>
          <w:rFonts w:hint="eastAsia"/>
        </w:rPr>
        <w:instrText xml:space="preserve">HYPERLINK \l "_Toc491356266"</w:instrText>
      </w:r>
      <w:r>
        <w:rPr>
          <w:rFonts w:hint="eastAsia"/>
        </w:rPr>
        <w:fldChar w:fldCharType="separate"/>
      </w:r>
      <w:r>
        <w:rPr>
          <w:rStyle w:val="14"/>
          <w:rFonts w:hint="eastAsia" w:hAnsi="宋体" w:cs="宋体"/>
          <w:lang/>
        </w:rPr>
        <w:t>警务科廉政风险防控手册</w:t>
      </w:r>
      <w:r>
        <w:rPr>
          <w:rFonts w:hint="eastAsia"/>
          <w:lang/>
        </w:rPr>
        <w:tab/>
      </w:r>
      <w:r>
        <w:rPr>
          <w:rFonts w:hint="eastAsia"/>
          <w:lang/>
        </w:rPr>
        <w:fldChar w:fldCharType="begin"/>
      </w:r>
      <w:r>
        <w:rPr>
          <w:rFonts w:hint="eastAsia"/>
          <w:lang/>
        </w:rPr>
        <w:instrText xml:space="preserve"> PAGEREF _Toc491356266 \h </w:instrText>
      </w:r>
      <w:r>
        <w:rPr>
          <w:rFonts w:hint="eastAsia"/>
          <w:lang/>
        </w:rPr>
        <w:fldChar w:fldCharType="separate"/>
      </w:r>
      <w:r>
        <w:rPr>
          <w:rFonts w:hint="eastAsia"/>
          <w:lang/>
        </w:rPr>
        <w:t>369</w:t>
      </w:r>
      <w:r>
        <w:rPr>
          <w:rFonts w:hint="eastAsia"/>
          <w:lang/>
        </w:rPr>
        <w:fldChar w:fldCharType="end"/>
      </w:r>
      <w:r>
        <w:rPr>
          <w:rFonts w:hint="eastAsia"/>
        </w:rPr>
        <w:fldChar w:fldCharType="end"/>
      </w:r>
    </w:p>
    <w:p>
      <w:pPr>
        <w:pStyle w:val="8"/>
        <w:rPr>
          <w:rFonts w:hint="eastAsia"/>
          <w:lang/>
        </w:rPr>
      </w:pPr>
    </w:p>
    <w:p>
      <w:pPr>
        <w:widowControl/>
        <w:spacing w:line="280" w:lineRule="exact"/>
        <w:ind w:firstLine="0" w:firstLineChars="0"/>
        <w:jc w:val="left"/>
        <w:rPr>
          <w:rFonts w:hint="eastAsia"/>
        </w:rPr>
        <w:sectPr>
          <w:headerReference r:id="rId5" w:type="first"/>
          <w:footerReference r:id="rId8" w:type="first"/>
          <w:headerReference r:id="rId3" w:type="default"/>
          <w:footerReference r:id="rId6" w:type="default"/>
          <w:headerReference r:id="rId4" w:type="even"/>
          <w:footerReference r:id="rId7" w:type="even"/>
          <w:pgSz w:w="16838" w:h="11906" w:orient="landscape"/>
          <w:pgMar w:top="1797" w:right="1440" w:bottom="1797" w:left="1440" w:header="851" w:footer="992" w:gutter="0"/>
          <w:cols w:space="720" w:num="1"/>
          <w:titlePg/>
          <w:docGrid w:type="lines" w:linePitch="312" w:charSpace="0"/>
        </w:sectPr>
      </w:pPr>
      <w:r>
        <w:rPr>
          <w:rFonts w:hint="eastAsia" w:ascii="仿宋_GB2312" w:eastAsia="仿宋_GB2312"/>
          <w:sz w:val="24"/>
          <w:szCs w:val="24"/>
        </w:rPr>
        <w:fldChar w:fldCharType="end"/>
      </w:r>
    </w:p>
    <w:p>
      <w:pPr>
        <w:pStyle w:val="2"/>
        <w:jc w:val="center"/>
        <w:rPr>
          <w:b w:val="0"/>
        </w:rPr>
      </w:pPr>
      <w:bookmarkStart w:id="1" w:name="_Toc489371811"/>
      <w:bookmarkStart w:id="2" w:name="_Toc24025"/>
      <w:bookmarkStart w:id="3" w:name="_Toc491356240"/>
      <w:r>
        <w:rPr>
          <w:rFonts w:hint="eastAsia"/>
          <w:b w:val="0"/>
        </w:rPr>
        <w:t>前</w:t>
      </w:r>
      <w:r>
        <w:rPr>
          <w:b w:val="0"/>
        </w:rPr>
        <w:t xml:space="preserve">      </w:t>
      </w:r>
      <w:r>
        <w:rPr>
          <w:rFonts w:hint="eastAsia"/>
          <w:b w:val="0"/>
        </w:rPr>
        <w:t>言</w:t>
      </w:r>
      <w:bookmarkEnd w:id="1"/>
      <w:bookmarkEnd w:id="2"/>
      <w:bookmarkEnd w:id="3"/>
    </w:p>
    <w:p>
      <w:pPr>
        <w:ind w:firstLine="640"/>
        <w:jc w:val="left"/>
        <w:rPr>
          <w:rFonts w:ascii="仿宋_GB2312" w:eastAsia="仿宋_GB2312"/>
          <w:sz w:val="32"/>
          <w:szCs w:val="32"/>
        </w:rPr>
      </w:pPr>
      <w:r>
        <w:rPr>
          <w:rFonts w:hint="eastAsia" w:ascii="仿宋_GB2312" w:eastAsia="仿宋_GB2312"/>
          <w:sz w:val="32"/>
          <w:szCs w:val="32"/>
        </w:rPr>
        <w:t>为扎实有效推进惩治和预防腐败体系建设，加大从源头上预防和治理腐败力度，增强风险意识，根据省、市院的统一部署和要求，结合检察工作实际，围绕检察权运行轨迹，以岗位为基点，深入开展了廉政风险排查防控工作，并编制了《盱眙县人民检察院廉政风险防控管理手册》。</w:t>
      </w:r>
    </w:p>
    <w:p>
      <w:pPr>
        <w:ind w:firstLine="640"/>
        <w:jc w:val="left"/>
        <w:rPr>
          <w:rFonts w:ascii="仿宋_GB2312" w:eastAsia="仿宋_GB2312"/>
          <w:sz w:val="32"/>
          <w:szCs w:val="32"/>
        </w:rPr>
      </w:pPr>
      <w:r>
        <w:rPr>
          <w:rFonts w:hint="eastAsia" w:ascii="仿宋_GB2312" w:eastAsia="仿宋_GB2312"/>
          <w:sz w:val="32"/>
          <w:szCs w:val="32"/>
        </w:rPr>
        <w:t>该《手册》通过明确检察权运行的职权名称、法律依据、责任人及相关责任、职权类型、公开形式、公开范围，对查找的廉政风险点进行综合分析研判，建立廉政风险目录。围绕查找的廉政风险点和确定的风险等级，有针对性地制定并推进防控措施，便于干警时时对照检查，引导全体干警牢固树立廉洁意识、风险意识和责任意识，增强拒腐防变的主动性和坚定性，确保预防腐败工作取得扎扎实实的效果。</w:t>
      </w:r>
    </w:p>
    <w:p>
      <w:pPr>
        <w:widowControl/>
        <w:spacing w:line="280" w:lineRule="exact"/>
        <w:ind w:firstLine="0" w:firstLineChars="0"/>
        <w:jc w:val="left"/>
        <w:rPr>
          <w:sz w:val="48"/>
          <w:szCs w:val="48"/>
        </w:rPr>
      </w:pPr>
      <w:r>
        <w:rPr>
          <w:sz w:val="48"/>
          <w:szCs w:val="48"/>
        </w:rPr>
        <w:br w:type="page"/>
      </w:r>
    </w:p>
    <w:p>
      <w:pPr>
        <w:pStyle w:val="2"/>
        <w:jc w:val="center"/>
        <w:rPr>
          <w:sz w:val="36"/>
          <w:szCs w:val="36"/>
        </w:rPr>
      </w:pPr>
      <w:bookmarkStart w:id="4" w:name="_Toc491356241"/>
      <w:r>
        <w:rPr>
          <w:rFonts w:hint="eastAsia"/>
          <w:sz w:val="36"/>
          <w:szCs w:val="36"/>
        </w:rPr>
        <w:t>盱眙县人民检察院职权结构图</w:t>
      </w:r>
      <w:bookmarkEnd w:id="0"/>
      <w:bookmarkEnd w:id="4"/>
    </w:p>
    <w:p>
      <w:pPr>
        <w:ind w:left="218" w:firstLine="0" w:firstLineChars="0"/>
      </w:pPr>
      <w:bookmarkStart w:id="5" w:name="_Toc28857"/>
      <w:bookmarkStart w:id="6" w:name="_Toc12395"/>
    </w:p>
    <w:p>
      <w:pPr>
        <w:ind w:firstLine="0" w:firstLineChars="0"/>
      </w:pPr>
    </w:p>
    <w:p>
      <w:pPr>
        <w:ind w:firstLine="0" w:firstLineChars="0"/>
      </w:pPr>
      <w:r>
        <w:rPr>
          <w:lang/>
        </w:rPr>
        <mc:AlternateContent>
          <mc:Choice Requires="wps">
            <w:drawing>
              <wp:anchor distT="0" distB="0" distL="114300" distR="114300" simplePos="0" relativeHeight="251660288" behindDoc="0" locked="0" layoutInCell="1" allowOverlap="1">
                <wp:simplePos x="0" y="0"/>
                <wp:positionH relativeFrom="column">
                  <wp:posOffset>6989445</wp:posOffset>
                </wp:positionH>
                <wp:positionV relativeFrom="paragraph">
                  <wp:posOffset>2007870</wp:posOffset>
                </wp:positionV>
                <wp:extent cx="9525" cy="276225"/>
                <wp:effectExtent l="0" t="0" r="0" b="0"/>
                <wp:wrapNone/>
                <wp:docPr id="19" name="直线 2"/>
                <wp:cNvGraphicFramePr/>
                <a:graphic xmlns:a="http://schemas.openxmlformats.org/drawingml/2006/main">
                  <a:graphicData uri="http://schemas.microsoft.com/office/word/2010/wordprocessingShape">
                    <wps:wsp>
                      <wps:cNvSpPr/>
                      <wps:spPr>
                        <a:xfrm flipH="1">
                          <a:off x="0" y="0"/>
                          <a:ext cx="9525" cy="2762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flip:x;margin-left:550.35pt;margin-top:158.1pt;height:21.75pt;width:0.75pt;z-index:251660288;mso-width-relative:page;mso-height-relative:page;" filled="f" stroked="t" coordsize="21600,21600" o:gfxdata="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z5OF2QAAAA0BAAAPAAAAAAAAAAEA&#10;IAAAACIAAABkcnMvZG93bnJldi54bWxQSwECFAAUAAAACACHTuJAP9ZBmtUBAACbAwAADgAAAAAA&#10;AAABACAAAAAoAQAAZHJzL2Uyb0RvYy54bWxQSwUGAAAAAAYABgBZAQAAbwUAAAAA&#10;">
                <v:fill on="f" focussize="0,0"/>
                <v:stroke weight="1.25pt" color="#000000" joinstyle="round"/>
                <v:imagedata o:title=""/>
                <o:lock v:ext="edit" aspectratio="f"/>
              </v:line>
            </w:pict>
          </mc:Fallback>
        </mc:AlternateContent>
      </w:r>
      <w:r>
        <w:rPr>
          <w:lang/>
        </w:rPr>
        <mc:AlternateContent>
          <mc:Choice Requires="wps">
            <w:drawing>
              <wp:anchor distT="0" distB="0" distL="114300" distR="114300" simplePos="0" relativeHeight="251708416" behindDoc="0" locked="0" layoutInCell="1" allowOverlap="1">
                <wp:simplePos x="0" y="0"/>
                <wp:positionH relativeFrom="column">
                  <wp:posOffset>6084570</wp:posOffset>
                </wp:positionH>
                <wp:positionV relativeFrom="paragraph">
                  <wp:posOffset>2313305</wp:posOffset>
                </wp:positionV>
                <wp:extent cx="635" cy="219075"/>
                <wp:effectExtent l="37465" t="0" r="38100" b="9525"/>
                <wp:wrapNone/>
                <wp:docPr id="66" name="直线 50"/>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50" o:spid="_x0000_s1026" o:spt="20" style="position:absolute;left:0pt;margin-left:479.1pt;margin-top:182.15pt;height:17.25pt;width:0.05pt;z-index:251708416;mso-width-relative:page;mso-height-relative:page;" filled="f" stroked="t" coordsize="21600,21600" o:gfxdata="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9yCldgAAAALAQAADwAAAAAAAAABACAA&#10;AAAiAAAAZHJzL2Rvd25yZXYueG1sUEsBAhQAFAAAAAgAh07iQBl23sXUAQAAlQMAAA4AAAAAAAAA&#10;AQAgAAAAJwEAAGRycy9lMm9Eb2MueG1sUEsFBgAAAAAGAAYAWQEAAG0FA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67456" behindDoc="0" locked="0" layoutInCell="1" allowOverlap="1">
                <wp:simplePos x="0" y="0"/>
                <wp:positionH relativeFrom="column">
                  <wp:posOffset>6523355</wp:posOffset>
                </wp:positionH>
                <wp:positionV relativeFrom="paragraph">
                  <wp:posOffset>1634490</wp:posOffset>
                </wp:positionV>
                <wp:extent cx="981075" cy="384175"/>
                <wp:effectExtent l="7620" t="7620" r="20955" b="8255"/>
                <wp:wrapNone/>
                <wp:docPr id="26" name="自选图形 26"/>
                <wp:cNvGraphicFramePr/>
                <a:graphic xmlns:a="http://schemas.openxmlformats.org/drawingml/2006/main">
                  <a:graphicData uri="http://schemas.microsoft.com/office/word/2010/wordprocessingShape">
                    <wps:wsp>
                      <wps:cNvSpPr/>
                      <wps:spPr>
                        <a:xfrm>
                          <a:off x="0" y="0"/>
                          <a:ext cx="981075" cy="38417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ind w:firstLine="0" w:firstLineChars="0"/>
                              <w:jc w:val="center"/>
                              <w:rPr>
                                <w:b/>
                                <w:bCs/>
                                <w:sz w:val="24"/>
                                <w:szCs w:val="24"/>
                              </w:rPr>
                            </w:pPr>
                            <w:r>
                              <w:rPr>
                                <w:rFonts w:hint="eastAsia"/>
                                <w:b/>
                                <w:bCs/>
                                <w:sz w:val="24"/>
                                <w:szCs w:val="24"/>
                              </w:rPr>
                              <w:t>司法行政</w:t>
                            </w:r>
                          </w:p>
                        </w:txbxContent>
                      </wps:txbx>
                      <wps:bodyPr wrap="square" upright="1"/>
                    </wps:wsp>
                  </a:graphicData>
                </a:graphic>
              </wp:anchor>
            </w:drawing>
          </mc:Choice>
          <mc:Fallback>
            <w:pict>
              <v:shape id="自选图形 26" o:spid="_x0000_s1026" o:spt="176" type="#_x0000_t176" style="position:absolute;left:0pt;margin-left:513.65pt;margin-top:128.7pt;height:30.25pt;width:77.25pt;z-index:251667456;mso-width-relative:page;mso-height-relative:page;" fillcolor="#FFFFFF" filled="t" stroked="t" coordsize="21600,21600" o:gfxdata="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N6yXdwAAAANAQAADwAAAAAAAAABACAA&#10;AAAiAAAAZHJzL2Rvd25yZXYueG1sUEsBAhQAFAAAAAgAh07iQP7RE/kJAgAABgQAAA4AAAAAAAAA&#10;AQAgAAAAKwEAAGRycy9lMm9Eb2MueG1sUEsFBgAAAAAGAAYAWQEAAKYFAAAAAA==&#10;">
                <v:fill on="t" focussize="0,0"/>
                <v:stroke weight="1.25pt" color="#000000" joinstyle="miter"/>
                <v:imagedata o:title=""/>
                <o:lock v:ext="edit" aspectratio="f"/>
                <v:textbox>
                  <w:txbxContent>
                    <w:p>
                      <w:pPr>
                        <w:ind w:firstLine="0" w:firstLineChars="0"/>
                        <w:jc w:val="center"/>
                        <w:rPr>
                          <w:b/>
                          <w:bCs/>
                          <w:sz w:val="24"/>
                          <w:szCs w:val="24"/>
                        </w:rPr>
                      </w:pPr>
                      <w:r>
                        <w:rPr>
                          <w:rFonts w:hint="eastAsia"/>
                          <w:b/>
                          <w:bCs/>
                          <w:sz w:val="24"/>
                          <w:szCs w:val="24"/>
                        </w:rPr>
                        <w:t>司法行政</w:t>
                      </w:r>
                    </w:p>
                  </w:txbxContent>
                </v:textbox>
              </v:shape>
            </w:pict>
          </mc:Fallback>
        </mc:AlternateContent>
      </w:r>
      <w:r>
        <w:rPr>
          <w:lang/>
        </w:rPr>
        <mc:AlternateContent>
          <mc:Choice Requires="wps">
            <w:drawing>
              <wp:anchor distT="0" distB="0" distL="114300" distR="114300" simplePos="0" relativeHeight="251673600" behindDoc="0" locked="0" layoutInCell="1" allowOverlap="1">
                <wp:simplePos x="0" y="0"/>
                <wp:positionH relativeFrom="column">
                  <wp:posOffset>7037070</wp:posOffset>
                </wp:positionH>
                <wp:positionV relativeFrom="paragraph">
                  <wp:posOffset>1347470</wp:posOffset>
                </wp:positionV>
                <wp:extent cx="9525" cy="285750"/>
                <wp:effectExtent l="35560" t="0" r="31115" b="0"/>
                <wp:wrapNone/>
                <wp:docPr id="32" name="箭头 1000"/>
                <wp:cNvGraphicFramePr/>
                <a:graphic xmlns:a="http://schemas.openxmlformats.org/drawingml/2006/main">
                  <a:graphicData uri="http://schemas.microsoft.com/office/word/2010/wordprocessingShape">
                    <wps:wsp>
                      <wps:cNvSpPr/>
                      <wps:spPr>
                        <a:xfrm flipH="1">
                          <a:off x="0" y="0"/>
                          <a:ext cx="9525" cy="28575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箭头 1000" o:spid="_x0000_s1026" o:spt="20" style="position:absolute;left:0pt;flip:x;margin-left:554.1pt;margin-top:106.1pt;height:22.5pt;width:0.75pt;z-index:251673600;mso-width-relative:page;mso-height-relative:page;" filled="f" stroked="t" coordsize="21600,21600" o:gfxdata="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erSPdoAAAANAQAA&#10;DwAAAAAAAAABACAAAAAiAAAAZHJzL2Rvd25yZXYueG1sUEsBAhQAFAAAAAgAh07iQCtQaiveAQAA&#10;ogMAAA4AAAAAAAAAAQAgAAAAKQEAAGRycy9lMm9Eb2MueG1sUEsFBgAAAAAGAAYAWQEAAHkFAAAA&#10;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64384" behindDoc="0" locked="0" layoutInCell="1" allowOverlap="1">
                <wp:simplePos x="0" y="0"/>
                <wp:positionH relativeFrom="column">
                  <wp:posOffset>1085215</wp:posOffset>
                </wp:positionH>
                <wp:positionV relativeFrom="paragraph">
                  <wp:posOffset>1652270</wp:posOffset>
                </wp:positionV>
                <wp:extent cx="1028065" cy="384810"/>
                <wp:effectExtent l="7620" t="7620" r="12065" b="26670"/>
                <wp:wrapNone/>
                <wp:docPr id="23" name="自选图形 29"/>
                <wp:cNvGraphicFramePr/>
                <a:graphic xmlns:a="http://schemas.openxmlformats.org/drawingml/2006/main">
                  <a:graphicData uri="http://schemas.microsoft.com/office/word/2010/wordprocessingShape">
                    <wps:wsp>
                      <wps:cNvSpPr/>
                      <wps:spPr>
                        <a:xfrm>
                          <a:off x="0" y="0"/>
                          <a:ext cx="1028065" cy="38481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ind w:firstLine="0" w:firstLineChars="0"/>
                              <w:jc w:val="center"/>
                              <w:rPr>
                                <w:b/>
                                <w:bCs/>
                                <w:sz w:val="24"/>
                                <w:szCs w:val="24"/>
                              </w:rPr>
                            </w:pPr>
                            <w:r>
                              <w:rPr>
                                <w:rFonts w:hint="eastAsia"/>
                                <w:b/>
                                <w:bCs/>
                                <w:sz w:val="24"/>
                                <w:szCs w:val="24"/>
                              </w:rPr>
                              <w:t>司法办案</w:t>
                            </w:r>
                          </w:p>
                        </w:txbxContent>
                      </wps:txbx>
                      <wps:bodyPr wrap="square" upright="1"/>
                    </wps:wsp>
                  </a:graphicData>
                </a:graphic>
              </wp:anchor>
            </w:drawing>
          </mc:Choice>
          <mc:Fallback>
            <w:pict>
              <v:shape id="自选图形 29" o:spid="_x0000_s1026" o:spt="176" type="#_x0000_t176" style="position:absolute;left:0pt;margin-left:85.45pt;margin-top:130.1pt;height:30.3pt;width:80.95pt;z-index:251664384;mso-width-relative:page;mso-height-relative:page;" fillcolor="#FFFFFF" filled="t" stroked="t" coordsize="21600,21600" o:gfxdata="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7S19TZAAAACwEAAA8AAAAAAAAAAQAg&#10;AAAAIgAAAGRycy9kb3ducmV2LnhtbFBLAQIUABQAAAAIAIdO4kCuzWo5DQIAAAcEAAAOAAAAAAAA&#10;AAEAIAAAACgBAABkcnMvZTJvRG9jLnhtbFBLBQYAAAAABgAGAFkBAACnBQAAAAA=&#10;">
                <v:fill on="t" focussize="0,0"/>
                <v:stroke weight="1.25pt" color="#000000" joinstyle="miter"/>
                <v:imagedata o:title=""/>
                <o:lock v:ext="edit" aspectratio="f"/>
                <v:textbox>
                  <w:txbxContent>
                    <w:p>
                      <w:pPr>
                        <w:ind w:firstLine="0" w:firstLineChars="0"/>
                        <w:jc w:val="center"/>
                        <w:rPr>
                          <w:b/>
                          <w:bCs/>
                          <w:sz w:val="24"/>
                          <w:szCs w:val="24"/>
                        </w:rPr>
                      </w:pPr>
                      <w:r>
                        <w:rPr>
                          <w:rFonts w:hint="eastAsia"/>
                          <w:b/>
                          <w:bCs/>
                          <w:sz w:val="24"/>
                          <w:szCs w:val="24"/>
                        </w:rPr>
                        <w:t>司法办案</w:t>
                      </w:r>
                    </w:p>
                  </w:txbxContent>
                </v:textbox>
              </v:shape>
            </w:pict>
          </mc:Fallback>
        </mc:AlternateContent>
      </w:r>
      <w:r>
        <w:rPr>
          <w:lang/>
        </w:rPr>
        <mc:AlternateContent>
          <mc:Choice Requires="wps">
            <w:drawing>
              <wp:anchor distT="0" distB="0" distL="114300" distR="114300" simplePos="0" relativeHeight="251661312" behindDoc="0" locked="0" layoutInCell="1" allowOverlap="1">
                <wp:simplePos x="0" y="0"/>
                <wp:positionH relativeFrom="column">
                  <wp:posOffset>3380105</wp:posOffset>
                </wp:positionH>
                <wp:positionV relativeFrom="paragraph">
                  <wp:posOffset>76200</wp:posOffset>
                </wp:positionV>
                <wp:extent cx="1952625" cy="418465"/>
                <wp:effectExtent l="7620" t="7620" r="20955" b="12065"/>
                <wp:wrapNone/>
                <wp:docPr id="20" name="自选图形 52"/>
                <wp:cNvGraphicFramePr/>
                <a:graphic xmlns:a="http://schemas.openxmlformats.org/drawingml/2006/main">
                  <a:graphicData uri="http://schemas.microsoft.com/office/word/2010/wordprocessingShape">
                    <wps:wsp>
                      <wps:cNvSpPr/>
                      <wps:spPr>
                        <a:xfrm>
                          <a:off x="0" y="0"/>
                          <a:ext cx="1952625" cy="41846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ind w:firstLine="0" w:firstLineChars="0"/>
                              <w:jc w:val="center"/>
                              <w:rPr>
                                <w:b/>
                                <w:bCs/>
                                <w:sz w:val="24"/>
                                <w:szCs w:val="24"/>
                              </w:rPr>
                            </w:pPr>
                            <w:r>
                              <w:rPr>
                                <w:rFonts w:hint="eastAsia"/>
                                <w:b/>
                                <w:bCs/>
                                <w:sz w:val="24"/>
                                <w:szCs w:val="24"/>
                              </w:rPr>
                              <w:t>检察委员会、检察长</w:t>
                            </w:r>
                          </w:p>
                        </w:txbxContent>
                      </wps:txbx>
                      <wps:bodyPr wrap="square" upright="1"/>
                    </wps:wsp>
                  </a:graphicData>
                </a:graphic>
              </wp:anchor>
            </w:drawing>
          </mc:Choice>
          <mc:Fallback>
            <w:pict>
              <v:shape id="自选图形 52" o:spid="_x0000_s1026" o:spt="176" type="#_x0000_t176" style="position:absolute;left:0pt;margin-left:266.15pt;margin-top:6pt;height:32.95pt;width:153.75pt;z-index:251661312;mso-width-relative:page;mso-height-relative:page;" fillcolor="#FFFFFF" filled="t" stroked="t" coordsize="21600,21600" o:gfxdata="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nkWKHZAAAACQEAAA8AAAAAAAAAAQAgAAAA&#10;IgAAAGRycy9kb3ducmV2LnhtbFBLAQIUABQAAAAIAIdO4kC+UDLBCgIAAAcEAAAOAAAAAAAAAAEA&#10;IAAAACgBAABkcnMvZTJvRG9jLnhtbFBLBQYAAAAABgAGAFkBAACkBQAAAAA=&#10;">
                <v:fill on="t" focussize="0,0"/>
                <v:stroke weight="1.25pt" color="#000000" joinstyle="miter"/>
                <v:imagedata o:title=""/>
                <o:lock v:ext="edit" aspectratio="f"/>
                <v:textbox>
                  <w:txbxContent>
                    <w:p>
                      <w:pPr>
                        <w:ind w:firstLine="0" w:firstLineChars="0"/>
                        <w:jc w:val="center"/>
                        <w:rPr>
                          <w:b/>
                          <w:bCs/>
                          <w:sz w:val="24"/>
                          <w:szCs w:val="24"/>
                        </w:rPr>
                      </w:pPr>
                      <w:r>
                        <w:rPr>
                          <w:rFonts w:hint="eastAsia"/>
                          <w:b/>
                          <w:bCs/>
                          <w:sz w:val="24"/>
                          <w:szCs w:val="24"/>
                        </w:rPr>
                        <w:t>检察委员会、检察长</w:t>
                      </w:r>
                    </w:p>
                  </w:txbxContent>
                </v:textbox>
              </v:shape>
            </w:pict>
          </mc:Fallback>
        </mc:AlternateContent>
      </w:r>
      <w:r>
        <w:rPr>
          <w:lang/>
        </w:rPr>
        <mc:AlternateContent>
          <mc:Choice Requires="wps">
            <w:drawing>
              <wp:anchor distT="0" distB="0" distL="114300" distR="114300" simplePos="0" relativeHeight="251668480" behindDoc="0" locked="0" layoutInCell="1" allowOverlap="1">
                <wp:simplePos x="0" y="0"/>
                <wp:positionH relativeFrom="column">
                  <wp:posOffset>4341495</wp:posOffset>
                </wp:positionH>
                <wp:positionV relativeFrom="paragraph">
                  <wp:posOffset>1033145</wp:posOffset>
                </wp:positionV>
                <wp:extent cx="635" cy="323850"/>
                <wp:effectExtent l="7620" t="0" r="10795" b="0"/>
                <wp:wrapNone/>
                <wp:docPr id="27" name="直线 53"/>
                <wp:cNvGraphicFramePr/>
                <a:graphic xmlns:a="http://schemas.openxmlformats.org/drawingml/2006/main">
                  <a:graphicData uri="http://schemas.microsoft.com/office/word/2010/wordprocessingShape">
                    <wps:wsp>
                      <wps:cNvSpPr/>
                      <wps:spPr>
                        <a:xfrm>
                          <a:off x="0" y="0"/>
                          <a:ext cx="635" cy="32385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53" o:spid="_x0000_s1026" o:spt="20" style="position:absolute;left:0pt;margin-left:341.85pt;margin-top:81.35pt;height:25.5pt;width:0.05pt;z-index:251668480;mso-width-relative:page;mso-height-relative:page;" filled="f" stroked="t" coordsize="21600,21600" o:gfxdata="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4YmYtgAAAALAQAADwAAAAAAAAABACAAAAAi&#10;AAAAZHJzL2Rvd25yZXYueG1sUEsBAhQAFAAAAAgAh07iQJUFoenRAQAAkQMAAA4AAAAAAAAAAQAg&#10;AAAAJwEAAGRycy9lMm9Eb2MueG1sUEsFBgAAAAAGAAYAWQEAAGoFAAAAAA==&#10;">
                <v:fill on="f" focussize="0,0"/>
                <v:stroke weight="1.25pt" color="#000000" joinstyle="round"/>
                <v:imagedata o:title=""/>
                <o:lock v:ext="edit" aspectratio="f"/>
              </v:line>
            </w:pict>
          </mc:Fallback>
        </mc:AlternateContent>
      </w:r>
      <w:r>
        <w:rPr>
          <w:lang/>
        </w:rPr>
        <mc:AlternateContent>
          <mc:Choice Requires="wps">
            <w:drawing>
              <wp:anchor distT="0" distB="0" distL="114300" distR="114300" simplePos="0" relativeHeight="251662336" behindDoc="0" locked="0" layoutInCell="1" allowOverlap="1">
                <wp:simplePos x="0" y="0"/>
                <wp:positionH relativeFrom="column">
                  <wp:posOffset>3408045</wp:posOffset>
                </wp:positionH>
                <wp:positionV relativeFrom="paragraph">
                  <wp:posOffset>671195</wp:posOffset>
                </wp:positionV>
                <wp:extent cx="1916430" cy="354330"/>
                <wp:effectExtent l="7620" t="7620" r="19050" b="19050"/>
                <wp:wrapNone/>
                <wp:docPr id="21" name="自选图形 54"/>
                <wp:cNvGraphicFramePr/>
                <a:graphic xmlns:a="http://schemas.openxmlformats.org/drawingml/2006/main">
                  <a:graphicData uri="http://schemas.microsoft.com/office/word/2010/wordprocessingShape">
                    <wps:wsp>
                      <wps:cNvSpPr/>
                      <wps:spPr>
                        <a:xfrm>
                          <a:off x="0" y="0"/>
                          <a:ext cx="1916430" cy="3543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ind w:firstLine="0" w:firstLineChars="0"/>
                              <w:jc w:val="center"/>
                              <w:rPr>
                                <w:b/>
                                <w:bCs/>
                                <w:sz w:val="24"/>
                                <w:szCs w:val="24"/>
                              </w:rPr>
                            </w:pPr>
                            <w:r>
                              <w:rPr>
                                <w:rFonts w:hint="eastAsia"/>
                                <w:b/>
                                <w:bCs/>
                                <w:sz w:val="24"/>
                                <w:szCs w:val="24"/>
                              </w:rPr>
                              <w:t>分管领导</w:t>
                            </w:r>
                          </w:p>
                        </w:txbxContent>
                      </wps:txbx>
                      <wps:bodyPr wrap="square" upright="1"/>
                    </wps:wsp>
                  </a:graphicData>
                </a:graphic>
              </wp:anchor>
            </w:drawing>
          </mc:Choice>
          <mc:Fallback>
            <w:pict>
              <v:shape id="自选图形 54" o:spid="_x0000_s1026" o:spt="176" type="#_x0000_t176" style="position:absolute;left:0pt;margin-left:268.35pt;margin-top:52.85pt;height:27.9pt;width:150.9pt;z-index:251662336;mso-width-relative:page;mso-height-relative:page;" fillcolor="#FFFFFF" filled="t" stroked="t" coordsize="21600,21600" o:gfxdata="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yRiS9oAAAALAQAADwAAAAAAAAABACAA&#10;AAAiAAAAZHJzL2Rvd25yZXYueG1sUEsBAhQAFAAAAAgAh07iQGhU/ZsLAgAABwQAAA4AAAAAAAAA&#10;AQAgAAAAKQEAAGRycy9lMm9Eb2MueG1sUEsFBgAAAAAGAAYAWQEAAKYFAAAAAA==&#10;">
                <v:fill on="t" focussize="0,0"/>
                <v:stroke weight="1.25pt" color="#000000" joinstyle="miter"/>
                <v:imagedata o:title=""/>
                <o:lock v:ext="edit" aspectratio="f"/>
                <v:textbox>
                  <w:txbxContent>
                    <w:p>
                      <w:pPr>
                        <w:ind w:firstLine="0" w:firstLineChars="0"/>
                        <w:jc w:val="center"/>
                        <w:rPr>
                          <w:b/>
                          <w:bCs/>
                          <w:sz w:val="24"/>
                          <w:szCs w:val="24"/>
                        </w:rPr>
                      </w:pPr>
                      <w:r>
                        <w:rPr>
                          <w:rFonts w:hint="eastAsia"/>
                          <w:b/>
                          <w:bCs/>
                          <w:sz w:val="24"/>
                          <w:szCs w:val="24"/>
                        </w:rPr>
                        <w:t>分管领导</w:t>
                      </w:r>
                    </w:p>
                  </w:txbxContent>
                </v:textbox>
              </v:shape>
            </w:pict>
          </mc:Fallback>
        </mc:AlternateContent>
      </w:r>
    </w:p>
    <w:p>
      <w:pPr>
        <w:pStyle w:val="2"/>
        <w:jc w:val="center"/>
        <w:rPr>
          <w:rStyle w:val="24"/>
          <w:b/>
          <w:bCs/>
        </w:rPr>
      </w:pPr>
      <w:r>
        <w:rPr>
          <w:lang/>
        </w:rPr>
        <mc:AlternateContent>
          <mc:Choice Requires="wps">
            <w:drawing>
              <wp:anchor distT="0" distB="0" distL="114300" distR="114300" simplePos="0" relativeHeight="251663360" behindDoc="0" locked="0" layoutInCell="1" allowOverlap="1">
                <wp:simplePos x="0" y="0"/>
                <wp:positionH relativeFrom="column">
                  <wp:posOffset>4350385</wp:posOffset>
                </wp:positionH>
                <wp:positionV relativeFrom="paragraph">
                  <wp:posOffset>296545</wp:posOffset>
                </wp:positionV>
                <wp:extent cx="635" cy="179705"/>
                <wp:effectExtent l="37465" t="0" r="38100" b="10795"/>
                <wp:wrapNone/>
                <wp:docPr id="22" name="箭头 990"/>
                <wp:cNvGraphicFramePr/>
                <a:graphic xmlns:a="http://schemas.openxmlformats.org/drawingml/2006/main">
                  <a:graphicData uri="http://schemas.microsoft.com/office/word/2010/wordprocessingShape">
                    <wps:wsp>
                      <wps:cNvSpPr/>
                      <wps:spPr>
                        <a:xfrm>
                          <a:off x="0" y="0"/>
                          <a:ext cx="635" cy="17970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箭头 990" o:spid="_x0000_s1026" o:spt="20" style="position:absolute;left:0pt;margin-left:342.55pt;margin-top:23.35pt;height:14.15pt;width:0.05pt;z-index:251663360;mso-width-relative:page;mso-height-relative:page;" filled="f" stroked="t" coordsize="21600,21600" o:gfxdata="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ku6VtcAAAAJAQAADwAAAAAAAAABACAA&#10;AAAiAAAAZHJzL2Rvd25yZXYueG1sUEsBAhQAFAAAAAgAh07iQPZfdqjVAQAAlgMAAA4AAAAAAAAA&#10;AQAgAAAAJgEAAGRycy9lMm9Eb2MueG1sUEsFBgAAAAAGAAYAWQEAAG0FAAAAAA==&#10;">
                <v:fill on="f" focussize="0,0"/>
                <v:stroke weight="1.25pt" color="#000000" joinstyle="round" endarrow="block"/>
                <v:imagedata o:title=""/>
                <o:lock v:ext="edit" aspectratio="f"/>
              </v:line>
            </w:pict>
          </mc:Fallback>
        </mc:AlternateContent>
      </w:r>
    </w:p>
    <w:p>
      <w:pPr>
        <w:ind w:firstLine="0" w:firstLineChars="0"/>
        <w:jc w:val="center"/>
        <w:rPr>
          <w:sz w:val="48"/>
          <w:szCs w:val="48"/>
        </w:rPr>
      </w:pPr>
      <w:r>
        <w:rPr>
          <w:lang/>
        </w:rPr>
        <mc:AlternateContent>
          <mc:Choice Requires="wps">
            <w:drawing>
              <wp:anchor distT="0" distB="0" distL="114300" distR="114300" simplePos="0" relativeHeight="251710464" behindDoc="0" locked="0" layoutInCell="1" allowOverlap="1">
                <wp:simplePos x="0" y="0"/>
                <wp:positionH relativeFrom="column">
                  <wp:posOffset>1606550</wp:posOffset>
                </wp:positionH>
                <wp:positionV relativeFrom="paragraph">
                  <wp:posOffset>1384300</wp:posOffset>
                </wp:positionV>
                <wp:extent cx="635" cy="276225"/>
                <wp:effectExtent l="7620" t="0" r="10795" b="9525"/>
                <wp:wrapNone/>
                <wp:docPr id="68" name="直线 52"/>
                <wp:cNvGraphicFramePr/>
                <a:graphic xmlns:a="http://schemas.openxmlformats.org/drawingml/2006/main">
                  <a:graphicData uri="http://schemas.microsoft.com/office/word/2010/wordprocessingShape">
                    <wps:wsp>
                      <wps:cNvSpPr/>
                      <wps:spPr>
                        <a:xfrm>
                          <a:off x="0" y="0"/>
                          <a:ext cx="635" cy="2762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52" o:spid="_x0000_s1026" o:spt="20" style="position:absolute;left:0pt;margin-left:126.5pt;margin-top:109pt;height:21.75pt;width:0.05pt;z-index:251710464;mso-width-relative:page;mso-height-relative:page;" filled="f" stroked="t" coordsize="21600,21600" o:gfxdata="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hCcJdgAAAALAQAADwAAAAAAAAABACAAAAAiAAAA&#10;ZHJzL2Rvd25yZXYueG1sUEsBAhQAFAAAAAgAh07iQFBYGW3OAQAAkQMAAA4AAAAAAAAAAQAgAAAA&#10;JwEAAGRycy9lMm9Eb2MueG1sUEsFBgAAAAAGAAYAWQEAAGcFAAAAAA==&#10;">
                <v:fill on="f" focussize="0,0"/>
                <v:stroke weight="1.25pt" color="#000000" joinstyle="round"/>
                <v:imagedata o:title=""/>
                <o:lock v:ext="edit" aspectratio="f"/>
              </v:line>
            </w:pict>
          </mc:Fallback>
        </mc:AlternateContent>
      </w:r>
      <w:r>
        <w:rPr>
          <w:lang/>
        </w:rPr>
        <mc:AlternateContent>
          <mc:Choice Requires="wps">
            <w:drawing>
              <wp:anchor distT="0" distB="0" distL="114300" distR="114300" simplePos="0" relativeHeight="251659264" behindDoc="0" locked="0" layoutInCell="1" allowOverlap="1">
                <wp:simplePos x="0" y="0"/>
                <wp:positionH relativeFrom="column">
                  <wp:posOffset>3864610</wp:posOffset>
                </wp:positionH>
                <wp:positionV relativeFrom="paragraph">
                  <wp:posOffset>1372235</wp:posOffset>
                </wp:positionV>
                <wp:extent cx="635" cy="276225"/>
                <wp:effectExtent l="7620" t="0" r="10795" b="9525"/>
                <wp:wrapNone/>
                <wp:docPr id="18" name="直线 4"/>
                <wp:cNvGraphicFramePr/>
                <a:graphic xmlns:a="http://schemas.openxmlformats.org/drawingml/2006/main">
                  <a:graphicData uri="http://schemas.microsoft.com/office/word/2010/wordprocessingShape">
                    <wps:wsp>
                      <wps:cNvSpPr/>
                      <wps:spPr>
                        <a:xfrm>
                          <a:off x="0" y="0"/>
                          <a:ext cx="635" cy="2762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304.3pt;margin-top:108.05pt;height:21.75pt;width:0.05pt;z-index:251659264;mso-width-relative:page;mso-height-relative:page;" filled="f" stroked="t" coordsize="21600,21600" o:gfxdata="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L+6MtkAAAALAQAADwAAAAAAAAABACAAAAAiAAAA&#10;ZHJzL2Rvd25yZXYueG1sUEsBAhQAFAAAAAgAh07iQJPe7JHNAQAAkAMAAA4AAAAAAAAAAQAgAAAA&#10;KAEAAGRycy9lMm9Eb2MueG1sUEsFBgAAAAAGAAYAWQEAAGcFAAAAAA==&#10;">
                <v:fill on="f" focussize="0,0"/>
                <v:stroke weight="1.25pt" color="#000000" joinstyle="round"/>
                <v:imagedata o:title=""/>
                <o:lock v:ext="edit" aspectratio="f"/>
              </v:line>
            </w:pict>
          </mc:Fallback>
        </mc:AlternateContent>
      </w:r>
      <w:r>
        <w:rPr>
          <w:lang/>
        </w:rPr>
        <mc:AlternateContent>
          <mc:Choice Requires="wps">
            <w:drawing>
              <wp:anchor distT="0" distB="0" distL="114300" distR="114300" simplePos="0" relativeHeight="251684864" behindDoc="0" locked="0" layoutInCell="1" allowOverlap="1">
                <wp:simplePos x="0" y="0"/>
                <wp:positionH relativeFrom="column">
                  <wp:posOffset>4255770</wp:posOffset>
                </wp:positionH>
                <wp:positionV relativeFrom="paragraph">
                  <wp:posOffset>1964055</wp:posOffset>
                </wp:positionV>
                <wp:extent cx="361950" cy="1714500"/>
                <wp:effectExtent l="7620" t="7620" r="11430" b="11430"/>
                <wp:wrapNone/>
                <wp:docPr id="43" name="自选图形 51"/>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0" w:firstLineChars="0"/>
                              <w:rPr>
                                <w:sz w:val="24"/>
                                <w:szCs w:val="24"/>
                              </w:rPr>
                            </w:pPr>
                          </w:p>
                          <w:p>
                            <w:pPr>
                              <w:ind w:firstLine="0" w:firstLineChars="0"/>
                              <w:rPr>
                                <w:sz w:val="24"/>
                                <w:szCs w:val="24"/>
                              </w:rPr>
                            </w:pPr>
                            <w:r>
                              <w:rPr>
                                <w:rFonts w:hint="eastAsia"/>
                                <w:sz w:val="24"/>
                                <w:szCs w:val="24"/>
                              </w:rPr>
                              <w:t>派驻基层检察室</w:t>
                            </w:r>
                          </w:p>
                        </w:txbxContent>
                      </wps:txbx>
                      <wps:bodyPr wrap="square" upright="1"/>
                    </wps:wsp>
                  </a:graphicData>
                </a:graphic>
              </wp:anchor>
            </w:drawing>
          </mc:Choice>
          <mc:Fallback>
            <w:pict>
              <v:shape id="自选图形 51" o:spid="_x0000_s1026" o:spt="109" type="#_x0000_t109" style="position:absolute;left:0pt;margin-left:335.1pt;margin-top:154.65pt;height:135pt;width:28.5pt;z-index:251684864;mso-width-relative:page;mso-height-relative:page;" fillcolor="#FFFFFF" filled="t" stroked="t" coordsize="21600,21600" o:gfxdata="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XYHN2QAAAAsBAAAPAAAAAAAAAAEAIAAAACIA&#10;AABkcnMvZG93bnJldi54bWxQSwECFAAUAAAACACHTuJAyOBwkQgCAAD+AwAADgAAAAAAAAABACAA&#10;AAAoAQAAZHJzL2Uyb0RvYy54bWxQSwUGAAAAAAYABgBZAQAAogUAAAAA&#10;">
                <v:fill on="t" focussize="0,0"/>
                <v:stroke weight="1.25pt" color="#000000" joinstyle="miter"/>
                <v:imagedata o:title=""/>
                <o:lock v:ext="edit" aspectratio="f"/>
                <v:textbox>
                  <w:txbxContent>
                    <w:p>
                      <w:pPr>
                        <w:ind w:firstLine="0" w:firstLineChars="0"/>
                        <w:rPr>
                          <w:sz w:val="24"/>
                          <w:szCs w:val="24"/>
                        </w:rPr>
                      </w:pPr>
                    </w:p>
                    <w:p>
                      <w:pPr>
                        <w:ind w:firstLine="0" w:firstLineChars="0"/>
                        <w:rPr>
                          <w:sz w:val="24"/>
                          <w:szCs w:val="24"/>
                        </w:rPr>
                      </w:pPr>
                      <w:r>
                        <w:rPr>
                          <w:rFonts w:hint="eastAsia"/>
                          <w:sz w:val="24"/>
                          <w:szCs w:val="24"/>
                        </w:rPr>
                        <w:t>派驻基层检察室</w:t>
                      </w:r>
                    </w:p>
                  </w:txbxContent>
                </v:textbox>
              </v:shape>
            </w:pict>
          </mc:Fallback>
        </mc:AlternateContent>
      </w:r>
      <w:r>
        <w:rPr>
          <w:lang/>
        </w:rPr>
        <mc:AlternateContent>
          <mc:Choice Requires="wps">
            <w:drawing>
              <wp:anchor distT="0" distB="0" distL="114300" distR="114300" simplePos="0" relativeHeight="251682816" behindDoc="0" locked="0" layoutInCell="1" allowOverlap="1">
                <wp:simplePos x="0" y="0"/>
                <wp:positionH relativeFrom="column">
                  <wp:posOffset>3769995</wp:posOffset>
                </wp:positionH>
                <wp:positionV relativeFrom="paragraph">
                  <wp:posOffset>1983105</wp:posOffset>
                </wp:positionV>
                <wp:extent cx="361950" cy="1714500"/>
                <wp:effectExtent l="7620" t="7620" r="11430" b="11430"/>
                <wp:wrapNone/>
                <wp:docPr id="41" name="自选图形 33"/>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20"/>
                              <w:jc w:val="center"/>
                            </w:pPr>
                            <w:r>
                              <w:rPr>
                                <w:rFonts w:hint="eastAsia"/>
                              </w:rPr>
                              <w:t>职</w:t>
                            </w:r>
                            <w:r>
                              <w:rPr>
                                <w:rFonts w:hint="eastAsia"/>
                                <w:sz w:val="24"/>
                                <w:szCs w:val="24"/>
                              </w:rPr>
                              <w:t>职务犯罪预防科</w:t>
                            </w:r>
                          </w:p>
                          <w:p>
                            <w:pPr>
                              <w:ind w:firstLine="420"/>
                            </w:pPr>
                          </w:p>
                        </w:txbxContent>
                      </wps:txbx>
                      <wps:bodyPr wrap="square" upright="1"/>
                    </wps:wsp>
                  </a:graphicData>
                </a:graphic>
              </wp:anchor>
            </w:drawing>
          </mc:Choice>
          <mc:Fallback>
            <w:pict>
              <v:shape id="自选图形 33" o:spid="_x0000_s1026" o:spt="109" type="#_x0000_t109" style="position:absolute;left:0pt;margin-left:296.85pt;margin-top:156.15pt;height:135pt;width:28.5pt;z-index:251682816;mso-width-relative:page;mso-height-relative:page;" fillcolor="#FFFFFF" filled="t" stroked="t" coordsize="21600,21600" o:gfxdata="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Jq8VjaAAAACwEAAA8AAAAAAAAAAQAgAAAA&#10;IgAAAGRycy9kb3ducmV2LnhtbFBLAQIUABQAAAAIAIdO4kBaW8UHCQIAAP4DAAAOAAAAAAAAAAEA&#10;IAAAACkBAABkcnMvZTJvRG9jLnhtbFBLBQYAAAAABgAGAFkBAACkBQAAAAA=&#10;">
                <v:fill on="t" focussize="0,0"/>
                <v:stroke weight="1.25pt" color="#000000" joinstyle="miter"/>
                <v:imagedata o:title=""/>
                <o:lock v:ext="edit" aspectratio="f"/>
                <v:textbox>
                  <w:txbxContent>
                    <w:p>
                      <w:pPr>
                        <w:ind w:firstLine="420"/>
                        <w:jc w:val="center"/>
                      </w:pPr>
                      <w:r>
                        <w:rPr>
                          <w:rFonts w:hint="eastAsia"/>
                        </w:rPr>
                        <w:t>职</w:t>
                      </w:r>
                      <w:r>
                        <w:rPr>
                          <w:rFonts w:hint="eastAsia"/>
                          <w:sz w:val="24"/>
                          <w:szCs w:val="24"/>
                        </w:rPr>
                        <w:t>职务犯罪预防科</w:t>
                      </w:r>
                    </w:p>
                    <w:p>
                      <w:pPr>
                        <w:ind w:firstLine="420"/>
                      </w:pPr>
                    </w:p>
                  </w:txbxContent>
                </v:textbox>
              </v:shape>
            </w:pict>
          </mc:Fallback>
        </mc:AlternateContent>
      </w:r>
      <w:r>
        <w:rPr>
          <w:lang/>
        </w:rPr>
        <mc:AlternateContent>
          <mc:Choice Requires="wps">
            <w:drawing>
              <wp:anchor distT="0" distB="0" distL="114300" distR="114300" simplePos="0" relativeHeight="251681792" behindDoc="0" locked="0" layoutInCell="1" allowOverlap="1">
                <wp:simplePos x="0" y="0"/>
                <wp:positionH relativeFrom="column">
                  <wp:posOffset>3312795</wp:posOffset>
                </wp:positionH>
                <wp:positionV relativeFrom="paragraph">
                  <wp:posOffset>1973580</wp:posOffset>
                </wp:positionV>
                <wp:extent cx="361950" cy="1714500"/>
                <wp:effectExtent l="7620" t="7620" r="11430" b="11430"/>
                <wp:wrapNone/>
                <wp:docPr id="40" name="自选图形 34"/>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rPr>
                                <w:sz w:val="24"/>
                                <w:szCs w:val="24"/>
                              </w:rPr>
                            </w:pPr>
                            <w:r>
                              <w:rPr>
                                <w:rFonts w:hint="eastAsia"/>
                                <w:sz w:val="24"/>
                                <w:szCs w:val="24"/>
                              </w:rPr>
                              <w:t>案案件监督管理科</w:t>
                            </w:r>
                          </w:p>
                          <w:p>
                            <w:pPr>
                              <w:ind w:firstLine="420"/>
                            </w:pPr>
                          </w:p>
                        </w:txbxContent>
                      </wps:txbx>
                      <wps:bodyPr wrap="square" upright="1"/>
                    </wps:wsp>
                  </a:graphicData>
                </a:graphic>
              </wp:anchor>
            </w:drawing>
          </mc:Choice>
          <mc:Fallback>
            <w:pict>
              <v:shape id="自选图形 34" o:spid="_x0000_s1026" o:spt="109" type="#_x0000_t109" style="position:absolute;left:0pt;margin-left:260.85pt;margin-top:155.4pt;height:135pt;width:28.5pt;z-index:251681792;mso-width-relative:page;mso-height-relative:page;" fillcolor="#FFFFFF" filled="t" stroked="t" coordsize="21600,21600" o:gfxdata="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3kYQZ2QAAAAsBAAAPAAAAAAAAAAEAIAAAACIA&#10;AABkcnMvZG93bnJldi54bWxQSwECFAAUAAAACACHTuJAusUwFggCAAD+AwAADgAAAAAAAAABACAA&#10;AAAoAQAAZHJzL2Uyb0RvYy54bWxQSwUGAAAAAAYABgBZAQAAogUAAAAA&#10;">
                <v:fill on="t" focussize="0,0"/>
                <v:stroke weight="1.25pt" color="#000000" joinstyle="miter"/>
                <v:imagedata o:title=""/>
                <o:lock v:ext="edit" aspectratio="f"/>
                <v:textbox>
                  <w:txbxContent>
                    <w:p>
                      <w:pPr>
                        <w:ind w:firstLine="480"/>
                        <w:rPr>
                          <w:sz w:val="24"/>
                          <w:szCs w:val="24"/>
                        </w:rPr>
                      </w:pPr>
                      <w:r>
                        <w:rPr>
                          <w:rFonts w:hint="eastAsia"/>
                          <w:sz w:val="24"/>
                          <w:szCs w:val="24"/>
                        </w:rPr>
                        <w:t>案案件监督管理科</w:t>
                      </w:r>
                    </w:p>
                    <w:p>
                      <w:pPr>
                        <w:ind w:firstLine="420"/>
                      </w:pPr>
                    </w:p>
                  </w:txbxContent>
                </v:textbox>
              </v:shape>
            </w:pict>
          </mc:Fallback>
        </mc:AlternateContent>
      </w:r>
      <w:r>
        <w:rPr>
          <w:lang/>
        </w:rPr>
        <mc:AlternateContent>
          <mc:Choice Requires="wps">
            <w:drawing>
              <wp:anchor distT="0" distB="0" distL="114300" distR="114300" simplePos="0" relativeHeight="251703296" behindDoc="0" locked="0" layoutInCell="1" allowOverlap="1">
                <wp:simplePos x="0" y="0"/>
                <wp:positionH relativeFrom="column">
                  <wp:posOffset>3865245</wp:posOffset>
                </wp:positionH>
                <wp:positionV relativeFrom="paragraph">
                  <wp:posOffset>1687195</wp:posOffset>
                </wp:positionV>
                <wp:extent cx="10160" cy="257175"/>
                <wp:effectExtent l="31115" t="0" r="34925" b="9525"/>
                <wp:wrapNone/>
                <wp:docPr id="61" name="直线 45"/>
                <wp:cNvGraphicFramePr/>
                <a:graphic xmlns:a="http://schemas.openxmlformats.org/drawingml/2006/main">
                  <a:graphicData uri="http://schemas.microsoft.com/office/word/2010/wordprocessingShape">
                    <wps:wsp>
                      <wps:cNvSpPr/>
                      <wps:spPr>
                        <a:xfrm>
                          <a:off x="0" y="0"/>
                          <a:ext cx="10160" cy="2571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margin-left:304.35pt;margin-top:132.85pt;height:20.25pt;width:0.8pt;z-index:251703296;mso-width-relative:page;mso-height-relative:page;" filled="f" stroked="t" coordsize="21600,21600" o:gfxdata="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KpqLNkAAAALAQAADwAAAAAA&#10;AAABACAAAAAiAAAAZHJzL2Rvd25yZXYueG1sUEsBAhQAFAAAAAgAh07iQDqR+WzZAQAAlwMAAA4A&#10;AAAAAAAAAQAgAAAAKAEAAGRycy9lMm9Eb2MueG1sUEsFBgAAAAAGAAYAWQEAAHMFA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92032" behindDoc="0" locked="0" layoutInCell="1" allowOverlap="1">
                <wp:simplePos x="0" y="0"/>
                <wp:positionH relativeFrom="column">
                  <wp:posOffset>3408045</wp:posOffset>
                </wp:positionH>
                <wp:positionV relativeFrom="paragraph">
                  <wp:posOffset>1668145</wp:posOffset>
                </wp:positionV>
                <wp:extent cx="1009650" cy="9525"/>
                <wp:effectExtent l="0" t="0" r="0" b="0"/>
                <wp:wrapNone/>
                <wp:docPr id="50" name="直线 22"/>
                <wp:cNvGraphicFramePr/>
                <a:graphic xmlns:a="http://schemas.openxmlformats.org/drawingml/2006/main">
                  <a:graphicData uri="http://schemas.microsoft.com/office/word/2010/wordprocessingShape">
                    <wps:wsp>
                      <wps:cNvSpPr/>
                      <wps:spPr>
                        <a:xfrm flipV="1">
                          <a:off x="0" y="0"/>
                          <a:ext cx="1009650"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flip:y;margin-left:268.35pt;margin-top:131.35pt;height:0.75pt;width:79.5pt;z-index:251692032;mso-width-relative:page;mso-height-relative:page;" filled="f" stroked="t" coordsize="21600,21600" o:gfxdata="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ZLBOD2AAAAAsBAAAPAAAAAAAAAAEA&#10;IAAAACIAAABkcnMvZG93bnJldi54bWxQSwECFAAUAAAACACHTuJAu0wrH9YBAACdAwAADgAAAAAA&#10;AAABACAAAAAnAQAAZHJzL2Uyb0RvYy54bWxQSwUGAAAAAAYABgBZAQAAbwUAAAAA&#10;">
                <v:fill on="f" focussize="0,0"/>
                <v:stroke weight="1.25pt" color="#000000" joinstyle="round"/>
                <v:imagedata o:title=""/>
                <o:lock v:ext="edit" aspectratio="f"/>
              </v:line>
            </w:pict>
          </mc:Fallback>
        </mc:AlternateContent>
      </w:r>
      <w:r>
        <w:rPr>
          <w:lang/>
        </w:rPr>
        <mc:AlternateContent>
          <mc:Choice Requires="wps">
            <w:drawing>
              <wp:anchor distT="0" distB="0" distL="114300" distR="114300" simplePos="0" relativeHeight="251702272" behindDoc="0" locked="0" layoutInCell="1" allowOverlap="1">
                <wp:simplePos x="0" y="0"/>
                <wp:positionH relativeFrom="column">
                  <wp:posOffset>3427095</wp:posOffset>
                </wp:positionH>
                <wp:positionV relativeFrom="paragraph">
                  <wp:posOffset>1668145</wp:posOffset>
                </wp:positionV>
                <wp:extent cx="635" cy="285115"/>
                <wp:effectExtent l="37465" t="0" r="38100" b="635"/>
                <wp:wrapNone/>
                <wp:docPr id="60" name="直线 44"/>
                <wp:cNvGraphicFramePr/>
                <a:graphic xmlns:a="http://schemas.openxmlformats.org/drawingml/2006/main">
                  <a:graphicData uri="http://schemas.microsoft.com/office/word/2010/wordprocessingShape">
                    <wps:wsp>
                      <wps:cNvSpPr/>
                      <wps:spPr>
                        <a:xfrm>
                          <a:off x="0" y="0"/>
                          <a:ext cx="635" cy="28511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4" o:spid="_x0000_s1026" o:spt="20" style="position:absolute;left:0pt;margin-left:269.85pt;margin-top:131.35pt;height:22.45pt;width:0.05pt;z-index:251702272;mso-width-relative:page;mso-height-relative:page;" filled="f" stroked="t" coordsize="21600,21600" o:gfxdata="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ckTHrZAAAACwEAAA8AAAAAAAAAAQAg&#10;AAAAIgAAAGRycy9kb3ducmV2LnhtbFBLAQIUABQAAAAIAIdO4kDOGHov1AEAAJUDAAAOAAAAAAAA&#10;AAEAIAAAACgBAABkcnMvZTJvRG9jLnhtbFBLBQYAAAAABgAGAFkBAABuBQ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66432" behindDoc="0" locked="0" layoutInCell="1" allowOverlap="1">
                <wp:simplePos x="0" y="0"/>
                <wp:positionH relativeFrom="column">
                  <wp:posOffset>4751705</wp:posOffset>
                </wp:positionH>
                <wp:positionV relativeFrom="paragraph">
                  <wp:posOffset>997585</wp:posOffset>
                </wp:positionV>
                <wp:extent cx="999490" cy="384810"/>
                <wp:effectExtent l="7620" t="7620" r="21590" b="26670"/>
                <wp:wrapNone/>
                <wp:docPr id="25" name="自选图形 28"/>
                <wp:cNvGraphicFramePr/>
                <a:graphic xmlns:a="http://schemas.openxmlformats.org/drawingml/2006/main">
                  <a:graphicData uri="http://schemas.microsoft.com/office/word/2010/wordprocessingShape">
                    <wps:wsp>
                      <wps:cNvSpPr/>
                      <wps:spPr>
                        <a:xfrm>
                          <a:off x="0" y="0"/>
                          <a:ext cx="999490" cy="38481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ind w:firstLine="0" w:firstLineChars="0"/>
                              <w:jc w:val="center"/>
                              <w:rPr>
                                <w:b/>
                                <w:bCs/>
                                <w:sz w:val="24"/>
                                <w:szCs w:val="24"/>
                              </w:rPr>
                            </w:pPr>
                            <w:r>
                              <w:rPr>
                                <w:rFonts w:hint="eastAsia"/>
                                <w:b/>
                                <w:bCs/>
                                <w:sz w:val="24"/>
                                <w:szCs w:val="24"/>
                              </w:rPr>
                              <w:t>检察辅助</w:t>
                            </w:r>
                          </w:p>
                        </w:txbxContent>
                      </wps:txbx>
                      <wps:bodyPr wrap="square" upright="1"/>
                    </wps:wsp>
                  </a:graphicData>
                </a:graphic>
              </wp:anchor>
            </w:drawing>
          </mc:Choice>
          <mc:Fallback>
            <w:pict>
              <v:shape id="自选图形 28" o:spid="_x0000_s1026" o:spt="176" type="#_x0000_t176" style="position:absolute;left:0pt;margin-left:374.15pt;margin-top:78.55pt;height:30.3pt;width:78.7pt;z-index:251666432;mso-width-relative:page;mso-height-relative:page;" fillcolor="#FFFFFF" filled="t" stroked="t" coordsize="21600,21600" o:gfxdata="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aFC49sAAAALAQAADwAAAAAAAAAB&#10;ACAAAAAiAAAAZHJzL2Rvd25yZXYueG1sUEsBAhQAFAAAAAgAh07iQLNPbXQNAgAABgQAAA4AAAAA&#10;AAAAAQAgAAAAKgEAAGRycy9lMm9Eb2MueG1sUEsFBgAAAAAGAAYAWQEAAKkFAAAAAA==&#10;">
                <v:fill on="t" focussize="0,0"/>
                <v:stroke weight="1.25pt" color="#000000" joinstyle="miter"/>
                <v:imagedata o:title=""/>
                <o:lock v:ext="edit" aspectratio="f"/>
                <v:textbox>
                  <w:txbxContent>
                    <w:p>
                      <w:pPr>
                        <w:ind w:firstLine="0" w:firstLineChars="0"/>
                        <w:jc w:val="center"/>
                        <w:rPr>
                          <w:b/>
                          <w:bCs/>
                          <w:sz w:val="24"/>
                          <w:szCs w:val="24"/>
                        </w:rPr>
                      </w:pPr>
                      <w:r>
                        <w:rPr>
                          <w:rFonts w:hint="eastAsia"/>
                          <w:b/>
                          <w:bCs/>
                          <w:sz w:val="24"/>
                          <w:szCs w:val="24"/>
                        </w:rPr>
                        <w:t>检察辅助</w:t>
                      </w:r>
                    </w:p>
                  </w:txbxContent>
                </v:textbox>
              </v:shape>
            </w:pict>
          </mc:Fallback>
        </mc:AlternateContent>
      </w:r>
      <w:r>
        <w:rPr>
          <w:lang/>
        </w:rPr>
        <mc:AlternateContent>
          <mc:Choice Requires="wps">
            <w:drawing>
              <wp:anchor distT="0" distB="0" distL="114300" distR="114300" simplePos="0" relativeHeight="251672576" behindDoc="0" locked="0" layoutInCell="1" allowOverlap="1">
                <wp:simplePos x="0" y="0"/>
                <wp:positionH relativeFrom="column">
                  <wp:posOffset>5198745</wp:posOffset>
                </wp:positionH>
                <wp:positionV relativeFrom="paragraph">
                  <wp:posOffset>673735</wp:posOffset>
                </wp:positionV>
                <wp:extent cx="635" cy="285750"/>
                <wp:effectExtent l="37465" t="0" r="38100" b="0"/>
                <wp:wrapNone/>
                <wp:docPr id="31" name="箭头 999"/>
                <wp:cNvGraphicFramePr/>
                <a:graphic xmlns:a="http://schemas.openxmlformats.org/drawingml/2006/main">
                  <a:graphicData uri="http://schemas.microsoft.com/office/word/2010/wordprocessingShape">
                    <wps:wsp>
                      <wps:cNvSpPr/>
                      <wps:spPr>
                        <a:xfrm>
                          <a:off x="0" y="0"/>
                          <a:ext cx="635" cy="28575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箭头 999" o:spid="_x0000_s1026" o:spt="20" style="position:absolute;left:0pt;margin-left:409.35pt;margin-top:53.05pt;height:22.5pt;width:0.05pt;z-index:251672576;mso-width-relative:page;mso-height-relative:page;" filled="f" stroked="t" coordsize="21600,21600" o:gfxdata="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R8m9cAAAALAQAADwAAAAAAAAAB&#10;ACAAAAAiAAAAZHJzL2Rvd25yZXYueG1sUEsBAhQAFAAAAAgAh07iQB0VIq/YAQAAlgMAAA4AAAAA&#10;AAAAAQAgAAAAJgEAAGRycy9lMm9Eb2MueG1sUEsFBgAAAAAGAAYAWQEAAHAFA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65408" behindDoc="0" locked="0" layoutInCell="1" allowOverlap="1">
                <wp:simplePos x="0" y="0"/>
                <wp:positionH relativeFrom="column">
                  <wp:posOffset>3303905</wp:posOffset>
                </wp:positionH>
                <wp:positionV relativeFrom="paragraph">
                  <wp:posOffset>969645</wp:posOffset>
                </wp:positionV>
                <wp:extent cx="1018540" cy="393700"/>
                <wp:effectExtent l="7620" t="7620" r="21590" b="17780"/>
                <wp:wrapNone/>
                <wp:docPr id="24" name="自选图形 25"/>
                <wp:cNvGraphicFramePr/>
                <a:graphic xmlns:a="http://schemas.openxmlformats.org/drawingml/2006/main">
                  <a:graphicData uri="http://schemas.microsoft.com/office/word/2010/wordprocessingShape">
                    <wps:wsp>
                      <wps:cNvSpPr/>
                      <wps:spPr>
                        <a:xfrm>
                          <a:off x="0" y="0"/>
                          <a:ext cx="1018540" cy="3937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ind w:firstLine="0" w:firstLineChars="0"/>
                              <w:jc w:val="center"/>
                              <w:rPr>
                                <w:b/>
                                <w:bCs/>
                                <w:sz w:val="24"/>
                                <w:szCs w:val="24"/>
                              </w:rPr>
                            </w:pPr>
                            <w:r>
                              <w:rPr>
                                <w:rFonts w:hint="eastAsia"/>
                                <w:b/>
                                <w:bCs/>
                                <w:sz w:val="24"/>
                                <w:szCs w:val="24"/>
                              </w:rPr>
                              <w:t>综合业务</w:t>
                            </w:r>
                          </w:p>
                        </w:txbxContent>
                      </wps:txbx>
                      <wps:bodyPr wrap="square" upright="1"/>
                    </wps:wsp>
                  </a:graphicData>
                </a:graphic>
              </wp:anchor>
            </w:drawing>
          </mc:Choice>
          <mc:Fallback>
            <w:pict>
              <v:shape id="自选图形 25" o:spid="_x0000_s1026" o:spt="176" type="#_x0000_t176" style="position:absolute;left:0pt;margin-left:260.15pt;margin-top:76.35pt;height:31pt;width:80.2pt;z-index:251665408;mso-width-relative:page;mso-height-relative:page;" fillcolor="#FFFFFF" filled="t" stroked="t" coordsize="21600,21600" o:gfxdata="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I7JyNsAAAALAQAADwAAAAAAAAAB&#10;ACAAAAAiAAAAZHJzL2Rvd25yZXYueG1sUEsBAhQAFAAAAAgAh07iQGg5s5QNAgAABwQAAA4AAAAA&#10;AAAAAQAgAAAAKgEAAGRycy9lMm9Eb2MueG1sUEsFBgAAAAAGAAYAWQEAAKkFAAAAAA==&#10;">
                <v:fill on="t" focussize="0,0"/>
                <v:stroke weight="1.25pt" color="#000000" joinstyle="miter"/>
                <v:imagedata o:title=""/>
                <o:lock v:ext="edit" aspectratio="f"/>
                <v:textbox>
                  <w:txbxContent>
                    <w:p>
                      <w:pPr>
                        <w:ind w:firstLine="0" w:firstLineChars="0"/>
                        <w:jc w:val="center"/>
                        <w:rPr>
                          <w:b/>
                          <w:bCs/>
                          <w:sz w:val="24"/>
                          <w:szCs w:val="24"/>
                        </w:rPr>
                      </w:pPr>
                      <w:r>
                        <w:rPr>
                          <w:rFonts w:hint="eastAsia"/>
                          <w:b/>
                          <w:bCs/>
                          <w:sz w:val="24"/>
                          <w:szCs w:val="24"/>
                        </w:rPr>
                        <w:t>综合业务</w:t>
                      </w:r>
                    </w:p>
                  </w:txbxContent>
                </v:textbox>
              </v:shape>
            </w:pict>
          </mc:Fallback>
        </mc:AlternateContent>
      </w:r>
      <w:r>
        <w:rPr>
          <w:lang/>
        </w:rPr>
        <mc:AlternateContent>
          <mc:Choice Requires="wps">
            <w:drawing>
              <wp:anchor distT="0" distB="0" distL="114300" distR="114300" simplePos="0" relativeHeight="251671552" behindDoc="0" locked="0" layoutInCell="1" allowOverlap="1">
                <wp:simplePos x="0" y="0"/>
                <wp:positionH relativeFrom="column">
                  <wp:posOffset>3827145</wp:posOffset>
                </wp:positionH>
                <wp:positionV relativeFrom="paragraph">
                  <wp:posOffset>673735</wp:posOffset>
                </wp:positionV>
                <wp:extent cx="635" cy="285750"/>
                <wp:effectExtent l="37465" t="0" r="38100" b="0"/>
                <wp:wrapNone/>
                <wp:docPr id="30" name="箭头 998"/>
                <wp:cNvGraphicFramePr/>
                <a:graphic xmlns:a="http://schemas.openxmlformats.org/drawingml/2006/main">
                  <a:graphicData uri="http://schemas.microsoft.com/office/word/2010/wordprocessingShape">
                    <wps:wsp>
                      <wps:cNvSpPr/>
                      <wps:spPr>
                        <a:xfrm>
                          <a:off x="0" y="0"/>
                          <a:ext cx="635" cy="28575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箭头 998" o:spid="_x0000_s1026" o:spt="20" style="position:absolute;left:0pt;margin-left:301.35pt;margin-top:53.05pt;height:22.5pt;width:0.05pt;z-index:251671552;mso-width-relative:page;mso-height-relative:page;" filled="f" stroked="t" coordsize="21600,21600" o:gfxdata="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yhy41wAAAAsBAAAPAAAAAAAAAAEA&#10;IAAAACIAAABkcnMvZG93bnJldi54bWxQSwECFAAUAAAACACHTuJAWG+aVdcBAACWAwAADgAAAAAA&#10;AAABACAAAAAmAQAAZHJzL2Uyb0RvYy54bWxQSwUGAAAAAAYABgBZAQAAbwU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91008" behindDoc="0" locked="0" layoutInCell="1" allowOverlap="1">
                <wp:simplePos x="0" y="0"/>
                <wp:positionH relativeFrom="column">
                  <wp:posOffset>64770</wp:posOffset>
                </wp:positionH>
                <wp:positionV relativeFrom="paragraph">
                  <wp:posOffset>1687195</wp:posOffset>
                </wp:positionV>
                <wp:extent cx="2933700" cy="9525"/>
                <wp:effectExtent l="0" t="0" r="0" b="0"/>
                <wp:wrapNone/>
                <wp:docPr id="49" name="直线 23"/>
                <wp:cNvGraphicFramePr/>
                <a:graphic xmlns:a="http://schemas.openxmlformats.org/drawingml/2006/main">
                  <a:graphicData uri="http://schemas.microsoft.com/office/word/2010/wordprocessingShape">
                    <wps:wsp>
                      <wps:cNvSpPr/>
                      <wps:spPr>
                        <a:xfrm flipV="1">
                          <a:off x="0" y="0"/>
                          <a:ext cx="2933700"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flip:y;margin-left:5.1pt;margin-top:132.85pt;height:0.75pt;width:231pt;z-index:251691008;mso-width-relative:page;mso-height-relative:page;" filled="f" stroked="t" coordsize="21600,21600" o:gfxdata="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U0xuC1gAAAAoBAAAPAAAAAAAAAAEA&#10;IAAAACIAAABkcnMvZG93bnJldi54bWxQSwECFAAUAAAACACHTuJAaBYqttgBAACdAwAADgAAAAAA&#10;AAABACAAAAAlAQAAZHJzL2Uyb0RvYy54bWxQSwUGAAAAAAYABgBZAQAAbwUAAAAA&#10;">
                <v:fill on="f" focussize="0,0"/>
                <v:stroke weight="1.25pt" color="#000000" joinstyle="round"/>
                <v:imagedata o:title=""/>
                <o:lock v:ext="edit" aspectratio="f"/>
              </v:line>
            </w:pict>
          </mc:Fallback>
        </mc:AlternateContent>
      </w:r>
      <w:r>
        <w:rPr>
          <w:lang/>
        </w:rPr>
        <mc:AlternateContent>
          <mc:Choice Requires="wps">
            <w:drawing>
              <wp:anchor distT="0" distB="0" distL="114300" distR="114300" simplePos="0" relativeHeight="251699200" behindDoc="0" locked="0" layoutInCell="1" allowOverlap="1">
                <wp:simplePos x="0" y="0"/>
                <wp:positionH relativeFrom="column">
                  <wp:posOffset>1779270</wp:posOffset>
                </wp:positionH>
                <wp:positionV relativeFrom="paragraph">
                  <wp:posOffset>1715770</wp:posOffset>
                </wp:positionV>
                <wp:extent cx="635" cy="219075"/>
                <wp:effectExtent l="37465" t="0" r="38100" b="9525"/>
                <wp:wrapNone/>
                <wp:docPr id="57" name="直线 41"/>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margin-left:140.1pt;margin-top:135.1pt;height:17.25pt;width:0.05pt;z-index:251699200;mso-width-relative:page;mso-height-relative:page;" filled="f" stroked="t" coordsize="21600,21600" o:gfxdata="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NwxR1wAAAAsBAAAPAAAAAAAAAAEAIAAA&#10;ACIAAABkcnMvZG93bnJldi54bWxQSwECFAAUAAAACACHTuJAtx4RINQBAACVAwAADgAAAAAAAAAB&#10;ACAAAAAmAQAAZHJzL2Uyb0RvYy54bWxQSwUGAAAAAAYABgBZAQAAbAU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701248" behindDoc="0" locked="0" layoutInCell="1" allowOverlap="1">
                <wp:simplePos x="0" y="0"/>
                <wp:positionH relativeFrom="column">
                  <wp:posOffset>1379220</wp:posOffset>
                </wp:positionH>
                <wp:positionV relativeFrom="paragraph">
                  <wp:posOffset>1715770</wp:posOffset>
                </wp:positionV>
                <wp:extent cx="635" cy="219075"/>
                <wp:effectExtent l="37465" t="0" r="38100" b="9525"/>
                <wp:wrapNone/>
                <wp:docPr id="59" name="直线 43"/>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margin-left:108.6pt;margin-top:135.1pt;height:17.25pt;width:0.05pt;z-index:251701248;mso-width-relative:page;mso-height-relative:page;" filled="f" stroked="t" coordsize="21600,21600" o:gfxdata="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J5LWnXAAAACwEAAA8AAAAAAAAAAQAg&#10;AAAAIgAAAGRycy9kb3ducmV2LnhtbFBLAQIUABQAAAAIAIdO4kBUv6pB1gEAAJUDAAAOAAAAAAAA&#10;AAEAIAAAACYBAABkcnMvZTJvRG9jLnhtbFBLBQYAAAAABgAGAFkBAABuBQ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97152" behindDoc="0" locked="0" layoutInCell="1" allowOverlap="1">
                <wp:simplePos x="0" y="0"/>
                <wp:positionH relativeFrom="column">
                  <wp:posOffset>2560320</wp:posOffset>
                </wp:positionH>
                <wp:positionV relativeFrom="paragraph">
                  <wp:posOffset>1734820</wp:posOffset>
                </wp:positionV>
                <wp:extent cx="635" cy="219075"/>
                <wp:effectExtent l="37465" t="0" r="38100" b="9525"/>
                <wp:wrapNone/>
                <wp:docPr id="55" name="直线 39"/>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39" o:spid="_x0000_s1026" o:spt="20" style="position:absolute;left:0pt;margin-left:201.6pt;margin-top:136.6pt;height:17.25pt;width:0.05pt;z-index:251697152;mso-width-relative:page;mso-height-relative:page;" filled="f" stroked="t" coordsize="21600,21600" o:gfxdata="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HuJBDYAAAACwEAAA8AAAAAAAAAAQAg&#10;AAAAIgAAAGRycy9kb3ducmV2LnhtbFBLAQIUABQAAAAIAIdO4kBTyyFp1QEAAJUDAAAOAAAAAAAA&#10;AAEAIAAAACcBAABkcnMvZTJvRG9jLnhtbFBLBQYAAAAABgAGAFkBAABuBQ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700224" behindDoc="0" locked="0" layoutInCell="1" allowOverlap="1">
                <wp:simplePos x="0" y="0"/>
                <wp:positionH relativeFrom="column">
                  <wp:posOffset>512445</wp:posOffset>
                </wp:positionH>
                <wp:positionV relativeFrom="paragraph">
                  <wp:posOffset>1707515</wp:posOffset>
                </wp:positionV>
                <wp:extent cx="635" cy="219075"/>
                <wp:effectExtent l="37465" t="0" r="38100" b="9525"/>
                <wp:wrapNone/>
                <wp:docPr id="58" name="直线 42"/>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margin-left:40.35pt;margin-top:134.45pt;height:17.25pt;width:0.05pt;z-index:251700224;mso-width-relative:page;mso-height-relative:page;" filled="f" stroked="t" coordsize="21600,21600" o:gfxdata="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zBg3vYAAAACQEAAA8AAAAAAAAAAQAg&#10;AAAAIgAAAGRycy9kb3ducmV2LnhtbFBLAQIUABQAAAAIAIdO4kD/0BeK1QEAAJUDAAAOAAAAAAAA&#10;AAEAIAAAACcBAABkcnMvZTJvRG9jLnhtbFBLBQYAAAAABgAGAFkBAABuBQ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95104" behindDoc="0" locked="0" layoutInCell="1" allowOverlap="1">
                <wp:simplePos x="0" y="0"/>
                <wp:positionH relativeFrom="column">
                  <wp:posOffset>950595</wp:posOffset>
                </wp:positionH>
                <wp:positionV relativeFrom="paragraph">
                  <wp:posOffset>1715770</wp:posOffset>
                </wp:positionV>
                <wp:extent cx="635" cy="219075"/>
                <wp:effectExtent l="37465" t="0" r="38100" b="9525"/>
                <wp:wrapNone/>
                <wp:docPr id="53" name="直线 37"/>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74.85pt;margin-top:135.1pt;height:17.25pt;width:0.05pt;z-index:251695104;mso-width-relative:page;mso-height-relative:page;" filled="f" stroked="t" coordsize="21600,21600" o:gfxdata="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5kFgzYAAAACwEAAA8AAAAAAAAAAQAg&#10;AAAAIgAAAGRycy9kb3ducmV2LnhtbFBLAQIUABQAAAAIAIdO4kAvbbxg1QEAAJUDAAAOAAAAAAAA&#10;AAEAIAAAACcBAABkcnMvZTJvRG9jLnhtbFBLBQYAAAAABgAGAFkBAABuBQ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96128" behindDoc="0" locked="0" layoutInCell="1" allowOverlap="1">
                <wp:simplePos x="0" y="0"/>
                <wp:positionH relativeFrom="column">
                  <wp:posOffset>2998470</wp:posOffset>
                </wp:positionH>
                <wp:positionV relativeFrom="paragraph">
                  <wp:posOffset>1725295</wp:posOffset>
                </wp:positionV>
                <wp:extent cx="635" cy="219075"/>
                <wp:effectExtent l="37465" t="0" r="38100" b="9525"/>
                <wp:wrapNone/>
                <wp:docPr id="54" name="直线 38"/>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236.1pt;margin-top:135.85pt;height:17.25pt;width:0.05pt;z-index:251696128;mso-width-relative:page;mso-height-relative:page;" filled="f" stroked="t" coordsize="21600,21600" o:gfxdata="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lGUNq2QAAAAsBAAAPAAAAAAAAAAEA&#10;IAAAACIAAABkcnMvZG93bnJldi54bWxQSwECFAAUAAAACACHTuJA+KScotUBAACVAwAADgAAAAAA&#10;AAABACAAAAAoAQAAZHJzL2Uyb0RvYy54bWxQSwUGAAAAAAYABgBZAQAAbwU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98176" behindDoc="0" locked="0" layoutInCell="1" allowOverlap="1">
                <wp:simplePos x="0" y="0"/>
                <wp:positionH relativeFrom="column">
                  <wp:posOffset>2179320</wp:posOffset>
                </wp:positionH>
                <wp:positionV relativeFrom="paragraph">
                  <wp:posOffset>1715770</wp:posOffset>
                </wp:positionV>
                <wp:extent cx="635" cy="219075"/>
                <wp:effectExtent l="37465" t="0" r="38100" b="9525"/>
                <wp:wrapNone/>
                <wp:docPr id="56" name="直线 40"/>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0" o:spid="_x0000_s1026" o:spt="20" style="position:absolute;left:0pt;margin-left:171.6pt;margin-top:135.1pt;height:17.25pt;width:0.05pt;z-index:251698176;mso-width-relative:page;mso-height-relative:page;" filled="f" stroked="t" coordsize="21600,21600" o:gfxdata="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Mf8x9gAAAALAQAADwAAAAAAAAABACAA&#10;AAAiAAAAZHJzL2Rvd25yZXYueG1sUEsBAhQAFAAAAAgAh07iQBxxrOvUAQAAlQMAAA4AAAAAAAAA&#10;AQAgAAAAJwEAAGRycy9lMm9Eb2MueG1sUEsFBgAAAAAGAAYAWQEAAG0FA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89984" behindDoc="0" locked="0" layoutInCell="1" allowOverlap="1">
                <wp:simplePos x="0" y="0"/>
                <wp:positionH relativeFrom="column">
                  <wp:posOffset>2807970</wp:posOffset>
                </wp:positionH>
                <wp:positionV relativeFrom="paragraph">
                  <wp:posOffset>1973580</wp:posOffset>
                </wp:positionV>
                <wp:extent cx="361950" cy="1714500"/>
                <wp:effectExtent l="7620" t="7620" r="11430" b="11430"/>
                <wp:wrapNone/>
                <wp:docPr id="48" name="自选图形 43"/>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rPr>
                                <w:sz w:val="24"/>
                                <w:szCs w:val="24"/>
                              </w:rPr>
                            </w:pPr>
                            <w:r>
                              <w:rPr>
                                <w:rFonts w:hint="eastAsia"/>
                                <w:sz w:val="24"/>
                                <w:szCs w:val="24"/>
                              </w:rPr>
                              <w:t>控控告申诉科</w:t>
                            </w:r>
                          </w:p>
                          <w:p>
                            <w:pPr>
                              <w:ind w:firstLine="420"/>
                            </w:pPr>
                          </w:p>
                        </w:txbxContent>
                      </wps:txbx>
                      <wps:bodyPr wrap="square" upright="1"/>
                    </wps:wsp>
                  </a:graphicData>
                </a:graphic>
              </wp:anchor>
            </w:drawing>
          </mc:Choice>
          <mc:Fallback>
            <w:pict>
              <v:shape id="自选图形 43" o:spid="_x0000_s1026" o:spt="109" type="#_x0000_t109" style="position:absolute;left:0pt;margin-left:221.1pt;margin-top:155.4pt;height:135pt;width:28.5pt;z-index:251689984;mso-width-relative:page;mso-height-relative:page;" fillcolor="#FFFFFF" filled="t" stroked="t" coordsize="21600,21600" o:gfxdata="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bbINkAAAALAQAADwAAAAAAAAABACAAAAAi&#10;AAAAZHJzL2Rvd25yZXYueG1sUEsBAhQAFAAAAAgAh07iQES0XCQJAgAA/gMAAA4AAAAAAAAAAQAg&#10;AAAAKAEAAGRycy9lMm9Eb2MueG1sUEsFBgAAAAAGAAYAWQEAAKMFAAAAAA==&#10;">
                <v:fill on="t" focussize="0,0"/>
                <v:stroke weight="1.25pt" color="#000000" joinstyle="miter"/>
                <v:imagedata o:title=""/>
                <o:lock v:ext="edit" aspectratio="f"/>
                <v:textbox>
                  <w:txbxContent>
                    <w:p>
                      <w:pPr>
                        <w:ind w:firstLine="480"/>
                        <w:rPr>
                          <w:sz w:val="24"/>
                          <w:szCs w:val="24"/>
                        </w:rPr>
                      </w:pPr>
                      <w:r>
                        <w:rPr>
                          <w:rFonts w:hint="eastAsia"/>
                          <w:sz w:val="24"/>
                          <w:szCs w:val="24"/>
                        </w:rPr>
                        <w:t>控控告申诉科</w:t>
                      </w:r>
                    </w:p>
                    <w:p>
                      <w:pPr>
                        <w:ind w:firstLine="420"/>
                      </w:pPr>
                    </w:p>
                  </w:txbxContent>
                </v:textbox>
              </v:shape>
            </w:pict>
          </mc:Fallback>
        </mc:AlternateContent>
      </w:r>
      <w:r>
        <w:rPr>
          <w:lang/>
        </w:rPr>
        <mc:AlternateContent>
          <mc:Choice Requires="wps">
            <w:drawing>
              <wp:anchor distT="0" distB="0" distL="114300" distR="114300" simplePos="0" relativeHeight="251680768" behindDoc="0" locked="0" layoutInCell="1" allowOverlap="1">
                <wp:simplePos x="0" y="0"/>
                <wp:positionH relativeFrom="column">
                  <wp:posOffset>2398395</wp:posOffset>
                </wp:positionH>
                <wp:positionV relativeFrom="paragraph">
                  <wp:posOffset>1973580</wp:posOffset>
                </wp:positionV>
                <wp:extent cx="361950" cy="1714500"/>
                <wp:effectExtent l="7620" t="7620" r="11430" b="11430"/>
                <wp:wrapNone/>
                <wp:docPr id="39" name="自选图形 44"/>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jc w:val="center"/>
                              <w:rPr>
                                <w:sz w:val="24"/>
                                <w:szCs w:val="24"/>
                              </w:rPr>
                            </w:pPr>
                            <w:r>
                              <w:rPr>
                                <w:rFonts w:hint="eastAsia"/>
                                <w:sz w:val="24"/>
                                <w:szCs w:val="24"/>
                              </w:rPr>
                              <w:t>刑</w:t>
                            </w:r>
                            <w:r>
                              <w:rPr>
                                <w:rFonts w:hint="eastAsia"/>
                              </w:rPr>
                              <w:t>刑</w:t>
                            </w:r>
                            <w:r>
                              <w:rPr>
                                <w:rFonts w:hint="eastAsia"/>
                                <w:sz w:val="24"/>
                                <w:szCs w:val="24"/>
                              </w:rPr>
                              <w:t>事执行检察科</w:t>
                            </w:r>
                          </w:p>
                          <w:p>
                            <w:pPr>
                              <w:ind w:firstLine="420"/>
                            </w:pPr>
                          </w:p>
                        </w:txbxContent>
                      </wps:txbx>
                      <wps:bodyPr wrap="square" upright="1"/>
                    </wps:wsp>
                  </a:graphicData>
                </a:graphic>
              </wp:anchor>
            </w:drawing>
          </mc:Choice>
          <mc:Fallback>
            <w:pict>
              <v:shape id="自选图形 44" o:spid="_x0000_s1026" o:spt="109" type="#_x0000_t109" style="position:absolute;left:0pt;margin-left:188.85pt;margin-top:155.4pt;height:135pt;width:28.5pt;z-index:251680768;mso-width-relative:page;mso-height-relative:page;" fillcolor="#FFFFFF" filled="t" stroked="t" coordsize="21600,21600" o:gfxdata="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7ece3aAAAACwEAAA8AAAAAAAAAAQAgAAAA&#10;IgAAAGRycy9kb3ducmV2LnhtbFBLAQIUABQAAAAIAIdO4kDPaa86CQIAAP4DAAAOAAAAAAAAAAEA&#10;IAAAACkBAABkcnMvZTJvRG9jLnhtbFBLBQYAAAAABgAGAFkBAACkBQAAAAA=&#10;">
                <v:fill on="t" focussize="0,0"/>
                <v:stroke weight="1.25pt" color="#000000" joinstyle="miter"/>
                <v:imagedata o:title=""/>
                <o:lock v:ext="edit" aspectratio="f"/>
                <v:textbox>
                  <w:txbxContent>
                    <w:p>
                      <w:pPr>
                        <w:ind w:firstLine="480"/>
                        <w:jc w:val="center"/>
                        <w:rPr>
                          <w:sz w:val="24"/>
                          <w:szCs w:val="24"/>
                        </w:rPr>
                      </w:pPr>
                      <w:r>
                        <w:rPr>
                          <w:rFonts w:hint="eastAsia"/>
                          <w:sz w:val="24"/>
                          <w:szCs w:val="24"/>
                        </w:rPr>
                        <w:t>刑</w:t>
                      </w:r>
                      <w:r>
                        <w:rPr>
                          <w:rFonts w:hint="eastAsia"/>
                        </w:rPr>
                        <w:t>刑</w:t>
                      </w:r>
                      <w:r>
                        <w:rPr>
                          <w:rFonts w:hint="eastAsia"/>
                          <w:sz w:val="24"/>
                          <w:szCs w:val="24"/>
                        </w:rPr>
                        <w:t>事执行检察科</w:t>
                      </w:r>
                    </w:p>
                    <w:p>
                      <w:pPr>
                        <w:ind w:firstLine="420"/>
                      </w:pPr>
                    </w:p>
                  </w:txbxContent>
                </v:textbox>
              </v:shape>
            </w:pict>
          </mc:Fallback>
        </mc:AlternateContent>
      </w:r>
      <w:r>
        <w:rPr>
          <w:lang/>
        </w:rPr>
        <mc:AlternateContent>
          <mc:Choice Requires="wps">
            <w:drawing>
              <wp:anchor distT="0" distB="0" distL="114300" distR="114300" simplePos="0" relativeHeight="251679744" behindDoc="0" locked="0" layoutInCell="1" allowOverlap="1">
                <wp:simplePos x="0" y="0"/>
                <wp:positionH relativeFrom="column">
                  <wp:posOffset>1998345</wp:posOffset>
                </wp:positionH>
                <wp:positionV relativeFrom="paragraph">
                  <wp:posOffset>1973580</wp:posOffset>
                </wp:positionV>
                <wp:extent cx="361950" cy="1714500"/>
                <wp:effectExtent l="7620" t="7620" r="11430" b="11430"/>
                <wp:wrapNone/>
                <wp:docPr id="38" name="自选图形 45"/>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20"/>
                              <w:jc w:val="center"/>
                              <w:rPr>
                                <w:sz w:val="24"/>
                                <w:szCs w:val="24"/>
                              </w:rPr>
                            </w:pPr>
                            <w:r>
                              <w:rPr>
                                <w:rFonts w:hint="eastAsia"/>
                              </w:rPr>
                              <w:t>民</w:t>
                            </w:r>
                            <w:r>
                              <w:rPr>
                                <w:rFonts w:hint="eastAsia"/>
                                <w:sz w:val="24"/>
                                <w:szCs w:val="24"/>
                              </w:rPr>
                              <w:t>民事行政检察科</w:t>
                            </w:r>
                          </w:p>
                        </w:txbxContent>
                      </wps:txbx>
                      <wps:bodyPr wrap="square" upright="1"/>
                    </wps:wsp>
                  </a:graphicData>
                </a:graphic>
              </wp:anchor>
            </w:drawing>
          </mc:Choice>
          <mc:Fallback>
            <w:pict>
              <v:shape id="自选图形 45" o:spid="_x0000_s1026" o:spt="109" type="#_x0000_t109" style="position:absolute;left:0pt;margin-left:157.35pt;margin-top:155.4pt;height:135pt;width:28.5pt;z-index:251679744;mso-width-relative:page;mso-height-relative:page;" fillcolor="#FFFFFF" filled="t" stroked="t" coordsize="21600,21600" o:gfxdata="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BAM22QAAAAsBAAAPAAAAAAAAAAEAIAAAACIA&#10;AABkcnMvZG93bnJldi54bWxQSwECFAAUAAAACACHTuJABLOtJwgCAAD+AwAADgAAAAAAAAABACAA&#10;AAAoAQAAZHJzL2Uyb0RvYy54bWxQSwUGAAAAAAYABgBZAQAAogUAAAAA&#10;">
                <v:fill on="t" focussize="0,0"/>
                <v:stroke weight="1.25pt" color="#000000" joinstyle="miter"/>
                <v:imagedata o:title=""/>
                <o:lock v:ext="edit" aspectratio="f"/>
                <v:textbox>
                  <w:txbxContent>
                    <w:p>
                      <w:pPr>
                        <w:ind w:firstLine="420"/>
                        <w:jc w:val="center"/>
                        <w:rPr>
                          <w:sz w:val="24"/>
                          <w:szCs w:val="24"/>
                        </w:rPr>
                      </w:pPr>
                      <w:r>
                        <w:rPr>
                          <w:rFonts w:hint="eastAsia"/>
                        </w:rPr>
                        <w:t>民</w:t>
                      </w:r>
                      <w:r>
                        <w:rPr>
                          <w:rFonts w:hint="eastAsia"/>
                          <w:sz w:val="24"/>
                          <w:szCs w:val="24"/>
                        </w:rPr>
                        <w:t>民事行政检察科</w:t>
                      </w:r>
                    </w:p>
                  </w:txbxContent>
                </v:textbox>
              </v:shape>
            </w:pict>
          </mc:Fallback>
        </mc:AlternateContent>
      </w:r>
      <w:r>
        <w:rPr>
          <w:lang/>
        </w:rPr>
        <mc:AlternateContent>
          <mc:Choice Requires="wps">
            <w:drawing>
              <wp:anchor distT="0" distB="0" distL="114300" distR="114300" simplePos="0" relativeHeight="251678720" behindDoc="0" locked="0" layoutInCell="1" allowOverlap="1">
                <wp:simplePos x="0" y="0"/>
                <wp:positionH relativeFrom="column">
                  <wp:posOffset>1588770</wp:posOffset>
                </wp:positionH>
                <wp:positionV relativeFrom="paragraph">
                  <wp:posOffset>1983105</wp:posOffset>
                </wp:positionV>
                <wp:extent cx="361950" cy="1714500"/>
                <wp:effectExtent l="7620" t="7620" r="11430" b="11430"/>
                <wp:wrapNone/>
                <wp:docPr id="37" name="自选图形 47"/>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jc w:val="center"/>
                              <w:rPr>
                                <w:sz w:val="24"/>
                                <w:szCs w:val="24"/>
                              </w:rPr>
                            </w:pPr>
                            <w:r>
                              <w:rPr>
                                <w:rFonts w:hint="eastAsia"/>
                                <w:sz w:val="24"/>
                                <w:szCs w:val="24"/>
                              </w:rPr>
                              <w:t>反反渎职侵权局</w:t>
                            </w:r>
                          </w:p>
                          <w:p>
                            <w:pPr>
                              <w:ind w:firstLine="420"/>
                            </w:pPr>
                          </w:p>
                        </w:txbxContent>
                      </wps:txbx>
                      <wps:bodyPr wrap="square" upright="1"/>
                    </wps:wsp>
                  </a:graphicData>
                </a:graphic>
              </wp:anchor>
            </w:drawing>
          </mc:Choice>
          <mc:Fallback>
            <w:pict>
              <v:shape id="自选图形 47" o:spid="_x0000_s1026" o:spt="109" type="#_x0000_t109" style="position:absolute;left:0pt;margin-left:125.1pt;margin-top:156.15pt;height:135pt;width:28.5pt;z-index:251678720;mso-width-relative:page;mso-height-relative:page;" fillcolor="#FFFFFF" filled="t" stroked="t" coordsize="21600,21600" o:gfxdata="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LIob9kAAAALAQAADwAAAAAAAAABACAAAAAi&#10;AAAAZHJzL2Rvd25yZXYueG1sUEsBAhQAFAAAAAgAh07iQGj2GNwJAgAA/gMAAA4AAAAAAAAAAQAg&#10;AAAAKAEAAGRycy9lMm9Eb2MueG1sUEsFBgAAAAAGAAYAWQEAAKMFAAAAAA==&#10;">
                <v:fill on="t" focussize="0,0"/>
                <v:stroke weight="1.25pt" color="#000000" joinstyle="miter"/>
                <v:imagedata o:title=""/>
                <o:lock v:ext="edit" aspectratio="f"/>
                <v:textbox>
                  <w:txbxContent>
                    <w:p>
                      <w:pPr>
                        <w:ind w:firstLine="480"/>
                        <w:jc w:val="center"/>
                        <w:rPr>
                          <w:sz w:val="24"/>
                          <w:szCs w:val="24"/>
                        </w:rPr>
                      </w:pPr>
                      <w:r>
                        <w:rPr>
                          <w:rFonts w:hint="eastAsia"/>
                          <w:sz w:val="24"/>
                          <w:szCs w:val="24"/>
                        </w:rPr>
                        <w:t>反反渎职侵权局</w:t>
                      </w:r>
                    </w:p>
                    <w:p>
                      <w:pPr>
                        <w:ind w:firstLine="420"/>
                      </w:pPr>
                    </w:p>
                  </w:txbxContent>
                </v:textbox>
              </v:shape>
            </w:pict>
          </mc:Fallback>
        </mc:AlternateContent>
      </w:r>
      <w:r>
        <w:rPr>
          <w:lang/>
        </w:rPr>
        <mc:AlternateContent>
          <mc:Choice Requires="wps">
            <w:drawing>
              <wp:anchor distT="0" distB="0" distL="114300" distR="114300" simplePos="0" relativeHeight="251674624" behindDoc="0" locked="0" layoutInCell="1" allowOverlap="1">
                <wp:simplePos x="0" y="0"/>
                <wp:positionH relativeFrom="column">
                  <wp:posOffset>350520</wp:posOffset>
                </wp:positionH>
                <wp:positionV relativeFrom="paragraph">
                  <wp:posOffset>1992630</wp:posOffset>
                </wp:positionV>
                <wp:extent cx="361950" cy="1714500"/>
                <wp:effectExtent l="7620" t="7620" r="11430" b="11430"/>
                <wp:wrapNone/>
                <wp:docPr id="33" name="自选图形 49"/>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20"/>
                              <w:jc w:val="center"/>
                            </w:pPr>
                            <w:r>
                              <w:rPr>
                                <w:rFonts w:hint="eastAsia"/>
                              </w:rPr>
                              <w:t>公</w:t>
                            </w:r>
                            <w:r>
                              <w:rPr>
                                <w:rFonts w:hint="eastAsia"/>
                                <w:sz w:val="24"/>
                                <w:szCs w:val="24"/>
                              </w:rPr>
                              <w:t>公诉科</w:t>
                            </w:r>
                          </w:p>
                        </w:txbxContent>
                      </wps:txbx>
                      <wps:bodyPr wrap="square" upright="1"/>
                    </wps:wsp>
                  </a:graphicData>
                </a:graphic>
              </wp:anchor>
            </w:drawing>
          </mc:Choice>
          <mc:Fallback>
            <w:pict>
              <v:shape id="自选图形 49" o:spid="_x0000_s1026" o:spt="109" type="#_x0000_t109" style="position:absolute;left:0pt;margin-left:27.6pt;margin-top:156.9pt;height:135pt;width:28.5pt;z-index:251674624;mso-width-relative:page;mso-height-relative:page;" fillcolor="#FFFFFF" filled="t" stroked="t" coordsize="21600,21600" o:gfxdata="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biMF2AAAAAoBAAAPAAAAAAAAAAEAIAAAACIA&#10;AABkcnMvZG93bnJldi54bWxQSwECFAAUAAAACACHTuJAOVEKvQkCAAD+AwAADgAAAAAAAAABACAA&#10;AAAnAQAAZHJzL2Uyb0RvYy54bWxQSwUGAAAAAAYABgBZAQAAogUAAAAA&#10;">
                <v:fill on="t" focussize="0,0"/>
                <v:stroke weight="1.25pt" color="#000000" joinstyle="miter"/>
                <v:imagedata o:title=""/>
                <o:lock v:ext="edit" aspectratio="f"/>
                <v:textbox>
                  <w:txbxContent>
                    <w:p>
                      <w:pPr>
                        <w:ind w:firstLine="420"/>
                        <w:jc w:val="center"/>
                      </w:pPr>
                      <w:r>
                        <w:rPr>
                          <w:rFonts w:hint="eastAsia"/>
                        </w:rPr>
                        <w:t>公</w:t>
                      </w:r>
                      <w:r>
                        <w:rPr>
                          <w:rFonts w:hint="eastAsia"/>
                          <w:sz w:val="24"/>
                          <w:szCs w:val="24"/>
                        </w:rPr>
                        <w:t>公诉科</w:t>
                      </w:r>
                    </w:p>
                  </w:txbxContent>
                </v:textbox>
              </v:shape>
            </w:pict>
          </mc:Fallback>
        </mc:AlternateContent>
      </w:r>
      <w:r>
        <w:rPr>
          <w:lang/>
        </w:rPr>
        <mc:AlternateContent>
          <mc:Choice Requires="wps">
            <w:drawing>
              <wp:anchor distT="0" distB="0" distL="114300" distR="114300" simplePos="0" relativeHeight="251675648" behindDoc="0" locked="0" layoutInCell="1" allowOverlap="1">
                <wp:simplePos x="0" y="0"/>
                <wp:positionH relativeFrom="column">
                  <wp:posOffset>760095</wp:posOffset>
                </wp:positionH>
                <wp:positionV relativeFrom="paragraph">
                  <wp:posOffset>1992630</wp:posOffset>
                </wp:positionV>
                <wp:extent cx="361950" cy="1714500"/>
                <wp:effectExtent l="7620" t="7620" r="11430" b="11430"/>
                <wp:wrapNone/>
                <wp:docPr id="34" name="自选图形 48"/>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jc w:val="center"/>
                              <w:rPr>
                                <w:sz w:val="24"/>
                                <w:szCs w:val="24"/>
                              </w:rPr>
                            </w:pPr>
                            <w:r>
                              <w:rPr>
                                <w:rFonts w:hint="eastAsia"/>
                                <w:sz w:val="24"/>
                                <w:szCs w:val="24"/>
                              </w:rPr>
                              <w:t>未</w:t>
                            </w:r>
                            <w:r>
                              <w:rPr>
                                <w:rFonts w:hint="eastAsia"/>
                              </w:rPr>
                              <w:t>未</w:t>
                            </w:r>
                            <w:r>
                              <w:rPr>
                                <w:rFonts w:hint="eastAsia"/>
                                <w:sz w:val="24"/>
                                <w:szCs w:val="24"/>
                              </w:rPr>
                              <w:t>成年人检察科</w:t>
                            </w:r>
                          </w:p>
                          <w:p>
                            <w:pPr>
                              <w:ind w:firstLine="420"/>
                            </w:pPr>
                          </w:p>
                        </w:txbxContent>
                      </wps:txbx>
                      <wps:bodyPr wrap="square" upright="1"/>
                    </wps:wsp>
                  </a:graphicData>
                </a:graphic>
              </wp:anchor>
            </w:drawing>
          </mc:Choice>
          <mc:Fallback>
            <w:pict>
              <v:shape id="自选图形 48" o:spid="_x0000_s1026" o:spt="109" type="#_x0000_t109" style="position:absolute;left:0pt;margin-left:59.85pt;margin-top:156.9pt;height:135pt;width:28.5pt;z-index:251675648;mso-width-relative:page;mso-height-relative:page;" fillcolor="#FFFFFF" filled="t" stroked="t" coordsize="21600,21600" o:gfxdata="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L7sFNkAAAALAQAADwAAAAAAAAABACAAAAAi&#10;AAAAZHJzL2Rvd25yZXYueG1sUEsBAhQAFAAAAAgAh07iQGMR8eIJAgAA/gMAAA4AAAAAAAAAAQAg&#10;AAAAKAEAAGRycy9lMm9Eb2MueG1sUEsFBgAAAAAGAAYAWQEAAKMFAAAAAA==&#10;">
                <v:fill on="t" focussize="0,0"/>
                <v:stroke weight="1.25pt" color="#000000" joinstyle="miter"/>
                <v:imagedata o:title=""/>
                <o:lock v:ext="edit" aspectratio="f"/>
                <v:textbox>
                  <w:txbxContent>
                    <w:p>
                      <w:pPr>
                        <w:ind w:firstLine="480"/>
                        <w:jc w:val="center"/>
                        <w:rPr>
                          <w:sz w:val="24"/>
                          <w:szCs w:val="24"/>
                        </w:rPr>
                      </w:pPr>
                      <w:r>
                        <w:rPr>
                          <w:rFonts w:hint="eastAsia"/>
                          <w:sz w:val="24"/>
                          <w:szCs w:val="24"/>
                        </w:rPr>
                        <w:t>未</w:t>
                      </w:r>
                      <w:r>
                        <w:rPr>
                          <w:rFonts w:hint="eastAsia"/>
                        </w:rPr>
                        <w:t>未</w:t>
                      </w:r>
                      <w:r>
                        <w:rPr>
                          <w:rFonts w:hint="eastAsia"/>
                          <w:sz w:val="24"/>
                          <w:szCs w:val="24"/>
                        </w:rPr>
                        <w:t>成年人检察科</w:t>
                      </w:r>
                    </w:p>
                    <w:p>
                      <w:pPr>
                        <w:ind w:firstLine="420"/>
                      </w:pPr>
                    </w:p>
                  </w:txbxContent>
                </v:textbox>
              </v:shape>
            </w:pict>
          </mc:Fallback>
        </mc:AlternateContent>
      </w:r>
      <w:r>
        <w:rPr>
          <w:lang/>
        </w:rPr>
        <mc:AlternateContent>
          <mc:Choice Requires="wps">
            <w:drawing>
              <wp:anchor distT="0" distB="0" distL="114300" distR="114300" simplePos="0" relativeHeight="251676672" behindDoc="0" locked="0" layoutInCell="1" allowOverlap="1">
                <wp:simplePos x="0" y="0"/>
                <wp:positionH relativeFrom="column">
                  <wp:posOffset>1169670</wp:posOffset>
                </wp:positionH>
                <wp:positionV relativeFrom="paragraph">
                  <wp:posOffset>1992630</wp:posOffset>
                </wp:positionV>
                <wp:extent cx="361950" cy="1714500"/>
                <wp:effectExtent l="7620" t="7620" r="11430" b="11430"/>
                <wp:wrapNone/>
                <wp:docPr id="35" name="自选图形 46"/>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rPr>
                                <w:sz w:val="24"/>
                                <w:szCs w:val="24"/>
                              </w:rPr>
                            </w:pPr>
                            <w:r>
                              <w:rPr>
                                <w:rFonts w:hint="eastAsia"/>
                                <w:sz w:val="24"/>
                                <w:szCs w:val="24"/>
                              </w:rPr>
                              <w:t>反反贪污贿赂局</w:t>
                            </w:r>
                          </w:p>
                          <w:p>
                            <w:pPr>
                              <w:ind w:firstLine="420"/>
                            </w:pPr>
                          </w:p>
                        </w:txbxContent>
                      </wps:txbx>
                      <wps:bodyPr wrap="square" upright="1"/>
                    </wps:wsp>
                  </a:graphicData>
                </a:graphic>
              </wp:anchor>
            </w:drawing>
          </mc:Choice>
          <mc:Fallback>
            <w:pict>
              <v:shape id="自选图形 46" o:spid="_x0000_s1026" o:spt="109" type="#_x0000_t109" style="position:absolute;left:0pt;margin-left:92.1pt;margin-top:156.9pt;height:135pt;width:28.5pt;z-index:251676672;mso-width-relative:page;mso-height-relative:page;" fillcolor="#FFFFFF" filled="t" stroked="t" coordsize="21600,21600" o:gfxdata="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qp2DNkAAAALAQAADwAAAAAAAAABACAAAAAi&#10;AAAAZHJzL2Rvd25yZXYueG1sUEsBAhQAFAAAAAgAh07iQMti3g0JAgAA/gMAAA4AAAAAAAAAAQAg&#10;AAAAKAEAAGRycy9lMm9Eb2MueG1sUEsFBgAAAAAGAAYAWQEAAKMFAAAAAA==&#10;">
                <v:fill on="t" focussize="0,0"/>
                <v:stroke weight="1.25pt" color="#000000" joinstyle="miter"/>
                <v:imagedata o:title=""/>
                <o:lock v:ext="edit" aspectratio="f"/>
                <v:textbox>
                  <w:txbxContent>
                    <w:p>
                      <w:pPr>
                        <w:ind w:firstLine="480"/>
                        <w:rPr>
                          <w:sz w:val="24"/>
                          <w:szCs w:val="24"/>
                        </w:rPr>
                      </w:pPr>
                      <w:r>
                        <w:rPr>
                          <w:rFonts w:hint="eastAsia"/>
                          <w:sz w:val="24"/>
                          <w:szCs w:val="24"/>
                        </w:rPr>
                        <w:t>反反贪污贿赂局</w:t>
                      </w:r>
                    </w:p>
                    <w:p>
                      <w:pPr>
                        <w:ind w:firstLine="420"/>
                      </w:pPr>
                    </w:p>
                  </w:txbxContent>
                </v:textbox>
              </v:shape>
            </w:pict>
          </mc:Fallback>
        </mc:AlternateContent>
      </w:r>
      <w:r>
        <w:rPr>
          <w:lang/>
        </w:rPr>
        <mc:AlternateContent>
          <mc:Choice Requires="wps">
            <w:drawing>
              <wp:anchor distT="0" distB="0" distL="114300" distR="114300" simplePos="0" relativeHeight="251677696" behindDoc="0" locked="0" layoutInCell="1" allowOverlap="1">
                <wp:simplePos x="0" y="0"/>
                <wp:positionH relativeFrom="column">
                  <wp:posOffset>-59055</wp:posOffset>
                </wp:positionH>
                <wp:positionV relativeFrom="paragraph">
                  <wp:posOffset>1992630</wp:posOffset>
                </wp:positionV>
                <wp:extent cx="361950" cy="1714500"/>
                <wp:effectExtent l="7620" t="7620" r="11430" b="11430"/>
                <wp:wrapNone/>
                <wp:docPr id="36" name="自选图形 50"/>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20"/>
                              <w:jc w:val="center"/>
                            </w:pPr>
                            <w:r>
                              <w:rPr>
                                <w:rFonts w:hint="eastAsia"/>
                              </w:rPr>
                              <w:t>侦</w:t>
                            </w:r>
                            <w:r>
                              <w:rPr>
                                <w:rFonts w:hint="eastAsia"/>
                                <w:sz w:val="24"/>
                                <w:szCs w:val="24"/>
                              </w:rPr>
                              <w:t>侦查监督科</w:t>
                            </w:r>
                          </w:p>
                        </w:txbxContent>
                      </wps:txbx>
                      <wps:bodyPr wrap="square" upright="1"/>
                    </wps:wsp>
                  </a:graphicData>
                </a:graphic>
              </wp:anchor>
            </w:drawing>
          </mc:Choice>
          <mc:Fallback>
            <w:pict>
              <v:shape id="自选图形 50" o:spid="_x0000_s1026" o:spt="109" type="#_x0000_t109" style="position:absolute;left:0pt;margin-left:-4.65pt;margin-top:156.9pt;height:135pt;width:28.5pt;z-index:251677696;mso-width-relative:page;mso-height-relative:page;" fillcolor="#FFFFFF" filled="t" stroked="t" coordsize="21600,21600" o:gfxdata="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CxdkAAAAJAQAADwAAAAAAAAABACAAAAAiAAAA&#10;ZHJzL2Rvd25yZXYueG1sUEsBAhQAFAAAAAgAh07iQEloCkkGAgAA/gMAAA4AAAAAAAAAAQAgAAAA&#10;KAEAAGRycy9lMm9Eb2MueG1sUEsFBgAAAAAGAAYAWQEAAKAFAAAAAA==&#10;">
                <v:fill on="t" focussize="0,0"/>
                <v:stroke weight="1.25pt" color="#000000" joinstyle="miter"/>
                <v:imagedata o:title=""/>
                <o:lock v:ext="edit" aspectratio="f"/>
                <v:textbox>
                  <w:txbxContent>
                    <w:p>
                      <w:pPr>
                        <w:ind w:firstLine="420"/>
                        <w:jc w:val="center"/>
                      </w:pPr>
                      <w:r>
                        <w:rPr>
                          <w:rFonts w:hint="eastAsia"/>
                        </w:rPr>
                        <w:t>侦</w:t>
                      </w:r>
                      <w:r>
                        <w:rPr>
                          <w:rFonts w:hint="eastAsia"/>
                          <w:sz w:val="24"/>
                          <w:szCs w:val="24"/>
                        </w:rPr>
                        <w:t>侦查监督科</w:t>
                      </w:r>
                    </w:p>
                  </w:txbxContent>
                </v:textbox>
              </v:shape>
            </w:pict>
          </mc:Fallback>
        </mc:AlternateContent>
      </w:r>
      <w:r>
        <w:rPr>
          <w:lang/>
        </w:rPr>
        <mc:AlternateContent>
          <mc:Choice Requires="wps">
            <w:drawing>
              <wp:anchor distT="0" distB="0" distL="114300" distR="114300" simplePos="0" relativeHeight="251670528" behindDoc="0" locked="0" layoutInCell="1" allowOverlap="1">
                <wp:simplePos x="0" y="0"/>
                <wp:positionH relativeFrom="column">
                  <wp:posOffset>1617345</wp:posOffset>
                </wp:positionH>
                <wp:positionV relativeFrom="paragraph">
                  <wp:posOffset>654685</wp:posOffset>
                </wp:positionV>
                <wp:extent cx="635" cy="314325"/>
                <wp:effectExtent l="37465" t="0" r="38100" b="9525"/>
                <wp:wrapNone/>
                <wp:docPr id="29" name="箭头 997"/>
                <wp:cNvGraphicFramePr/>
                <a:graphic xmlns:a="http://schemas.openxmlformats.org/drawingml/2006/main">
                  <a:graphicData uri="http://schemas.microsoft.com/office/word/2010/wordprocessingShape">
                    <wps:wsp>
                      <wps:cNvSpPr/>
                      <wps:spPr>
                        <a:xfrm>
                          <a:off x="0" y="0"/>
                          <a:ext cx="635" cy="31432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箭头 997" o:spid="_x0000_s1026" o:spt="20" style="position:absolute;left:0pt;margin-left:127.35pt;margin-top:51.55pt;height:24.75pt;width:0.05pt;z-index:251670528;mso-width-relative:page;mso-height-relative:page;" filled="f" stroked="t" coordsize="21600,21600" o:gfxdata="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xEzb1wAAAAsBAAAPAAAAAAAAAAEA&#10;IAAAACIAAABkcnMvZG93bnJldi54bWxQSwECFAAUAAAACACHTuJAMikVxdcBAACWAwAADgAAAAAA&#10;AAABACAAAAAmAQAAZHJzL2Uyb0RvYy54bWxQSwUGAAAAAAYABgBZAQAAbwU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669504" behindDoc="0" locked="0" layoutInCell="1" allowOverlap="1">
                <wp:simplePos x="0" y="0"/>
                <wp:positionH relativeFrom="column">
                  <wp:posOffset>1599565</wp:posOffset>
                </wp:positionH>
                <wp:positionV relativeFrom="paragraph">
                  <wp:posOffset>673100</wp:posOffset>
                </wp:positionV>
                <wp:extent cx="5447665" cy="9525"/>
                <wp:effectExtent l="0" t="0" r="0" b="0"/>
                <wp:wrapNone/>
                <wp:docPr id="28" name="直线 30"/>
                <wp:cNvGraphicFramePr/>
                <a:graphic xmlns:a="http://schemas.openxmlformats.org/drawingml/2006/main">
                  <a:graphicData uri="http://schemas.microsoft.com/office/word/2010/wordprocessingShape">
                    <wps:wsp>
                      <wps:cNvSpPr/>
                      <wps:spPr>
                        <a:xfrm flipV="1">
                          <a:off x="0" y="0"/>
                          <a:ext cx="5447665"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30" o:spid="_x0000_s1026" o:spt="20" style="position:absolute;left:0pt;flip:y;margin-left:125.95pt;margin-top:53pt;height:0.75pt;width:428.95pt;z-index:251669504;mso-width-relative:page;mso-height-relative:page;" filled="f" stroked="t" coordsize="21600,21600" o:gfxdata="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O4dU1wAAAAwBAAAPAAAAAAAAAAEA&#10;IAAAACIAAABkcnMvZG93bnJldi54bWxQSwECFAAUAAAACACHTuJA1Z5Y/NcBAACdAwAADgAAAAAA&#10;AAABACAAAAAmAQAAZHJzL2Uyb0RvYy54bWxQSwUGAAAAAAYABgBZAQAAbwUAAAAA&#10;">
                <v:fill on="f" focussize="0,0"/>
                <v:stroke weight="1.25pt" color="#000000" joinstyle="round"/>
                <v:imagedata o:title=""/>
                <o:lock v:ext="edit" aspectratio="f"/>
              </v:line>
            </w:pict>
          </mc:Fallback>
        </mc:AlternateContent>
      </w:r>
      <w:r>
        <w:rPr>
          <w:lang/>
        </w:rPr>
        <mc:AlternateContent>
          <mc:Choice Requires="wps">
            <w:drawing>
              <wp:anchor distT="0" distB="0" distL="114300" distR="114300" simplePos="0" relativeHeight="251693056" behindDoc="0" locked="0" layoutInCell="1" allowOverlap="1">
                <wp:simplePos x="0" y="0"/>
                <wp:positionH relativeFrom="column">
                  <wp:posOffset>6065520</wp:posOffset>
                </wp:positionH>
                <wp:positionV relativeFrom="paragraph">
                  <wp:posOffset>1630045</wp:posOffset>
                </wp:positionV>
                <wp:extent cx="1677035" cy="635"/>
                <wp:effectExtent l="0" t="0" r="0" b="0"/>
                <wp:wrapNone/>
                <wp:docPr id="51" name="直线 21"/>
                <wp:cNvGraphicFramePr/>
                <a:graphic xmlns:a="http://schemas.openxmlformats.org/drawingml/2006/main">
                  <a:graphicData uri="http://schemas.microsoft.com/office/word/2010/wordprocessingShape">
                    <wps:wsp>
                      <wps:cNvSpPr/>
                      <wps:spPr>
                        <a:xfrm>
                          <a:off x="0" y="0"/>
                          <a:ext cx="167703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1" o:spid="_x0000_s1026" o:spt="20" style="position:absolute;left:0pt;margin-left:477.6pt;margin-top:128.35pt;height:0.05pt;width:132.05pt;z-index:251693056;mso-width-relative:page;mso-height-relative:page;" filled="f" stroked="t" coordsize="21600,21600" o:gfxdata="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YxkfdsAAAAMAQAADwAAAAAAAAABACAAAAAi&#10;AAAAZHJzL2Rvd25yZXYueG1sUEsBAhQAFAAAAAgAh07iQF78JBLOAQAAkgMAAA4AAAAAAAAAAQAg&#10;AAAAKgEAAGRycy9lMm9Eb2MueG1sUEsFBgAAAAAGAAYAWQEAAGoFAAAAAA==&#10;">
                <v:fill on="f" focussize="0,0"/>
                <v:stroke weight="1.25pt" color="#000000" joinstyle="round"/>
                <v:imagedata o:title=""/>
                <o:lock v:ext="edit" aspectratio="f"/>
              </v:line>
            </w:pict>
          </mc:Fallback>
        </mc:AlternateContent>
      </w:r>
      <w:bookmarkEnd w:id="5"/>
      <w:bookmarkEnd w:id="6"/>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hint="eastAsia"/>
        </w:rPr>
      </w:pPr>
      <w:r>
        <w:rPr>
          <w:lang/>
        </w:rPr>
        <mc:AlternateContent>
          <mc:Choice Requires="wps">
            <w:drawing>
              <wp:anchor distT="0" distB="0" distL="114300" distR="114300" simplePos="0" relativeHeight="251704320" behindDoc="0" locked="0" layoutInCell="1" allowOverlap="1">
                <wp:simplePos x="0" y="0"/>
                <wp:positionH relativeFrom="column">
                  <wp:posOffset>5257800</wp:posOffset>
                </wp:positionH>
                <wp:positionV relativeFrom="paragraph">
                  <wp:posOffset>59690</wp:posOffset>
                </wp:positionV>
                <wp:extent cx="635" cy="318135"/>
                <wp:effectExtent l="37465" t="0" r="38100" b="5715"/>
                <wp:wrapNone/>
                <wp:docPr id="62" name="直线 46"/>
                <wp:cNvGraphicFramePr/>
                <a:graphic xmlns:a="http://schemas.openxmlformats.org/drawingml/2006/main">
                  <a:graphicData uri="http://schemas.microsoft.com/office/word/2010/wordprocessingShape">
                    <wps:wsp>
                      <wps:cNvSpPr/>
                      <wps:spPr>
                        <a:xfrm>
                          <a:off x="0" y="0"/>
                          <a:ext cx="635" cy="3181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margin-left:414pt;margin-top:4.7pt;height:25.05pt;width:0.05pt;z-index:251704320;mso-width-relative:page;mso-height-relative:page;" filled="f" stroked="t" coordsize="21600,21600" o:gfxdata="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AVDrWAAAACAEAAA8AAAAAAAAAAQAgAAAA&#10;IgAAAGRycy9kb3ducmV2LnhtbFBLAQIUABQAAAAIAIdO4kD90gkt1AEAAJUDAAAOAAAAAAAAAAEA&#10;IAAAACUBAABkcnMvZTJvRG9jLnhtbFBLBQYAAAAABgAGAFkBAABrBQAAAAA=&#10;">
                <v:fill on="f" focussize="0,0"/>
                <v:stroke weight="1.25pt" color="#000000" joinstyle="round" endarrow="block"/>
                <v:imagedata o:title=""/>
                <o:lock v:ext="edit" aspectratio="f"/>
              </v:line>
            </w:pict>
          </mc:Fallback>
        </mc:AlternateContent>
      </w:r>
    </w:p>
    <w:p>
      <w:pPr>
        <w:ind w:firstLine="0" w:firstLineChars="0"/>
      </w:pPr>
      <w:r>
        <w:rPr>
          <w:lang/>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158750</wp:posOffset>
                </wp:positionV>
                <wp:extent cx="0" cy="297180"/>
                <wp:effectExtent l="38100" t="0" r="38100" b="7620"/>
                <wp:wrapNone/>
                <wp:docPr id="52" name="箭头 1024"/>
                <wp:cNvGraphicFramePr/>
                <a:graphic xmlns:a="http://schemas.openxmlformats.org/drawingml/2006/main">
                  <a:graphicData uri="http://schemas.microsoft.com/office/word/2010/wordprocessingShape">
                    <wps:wsp>
                      <wps:cNvSpPr/>
                      <wps:spPr>
                        <a:xfrm flipH="1">
                          <a:off x="0" y="0"/>
                          <a:ext cx="0" cy="29718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箭头 1024" o:spid="_x0000_s1026" o:spt="20" style="position:absolute;left:0pt;flip:x;margin-left:9pt;margin-top:12.5pt;height:23.4pt;width:0pt;z-index:251694080;mso-width-relative:page;mso-height-relative:page;" filled="f" stroked="t" coordsize="21600,21600" o:gfxdata="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Gtl2dUAAAAHAQAADwAAAAAA&#10;AAABACAAAAAiAAAAZHJzL2Rvd25yZXYueG1sUEsBAhQAFAAAAAgAh07iQKvtP17dAQAAnwMAAA4A&#10;AAAAAAAAAQAgAAAAJAEAAGRycy9lMm9Eb2MueG1sUEsFBgAAAAAGAAYAWQEAAHMFA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709440" behindDoc="0" locked="0" layoutInCell="1" allowOverlap="1">
                <wp:simplePos x="0" y="0"/>
                <wp:positionH relativeFrom="column">
                  <wp:posOffset>4400550</wp:posOffset>
                </wp:positionH>
                <wp:positionV relativeFrom="paragraph">
                  <wp:posOffset>59690</wp:posOffset>
                </wp:positionV>
                <wp:extent cx="4445" cy="274320"/>
                <wp:effectExtent l="34925" t="0" r="36830" b="11430"/>
                <wp:wrapNone/>
                <wp:docPr id="67" name="直线 51"/>
                <wp:cNvGraphicFramePr/>
                <a:graphic xmlns:a="http://schemas.openxmlformats.org/drawingml/2006/main">
                  <a:graphicData uri="http://schemas.microsoft.com/office/word/2010/wordprocessingShape">
                    <wps:wsp>
                      <wps:cNvSpPr/>
                      <wps:spPr>
                        <a:xfrm>
                          <a:off x="0" y="0"/>
                          <a:ext cx="4445" cy="27432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346.5pt;margin-top:4.7pt;height:21.6pt;width:0.35pt;z-index:251709440;mso-width-relative:page;mso-height-relative:page;" filled="f" stroked="t" coordsize="21600,21600" o:gfxdata="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t+Lfm1gAAAAgBAAAPAAAAAAAAAAEA&#10;IAAAACIAAABkcnMvZG93bnJldi54bWxQSwECFAAUAAAACACHTuJAQriFBNgBAACWAwAADgAAAAAA&#10;AAABACAAAAAlAQAAZHJzL2Uyb0RvYy54bWxQSwUGAAAAAAYABgBZAQAAbwU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707392" behindDoc="0" locked="0" layoutInCell="1" allowOverlap="1">
                <wp:simplePos x="0" y="0"/>
                <wp:positionH relativeFrom="column">
                  <wp:posOffset>6600825</wp:posOffset>
                </wp:positionH>
                <wp:positionV relativeFrom="paragraph">
                  <wp:posOffset>59690</wp:posOffset>
                </wp:positionV>
                <wp:extent cx="635" cy="219075"/>
                <wp:effectExtent l="37465" t="0" r="38100" b="9525"/>
                <wp:wrapNone/>
                <wp:docPr id="65" name="直线 49"/>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9" o:spid="_x0000_s1026" o:spt="20" style="position:absolute;left:0pt;margin-left:519.75pt;margin-top:4.7pt;height:17.25pt;width:0.05pt;z-index:251707392;mso-width-relative:page;mso-height-relative:page;" filled="f" stroked="t" coordsize="21600,21600" o:gfxdata="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3IytcAAAAKAQAADwAAAAAAAAABACAA&#10;AAAiAAAAZHJzL2Rvd25yZXYueG1sUEsBAhQAFAAAAAgAh07iQCsYRKjVAQAAlQMAAA4AAAAAAAAA&#10;AQAgAAAAJgEAAGRycy9lMm9Eb2MueG1sUEsFBgAAAAAGAAYAWQEAAG0FA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706368" behindDoc="0" locked="0" layoutInCell="1" allowOverlap="1">
                <wp:simplePos x="0" y="0"/>
                <wp:positionH relativeFrom="column">
                  <wp:posOffset>7134225</wp:posOffset>
                </wp:positionH>
                <wp:positionV relativeFrom="paragraph">
                  <wp:posOffset>59690</wp:posOffset>
                </wp:positionV>
                <wp:extent cx="635" cy="219075"/>
                <wp:effectExtent l="37465" t="0" r="38100" b="9525"/>
                <wp:wrapNone/>
                <wp:docPr id="64" name="直线 48"/>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8" o:spid="_x0000_s1026" o:spt="20" style="position:absolute;left:0pt;margin-left:561.75pt;margin-top:4.7pt;height:17.25pt;width:0.05pt;z-index:251706368;mso-width-relative:page;mso-height-relative:page;" filled="f" stroked="t" coordsize="21600,21600" o:gfxdata="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1CYA3XAAAACgEAAA8AAAAAAAAAAQAg&#10;AAAAIgAAAGRycy9kb3ducmV2LnhtbFBLAQIUABQAAAAIAIdO4kCAd/lj1gEAAJUDAAAOAAAAAAAA&#10;AAEAIAAAACYBAABkcnMvZTJvRG9jLnhtbFBLBQYAAAAABgAGAFkBAABuBQAAAAA=&#10;">
                <v:fill on="f" focussize="0,0"/>
                <v:stroke weight="1.25pt" color="#000000" joinstyle="round" endarrow="block"/>
                <v:imagedata o:title=""/>
                <o:lock v:ext="edit" aspectratio="f"/>
              </v:line>
            </w:pict>
          </mc:Fallback>
        </mc:AlternateContent>
      </w:r>
      <w:r>
        <w:rPr>
          <w:lang/>
        </w:rPr>
        <mc:AlternateContent>
          <mc:Choice Requires="wps">
            <w:drawing>
              <wp:anchor distT="0" distB="0" distL="114300" distR="114300" simplePos="0" relativeHeight="251705344" behindDoc="0" locked="0" layoutInCell="1" allowOverlap="1">
                <wp:simplePos x="0" y="0"/>
                <wp:positionH relativeFrom="column">
                  <wp:posOffset>7734300</wp:posOffset>
                </wp:positionH>
                <wp:positionV relativeFrom="paragraph">
                  <wp:posOffset>59690</wp:posOffset>
                </wp:positionV>
                <wp:extent cx="635" cy="219075"/>
                <wp:effectExtent l="37465" t="0" r="38100" b="9525"/>
                <wp:wrapNone/>
                <wp:docPr id="63" name="直线 47"/>
                <wp:cNvGraphicFramePr/>
                <a:graphic xmlns:a="http://schemas.openxmlformats.org/drawingml/2006/main">
                  <a:graphicData uri="http://schemas.microsoft.com/office/word/2010/wordprocessingShape">
                    <wps:wsp>
                      <wps:cNvSpPr/>
                      <wps:spPr>
                        <a:xfrm>
                          <a:off x="0" y="0"/>
                          <a:ext cx="635" cy="21907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7" o:spid="_x0000_s1026" o:spt="20" style="position:absolute;left:0pt;margin-left:609pt;margin-top:4.7pt;height:17.25pt;width:0.05pt;z-index:251705344;mso-width-relative:page;mso-height-relative:page;" filled="f" stroked="t" coordsize="21600,21600" o:gfxdata="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uIZq9cAAAAKAQAADwAAAAAAAAABACAA&#10;AAAiAAAAZHJzL2Rvd25yZXYueG1sUEsBAhQAFAAAAAgAh07iQFe+2aHVAQAAlQMAAA4AAAAAAAAA&#10;AQAgAAAAJgEAAGRycy9lMm9Eb2MueG1sUEsFBgAAAAAGAAYAWQEAAG0FAAAAAA==&#10;">
                <v:fill on="f" focussize="0,0"/>
                <v:stroke weight="1.25pt" color="#000000" joinstyle="round" endarrow="block"/>
                <v:imagedata o:title=""/>
                <o:lock v:ext="edit" aspectratio="f"/>
              </v:line>
            </w:pict>
          </mc:Fallback>
        </mc:AlternateContent>
      </w:r>
    </w:p>
    <w:p>
      <w:pPr>
        <w:ind w:firstLine="0" w:firstLineChars="0"/>
      </w:pPr>
      <w:r>
        <w:rPr>
          <w:lang/>
        </w:rPr>
        <mc:AlternateContent>
          <mc:Choice Requires="wps">
            <w:drawing>
              <wp:anchor distT="0" distB="0" distL="114300" distR="114300" simplePos="0" relativeHeight="251683840" behindDoc="0" locked="0" layoutInCell="1" allowOverlap="1">
                <wp:simplePos x="0" y="0"/>
                <wp:positionH relativeFrom="column">
                  <wp:posOffset>5143500</wp:posOffset>
                </wp:positionH>
                <wp:positionV relativeFrom="paragraph">
                  <wp:posOffset>158750</wp:posOffset>
                </wp:positionV>
                <wp:extent cx="342900" cy="1684020"/>
                <wp:effectExtent l="7620" t="7620" r="11430" b="22860"/>
                <wp:wrapNone/>
                <wp:docPr id="42" name="自选图形 35"/>
                <wp:cNvGraphicFramePr/>
                <a:graphic xmlns:a="http://schemas.openxmlformats.org/drawingml/2006/main">
                  <a:graphicData uri="http://schemas.microsoft.com/office/word/2010/wordprocessingShape">
                    <wps:wsp>
                      <wps:cNvSpPr/>
                      <wps:spPr>
                        <a:xfrm>
                          <a:off x="0" y="0"/>
                          <a:ext cx="342900" cy="168402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20"/>
                            </w:pPr>
                            <w:r>
                              <w:rPr>
                                <w:rFonts w:hint="eastAsia"/>
                              </w:rPr>
                              <w:t>司</w:t>
                            </w:r>
                            <w:r>
                              <w:rPr>
                                <w:rFonts w:hint="eastAsia"/>
                                <w:sz w:val="24"/>
                                <w:szCs w:val="24"/>
                              </w:rPr>
                              <w:t>警务科</w:t>
                            </w:r>
                          </w:p>
                        </w:txbxContent>
                      </wps:txbx>
                      <wps:bodyPr wrap="square" upright="1"/>
                    </wps:wsp>
                  </a:graphicData>
                </a:graphic>
              </wp:anchor>
            </w:drawing>
          </mc:Choice>
          <mc:Fallback>
            <w:pict>
              <v:shape id="自选图形 35" o:spid="_x0000_s1026" o:spt="109" type="#_x0000_t109" style="position:absolute;left:0pt;margin-left:405pt;margin-top:12.5pt;height:132.6pt;width:27pt;z-index:251683840;mso-width-relative:page;mso-height-relative:page;" fillcolor="#FFFFFF" filled="t" stroked="t" coordsize="21600,21600" o:gfxdata="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I7v/2AAAAAoBAAAPAAAAAAAAAAEAIAAAACIA&#10;AABkcnMvZG93bnJldi54bWxQSwECFAAUAAAACACHTuJAfxAmmAkCAAD+AwAADgAAAAAAAAABACAA&#10;AAAnAQAAZHJzL2Uyb0RvYy54bWxQSwUGAAAAAAYABgBZAQAAogUAAAAA&#10;">
                <v:fill on="t" focussize="0,0"/>
                <v:stroke weight="1.25pt" color="#000000" joinstyle="miter"/>
                <v:imagedata o:title=""/>
                <o:lock v:ext="edit" aspectratio="f"/>
                <v:textbox>
                  <w:txbxContent>
                    <w:p>
                      <w:pPr>
                        <w:ind w:firstLine="420"/>
                      </w:pPr>
                      <w:r>
                        <w:rPr>
                          <w:rFonts w:hint="eastAsia"/>
                        </w:rPr>
                        <w:t>司</w:t>
                      </w:r>
                      <w:r>
                        <w:rPr>
                          <w:rFonts w:hint="eastAsia"/>
                          <w:sz w:val="24"/>
                          <w:szCs w:val="24"/>
                        </w:rPr>
                        <w:t>警务科</w:t>
                      </w:r>
                    </w:p>
                  </w:txbxContent>
                </v:textbox>
              </v:shape>
            </w:pict>
          </mc:Fallback>
        </mc:AlternateContent>
      </w:r>
      <w:r>
        <w:rPr>
          <w:lang/>
        </w:rPr>
        <mc:AlternateContent>
          <mc:Choice Requires="wps">
            <w:drawing>
              <wp:anchor distT="0" distB="0" distL="114300" distR="114300" simplePos="0" relativeHeight="251685888" behindDoc="0" locked="0" layoutInCell="1" allowOverlap="1">
                <wp:simplePos x="0" y="0"/>
                <wp:positionH relativeFrom="column">
                  <wp:posOffset>5934075</wp:posOffset>
                </wp:positionH>
                <wp:positionV relativeFrom="paragraph">
                  <wp:posOffset>158750</wp:posOffset>
                </wp:positionV>
                <wp:extent cx="361950" cy="1714500"/>
                <wp:effectExtent l="7620" t="7620" r="11430" b="11430"/>
                <wp:wrapNone/>
                <wp:docPr id="44" name="自选图形 37"/>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20"/>
                              <w:jc w:val="center"/>
                              <w:rPr>
                                <w:sz w:val="24"/>
                                <w:szCs w:val="24"/>
                              </w:rPr>
                            </w:pPr>
                            <w:r>
                              <w:rPr>
                                <w:rFonts w:hint="eastAsia"/>
                              </w:rPr>
                              <w:t>办</w:t>
                            </w:r>
                            <w:r>
                              <w:rPr>
                                <w:rFonts w:hint="eastAsia"/>
                                <w:sz w:val="24"/>
                                <w:szCs w:val="24"/>
                              </w:rPr>
                              <w:t>办公室</w:t>
                            </w:r>
                          </w:p>
                        </w:txbxContent>
                      </wps:txbx>
                      <wps:bodyPr wrap="square" upright="1"/>
                    </wps:wsp>
                  </a:graphicData>
                </a:graphic>
              </wp:anchor>
            </w:drawing>
          </mc:Choice>
          <mc:Fallback>
            <w:pict>
              <v:shape id="自选图形 37" o:spid="_x0000_s1026" o:spt="109" type="#_x0000_t109" style="position:absolute;left:0pt;margin-left:467.25pt;margin-top:12.5pt;height:135pt;width:28.5pt;z-index:251685888;mso-width-relative:page;mso-height-relative:page;" fillcolor="#FFFFFF" filled="t" stroked="t" coordsize="21600,21600" o:gfxdata="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CXSb2AAAAAoBAAAPAAAAAAAAAAEAIAAAACIA&#10;AABkcnMvZG93bnJldi54bWxQSwECFAAUAAAACACHTuJArvWNNwkCAAD+AwAADgAAAAAAAAABACAA&#10;AAAnAQAAZHJzL2Uyb0RvYy54bWxQSwUGAAAAAAYABgBZAQAAogUAAAAA&#10;">
                <v:fill on="t" focussize="0,0"/>
                <v:stroke weight="1.25pt" color="#000000" joinstyle="miter"/>
                <v:imagedata o:title=""/>
                <o:lock v:ext="edit" aspectratio="f"/>
                <v:textbox>
                  <w:txbxContent>
                    <w:p>
                      <w:pPr>
                        <w:ind w:firstLine="420"/>
                        <w:jc w:val="center"/>
                        <w:rPr>
                          <w:sz w:val="24"/>
                          <w:szCs w:val="24"/>
                        </w:rPr>
                      </w:pPr>
                      <w:r>
                        <w:rPr>
                          <w:rFonts w:hint="eastAsia"/>
                        </w:rPr>
                        <w:t>办</w:t>
                      </w:r>
                      <w:r>
                        <w:rPr>
                          <w:rFonts w:hint="eastAsia"/>
                          <w:sz w:val="24"/>
                          <w:szCs w:val="24"/>
                        </w:rPr>
                        <w:t>办公室</w:t>
                      </w:r>
                    </w:p>
                  </w:txbxContent>
                </v:textbox>
              </v:shape>
            </w:pict>
          </mc:Fallback>
        </mc:AlternateContent>
      </w:r>
      <w:r>
        <w:rPr>
          <w:lang/>
        </w:rPr>
        <mc:AlternateContent>
          <mc:Choice Requires="wps">
            <w:drawing>
              <wp:anchor distT="0" distB="0" distL="114300" distR="114300" simplePos="0" relativeHeight="251686912" behindDoc="0" locked="0" layoutInCell="1" allowOverlap="1">
                <wp:simplePos x="0" y="0"/>
                <wp:positionH relativeFrom="column">
                  <wp:posOffset>6400800</wp:posOffset>
                </wp:positionH>
                <wp:positionV relativeFrom="paragraph">
                  <wp:posOffset>158750</wp:posOffset>
                </wp:positionV>
                <wp:extent cx="361950" cy="1714500"/>
                <wp:effectExtent l="7620" t="7620" r="11430" b="11430"/>
                <wp:wrapNone/>
                <wp:docPr id="45" name="自选图形 38"/>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jc w:val="center"/>
                              <w:rPr>
                                <w:sz w:val="24"/>
                                <w:szCs w:val="24"/>
                              </w:rPr>
                            </w:pPr>
                            <w:r>
                              <w:rPr>
                                <w:rFonts w:hint="eastAsia"/>
                                <w:sz w:val="24"/>
                                <w:szCs w:val="24"/>
                              </w:rPr>
                              <w:t>政</w:t>
                            </w:r>
                          </w:p>
                          <w:p>
                            <w:pPr>
                              <w:ind w:firstLine="0" w:firstLineChars="0"/>
                              <w:jc w:val="center"/>
                            </w:pPr>
                            <w:r>
                              <w:rPr>
                                <w:rFonts w:hint="eastAsia"/>
                                <w:sz w:val="24"/>
                                <w:szCs w:val="24"/>
                              </w:rPr>
                              <w:t>政治处</w:t>
                            </w:r>
                          </w:p>
                        </w:txbxContent>
                      </wps:txbx>
                      <wps:bodyPr wrap="square" upright="1"/>
                    </wps:wsp>
                  </a:graphicData>
                </a:graphic>
              </wp:anchor>
            </w:drawing>
          </mc:Choice>
          <mc:Fallback>
            <w:pict>
              <v:shape id="自选图形 38" o:spid="_x0000_s1026" o:spt="109" type="#_x0000_t109" style="position:absolute;left:0pt;margin-left:504pt;margin-top:12.5pt;height:135pt;width:28.5pt;z-index:251686912;mso-width-relative:page;mso-height-relative:page;" fillcolor="#FFFFFF" filled="t" stroked="t" coordsize="21600,21600" o:gfxdata="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QQ5k7XAAAADAEAAA8AAAAAAAAAAQAgAAAAIgAA&#10;AGRycy9kb3ducmV2LnhtbFBLAQIUABQAAAAIAIdO4kAVmeOBCQIAAP4DAAAOAAAAAAAAAAEAIAAA&#10;ACYBAABkcnMvZTJvRG9jLnhtbFBLBQYAAAAABgAGAFkBAAChBQAAAAA=&#10;">
                <v:fill on="t" focussize="0,0"/>
                <v:stroke weight="1.25pt" color="#000000" joinstyle="miter"/>
                <v:imagedata o:title=""/>
                <o:lock v:ext="edit" aspectratio="f"/>
                <v:textbox>
                  <w:txbxContent>
                    <w:p>
                      <w:pPr>
                        <w:ind w:firstLine="480"/>
                        <w:jc w:val="center"/>
                        <w:rPr>
                          <w:sz w:val="24"/>
                          <w:szCs w:val="24"/>
                        </w:rPr>
                      </w:pPr>
                      <w:r>
                        <w:rPr>
                          <w:rFonts w:hint="eastAsia"/>
                          <w:sz w:val="24"/>
                          <w:szCs w:val="24"/>
                        </w:rPr>
                        <w:t>政</w:t>
                      </w:r>
                    </w:p>
                    <w:p>
                      <w:pPr>
                        <w:ind w:firstLine="0" w:firstLineChars="0"/>
                        <w:jc w:val="center"/>
                      </w:pPr>
                      <w:r>
                        <w:rPr>
                          <w:rFonts w:hint="eastAsia"/>
                          <w:sz w:val="24"/>
                          <w:szCs w:val="24"/>
                        </w:rPr>
                        <w:t>政治处</w:t>
                      </w:r>
                    </w:p>
                  </w:txbxContent>
                </v:textbox>
              </v:shape>
            </w:pict>
          </mc:Fallback>
        </mc:AlternateContent>
      </w:r>
      <w:r>
        <w:rPr>
          <w:lang/>
        </w:rPr>
        <mc:AlternateContent>
          <mc:Choice Requires="wps">
            <w:drawing>
              <wp:anchor distT="0" distB="0" distL="114300" distR="114300" simplePos="0" relativeHeight="251687936" behindDoc="0" locked="0" layoutInCell="1" allowOverlap="1">
                <wp:simplePos x="0" y="0"/>
                <wp:positionH relativeFrom="column">
                  <wp:posOffset>6934200</wp:posOffset>
                </wp:positionH>
                <wp:positionV relativeFrom="paragraph">
                  <wp:posOffset>158750</wp:posOffset>
                </wp:positionV>
                <wp:extent cx="361950" cy="1714500"/>
                <wp:effectExtent l="7620" t="7620" r="11430" b="11430"/>
                <wp:wrapNone/>
                <wp:docPr id="46" name="自选图形 56"/>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20"/>
                              <w:jc w:val="center"/>
                            </w:pPr>
                            <w:r>
                              <w:rPr>
                                <w:rFonts w:hint="eastAsia"/>
                              </w:rPr>
                              <w:t>监纪检</w:t>
                            </w:r>
                            <w:r>
                              <w:rPr>
                                <w:rFonts w:hint="eastAsia"/>
                                <w:sz w:val="24"/>
                                <w:szCs w:val="24"/>
                              </w:rPr>
                              <w:t>监察室</w:t>
                            </w:r>
                          </w:p>
                        </w:txbxContent>
                      </wps:txbx>
                      <wps:bodyPr wrap="square" upright="1"/>
                    </wps:wsp>
                  </a:graphicData>
                </a:graphic>
              </wp:anchor>
            </w:drawing>
          </mc:Choice>
          <mc:Fallback>
            <w:pict>
              <v:shape id="自选图形 56" o:spid="_x0000_s1026" o:spt="109" type="#_x0000_t109" style="position:absolute;left:0pt;margin-left:546pt;margin-top:12.5pt;height:135pt;width:28.5pt;z-index:251687936;mso-width-relative:page;mso-height-relative:page;" fillcolor="#FFFFFF" filled="t" stroked="t" coordsize="21600,21600" o:gfxdata="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VOXl2AAAAAwBAAAPAAAAAAAAAAEAIAAAACIA&#10;AABkcnMvZG93bnJldi54bWxQSwECFAAUAAAACACHTuJACW/7SgkCAAD+AwAADgAAAAAAAAABACAA&#10;AAAnAQAAZHJzL2Uyb0RvYy54bWxQSwUGAAAAAAYABgBZAQAAogUAAAAA&#10;">
                <v:fill on="t" focussize="0,0"/>
                <v:stroke weight="1.25pt" color="#000000" joinstyle="miter"/>
                <v:imagedata o:title=""/>
                <o:lock v:ext="edit" aspectratio="f"/>
                <v:textbox>
                  <w:txbxContent>
                    <w:p>
                      <w:pPr>
                        <w:ind w:firstLine="420"/>
                        <w:jc w:val="center"/>
                      </w:pPr>
                      <w:r>
                        <w:rPr>
                          <w:rFonts w:hint="eastAsia"/>
                        </w:rPr>
                        <w:t>监纪检</w:t>
                      </w:r>
                      <w:r>
                        <w:rPr>
                          <w:rFonts w:hint="eastAsia"/>
                          <w:sz w:val="24"/>
                          <w:szCs w:val="24"/>
                        </w:rPr>
                        <w:t>监察室</w:t>
                      </w:r>
                    </w:p>
                  </w:txbxContent>
                </v:textbox>
              </v:shape>
            </w:pict>
          </mc:Fallback>
        </mc:AlternateContent>
      </w:r>
      <w:r>
        <w:rPr>
          <w:lang/>
        </w:rPr>
        <mc:AlternateContent>
          <mc:Choice Requires="wps">
            <w:drawing>
              <wp:anchor distT="0" distB="0" distL="114300" distR="114300" simplePos="0" relativeHeight="251688960" behindDoc="0" locked="0" layoutInCell="1" allowOverlap="1">
                <wp:simplePos x="0" y="0"/>
                <wp:positionH relativeFrom="column">
                  <wp:posOffset>7467600</wp:posOffset>
                </wp:positionH>
                <wp:positionV relativeFrom="paragraph">
                  <wp:posOffset>158750</wp:posOffset>
                </wp:positionV>
                <wp:extent cx="361950" cy="1714500"/>
                <wp:effectExtent l="7620" t="7620" r="11430" b="11430"/>
                <wp:wrapNone/>
                <wp:docPr id="47" name="自选图形 40"/>
                <wp:cNvGraphicFramePr/>
                <a:graphic xmlns:a="http://schemas.openxmlformats.org/drawingml/2006/main">
                  <a:graphicData uri="http://schemas.microsoft.com/office/word/2010/wordprocessingShape">
                    <wps:wsp>
                      <wps:cNvSpPr/>
                      <wps:spPr>
                        <a:xfrm>
                          <a:off x="0" y="0"/>
                          <a:ext cx="361950" cy="171450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ind w:firstLine="480"/>
                              <w:jc w:val="center"/>
                            </w:pPr>
                            <w:r>
                              <w:rPr>
                                <w:rFonts w:hint="eastAsia"/>
                                <w:sz w:val="24"/>
                                <w:szCs w:val="24"/>
                              </w:rPr>
                              <w:t>机党总支</w:t>
                            </w:r>
                          </w:p>
                        </w:txbxContent>
                      </wps:txbx>
                      <wps:bodyPr wrap="square" upright="1"/>
                    </wps:wsp>
                  </a:graphicData>
                </a:graphic>
              </wp:anchor>
            </w:drawing>
          </mc:Choice>
          <mc:Fallback>
            <w:pict>
              <v:shape id="自选图形 40" o:spid="_x0000_s1026" o:spt="109" type="#_x0000_t109" style="position:absolute;left:0pt;margin-left:588pt;margin-top:12.5pt;height:135pt;width:28.5pt;z-index:251688960;mso-width-relative:page;mso-height-relative:page;" fillcolor="#FFFFFF" filled="t" stroked="t" coordsize="21600,21600" o:gfxdata="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W9q2HZAAAADAEAAA8AAAAAAAAAAQAgAAAAIgAA&#10;AGRycy9kb3ducmV2LnhtbFBLAQIUABQAAAAIAIdO4kA77qiGBwIAAP4DAAAOAAAAAAAAAAEAIAAA&#10;ACgBAABkcnMvZTJvRG9jLnhtbFBLBQYAAAAABgAGAFkBAAChBQAAAAA=&#10;">
                <v:fill on="t" focussize="0,0"/>
                <v:stroke weight="1.25pt" color="#000000" joinstyle="miter"/>
                <v:imagedata o:title=""/>
                <o:lock v:ext="edit" aspectratio="f"/>
                <v:textbox>
                  <w:txbxContent>
                    <w:p>
                      <w:pPr>
                        <w:ind w:firstLine="480"/>
                        <w:jc w:val="center"/>
                      </w:pPr>
                      <w:r>
                        <w:rPr>
                          <w:rFonts w:hint="eastAsia"/>
                          <w:sz w:val="24"/>
                          <w:szCs w:val="24"/>
                        </w:rPr>
                        <w:t>机党总支</w:t>
                      </w:r>
                    </w:p>
                  </w:txbxContent>
                </v:textbox>
              </v:shape>
            </w:pict>
          </mc:Fallback>
        </mc:AlternateContent>
      </w:r>
    </w:p>
    <w:p>
      <w:pPr>
        <w:ind w:firstLine="0" w:firstLineChars="0"/>
      </w:pPr>
    </w:p>
    <w:p>
      <w:pPr>
        <w:ind w:firstLine="0" w:firstLineChars="0"/>
      </w:pPr>
    </w:p>
    <w:p>
      <w:pPr>
        <w:ind w:firstLine="0" w:firstLineChars="0"/>
      </w:pPr>
    </w:p>
    <w:p>
      <w:pPr>
        <w:ind w:firstLine="0" w:firstLineChars="0"/>
      </w:pPr>
    </w:p>
    <w:p>
      <w:pPr>
        <w:pStyle w:val="2"/>
        <w:jc w:val="center"/>
      </w:pPr>
      <w:bookmarkStart w:id="7" w:name="_Toc491356242"/>
      <w:r>
        <w:rPr>
          <w:rFonts w:hint="eastAsia" w:ascii="宋体" w:hAnsi="宋体" w:cs="宋体"/>
          <w:szCs w:val="21"/>
        </w:rPr>
        <w:t>盱眙县人民</w:t>
      </w:r>
      <w:r>
        <w:rPr>
          <w:rStyle w:val="24"/>
          <w:rFonts w:hint="eastAsia"/>
          <w:b/>
          <w:bCs/>
        </w:rPr>
        <w:t>检察院职权目录</w:t>
      </w:r>
      <w:bookmarkEnd w:id="7"/>
    </w:p>
    <w:tbl>
      <w:tblPr>
        <w:tblStyle w:val="15"/>
        <w:tblW w:w="14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01"/>
        <w:gridCol w:w="1119"/>
        <w:gridCol w:w="1731"/>
        <w:gridCol w:w="3917"/>
        <w:gridCol w:w="4428"/>
        <w:gridCol w:w="1237"/>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68"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序</w:t>
            </w:r>
            <w:r>
              <w:rPr>
                <w:rFonts w:hint="eastAsia" w:ascii="宋体" w:hAnsi="宋体"/>
                <w:szCs w:val="21"/>
              </w:rPr>
              <w:t>号</w:t>
            </w:r>
          </w:p>
        </w:tc>
        <w:tc>
          <w:tcPr>
            <w:tcW w:w="111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职权类型</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职权名</w:t>
            </w:r>
            <w:r>
              <w:rPr>
                <w:rFonts w:hint="eastAsia" w:ascii="宋体" w:hAnsi="宋体"/>
                <w:szCs w:val="21"/>
              </w:rPr>
              <w:t>称</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来源依</w:t>
            </w:r>
            <w:r>
              <w:rPr>
                <w:rFonts w:hint="eastAsia" w:ascii="宋体" w:hAnsi="宋体"/>
                <w:szCs w:val="21"/>
              </w:rPr>
              <w:t>据</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行使责任人和相关责</w:t>
            </w:r>
            <w:r>
              <w:rPr>
                <w:rFonts w:hint="eastAsia" w:ascii="宋体" w:hAnsi="宋体"/>
                <w:szCs w:val="21"/>
              </w:rPr>
              <w:t>任</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公开形</w:t>
            </w:r>
            <w:r>
              <w:rPr>
                <w:rFonts w:hint="eastAsia" w:ascii="宋体" w:hAnsi="宋体"/>
                <w:szCs w:val="21"/>
              </w:rPr>
              <w:t>式</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公开范</w:t>
            </w:r>
            <w:r>
              <w:rPr>
                <w:rFonts w:hint="eastAsia" w:ascii="宋体" w:hAnsi="宋体"/>
                <w:szCs w:val="21"/>
              </w:rPr>
              <w:t>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1</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侦查监督</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审查逮捕</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《中华人民共和国刑事诉讼法》</w:t>
            </w:r>
          </w:p>
          <w:p>
            <w:pPr>
              <w:spacing w:line="300" w:lineRule="exact"/>
              <w:ind w:firstLine="0" w:firstLineChars="0"/>
              <w:rPr>
                <w:rFonts w:ascii="宋体" w:hAnsi="宋体"/>
                <w:szCs w:val="21"/>
              </w:rPr>
            </w:pPr>
            <w:r>
              <w:rPr>
                <w:rFonts w:hint="eastAsia" w:ascii="宋体" w:hAnsi="宋体" w:cs="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cs="宋体"/>
                <w:szCs w:val="21"/>
              </w:rPr>
              <w:t>审查案件证据、提审，提出审查逮捕意见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立案监督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《中华人民共和国刑事诉讼法》</w:t>
            </w:r>
          </w:p>
          <w:p>
            <w:pPr>
              <w:spacing w:line="300" w:lineRule="exact"/>
              <w:ind w:firstLine="0" w:firstLineChars="0"/>
              <w:rPr>
                <w:rFonts w:ascii="宋体" w:hAnsi="宋体"/>
                <w:szCs w:val="21"/>
              </w:rPr>
            </w:pPr>
            <w:r>
              <w:rPr>
                <w:rFonts w:hint="eastAsia" w:ascii="宋体" w:hAnsi="宋体" w:cs="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cs="宋体"/>
                <w:szCs w:val="21"/>
              </w:rPr>
              <w:t>发现监督立案、撤案线索后，提出启动立案监督程序意见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侦查活动监督权</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《中华人民共和国刑事诉讼法》</w:t>
            </w:r>
          </w:p>
          <w:p>
            <w:pPr>
              <w:spacing w:line="300" w:lineRule="exact"/>
              <w:ind w:firstLine="0" w:firstLineChars="0"/>
              <w:rPr>
                <w:rFonts w:ascii="宋体" w:hAnsi="宋体"/>
                <w:szCs w:val="21"/>
              </w:rPr>
            </w:pPr>
            <w:r>
              <w:rPr>
                <w:rFonts w:hint="eastAsia" w:ascii="宋体" w:hAnsi="宋体" w:cs="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cs="宋体"/>
                <w:szCs w:val="21"/>
              </w:rPr>
              <w:t>发现纠正违法、纠正漏捕线索后，提出启动侦查活动监督程序意见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56"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4</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公诉、未成年人检察</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审查起诉</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科长、员额检察官：负责对提起公诉的案件进行审查，并依法作出是否提起公诉的决定</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5</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补充侦查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科长、员额检察官：负责对提起公诉的案件进行审查，对于需要补充侦查的，依法作出退回公安机关补充侦查，或自行侦查的决定</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公示公告</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7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6</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不起诉</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科长、员额检察官：负责对案件进行审查，对符合法定条件的犯罪嫌疑人作出不起诉决定</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检察内网</w:t>
            </w:r>
          </w:p>
          <w:p>
            <w:pPr>
              <w:spacing w:line="300" w:lineRule="exact"/>
              <w:ind w:firstLine="0" w:firstLineChars="0"/>
              <w:jc w:val="center"/>
              <w:rPr>
                <w:rFonts w:ascii="宋体" w:hAnsi="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7</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侦查监督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科长、员额检察官：对侦查机关在侦查活动中的违法情形提出纠正意见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检察内网</w:t>
            </w:r>
          </w:p>
          <w:p>
            <w:pPr>
              <w:spacing w:line="300" w:lineRule="exact"/>
              <w:ind w:firstLine="0" w:firstLineChars="0"/>
              <w:jc w:val="center"/>
              <w:rPr>
                <w:rFonts w:ascii="宋体" w:hAnsi="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审判监督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科长、员额检察官：对审判机关在审判活动中的违法情形提出纠正意见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4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刑事抗诉</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科长、员额检察官：对本级人民法院第一审的判决、裁定确有错误的，应当向上一级人民法院提出抗诉</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10</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出席法庭</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科长、员额检察官：人民法院审判公诉案件，人民检察院应当派员出庭法庭支持公诉</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74"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11</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职务犯</w:t>
            </w:r>
          </w:p>
          <w:p>
            <w:pPr>
              <w:widowControl/>
              <w:spacing w:line="300" w:lineRule="exact"/>
              <w:ind w:firstLine="0" w:firstLineChars="0"/>
              <w:jc w:val="center"/>
              <w:rPr>
                <w:rFonts w:ascii="宋体" w:hAnsi="宋体"/>
                <w:szCs w:val="21"/>
              </w:rPr>
            </w:pPr>
            <w:r>
              <w:rPr>
                <w:rFonts w:hint="eastAsia" w:ascii="宋体" w:hAnsi="宋体"/>
                <w:szCs w:val="21"/>
              </w:rPr>
              <w:t>罪侦查</w:t>
            </w:r>
          </w:p>
        </w:tc>
        <w:tc>
          <w:tcPr>
            <w:tcW w:w="17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线索受理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szCs w:val="21"/>
              </w:rPr>
            </w:pPr>
            <w:r>
              <w:rPr>
                <w:rFonts w:hint="eastAsia" w:ascii="宋体" w:hAnsi="宋体"/>
                <w:szCs w:val="21"/>
              </w:rPr>
              <w:t>局长、线索管理员：线索登记、管理、分流，提出处理意见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26"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案件初查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《中华人民共和国刑事诉讼法》</w:t>
            </w:r>
          </w:p>
          <w:p>
            <w:pPr>
              <w:spacing w:line="300" w:lineRule="exact"/>
              <w:ind w:firstLine="0" w:firstLineChars="0"/>
              <w:rPr>
                <w:rFonts w:ascii="宋体" w:hAnsi="宋体" w:cs="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局长、承办检察官：对职务犯罪线索制定初查方案，采取询问、查询等不限制初查对象人身、财产权利的措施；调查是否存在犯罪事实</w:t>
            </w:r>
            <w:r>
              <w:rPr>
                <w:rFonts w:ascii="宋体" w:hAnsi="宋体"/>
                <w:szCs w:val="21"/>
              </w:rPr>
              <w:t xml:space="preserve"> </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24"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立案</w:t>
            </w:r>
            <w:r>
              <w:rPr>
                <w:rFonts w:ascii="宋体" w:hAnsi="宋体"/>
                <w:szCs w:val="21"/>
              </w:rPr>
              <w:t>/</w:t>
            </w:r>
            <w:r>
              <w:rPr>
                <w:rFonts w:hint="eastAsia" w:ascii="宋体" w:hAnsi="宋体"/>
                <w:szCs w:val="21"/>
              </w:rPr>
              <w:t>不立案</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《刑事诉讼法》</w:t>
            </w:r>
          </w:p>
          <w:p>
            <w:pPr>
              <w:spacing w:line="300" w:lineRule="exact"/>
              <w:ind w:firstLine="0" w:firstLineChars="0"/>
              <w:rPr>
                <w:rFonts w:ascii="宋体" w:hAnsi="宋体" w:cs="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局长、承办检察官：对职务犯罪线索作出是否立案的决定；不予立案的，制作不立案通知书</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14</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案件侦查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《刑事诉讼法》</w:t>
            </w:r>
          </w:p>
          <w:p>
            <w:pPr>
              <w:spacing w:line="300" w:lineRule="exact"/>
              <w:ind w:firstLine="0" w:firstLineChars="0"/>
              <w:rPr>
                <w:rFonts w:ascii="宋体" w:hAnsi="宋体" w:cs="宋体"/>
                <w:szCs w:val="21"/>
              </w:rPr>
            </w:pP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局长、承办检察官：通过侦查取证，运用讯问询问、勘验检查、查封扣押等侦查措施，采取取保候审、监视居住、拘留、逮捕等强制措施查明犯罪事实</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7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cs="宋体"/>
                <w:szCs w:val="21"/>
              </w:rPr>
              <w:t>15</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侦查终结、撤销案件、移送审查起诉</w:t>
            </w:r>
            <w:r>
              <w:rPr>
                <w:rFonts w:ascii="宋体" w:hAnsi="宋体"/>
                <w:szCs w:val="21"/>
              </w:rPr>
              <w:t>/</w:t>
            </w:r>
            <w:r>
              <w:rPr>
                <w:rFonts w:hint="eastAsia" w:ascii="宋体" w:hAnsi="宋体"/>
                <w:szCs w:val="21"/>
              </w:rPr>
              <w:t>不起诉</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《刑事诉讼法》</w:t>
            </w:r>
          </w:p>
          <w:p>
            <w:pPr>
              <w:spacing w:line="300" w:lineRule="exact"/>
              <w:ind w:firstLine="0" w:firstLineChars="0"/>
              <w:rPr>
                <w:rFonts w:ascii="宋体" w:hAnsi="宋体" w:cs="宋体"/>
                <w:szCs w:val="21"/>
              </w:rPr>
            </w:pPr>
            <w:r>
              <w:rPr>
                <w:rFonts w:ascii="宋体" w:hAnsi="宋体"/>
                <w:szCs w:val="21"/>
              </w:rPr>
              <w:t xml:space="preserve"> </w:t>
            </w:r>
            <w:r>
              <w:rPr>
                <w:rFonts w:hint="eastAsia" w:ascii="宋体" w:hAnsi="宋体"/>
                <w:szCs w:val="21"/>
              </w:rPr>
              <w:t>《人民检察院刑事诉讼规则》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局长、承办检察官：制作侦查终结报告、起诉</w:t>
            </w:r>
            <w:r>
              <w:rPr>
                <w:rFonts w:ascii="宋体" w:hAnsi="宋体"/>
                <w:szCs w:val="21"/>
              </w:rPr>
              <w:t>/</w:t>
            </w:r>
            <w:r>
              <w:rPr>
                <w:rFonts w:hint="eastAsia" w:ascii="宋体" w:hAnsi="宋体"/>
                <w:szCs w:val="21"/>
              </w:rPr>
              <w:t>不起诉意见书或撤销案件意见书，作出移送起诉、不起诉或撤销案件的决定；立卷归档</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6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16</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p>
          <w:p>
            <w:pPr>
              <w:widowControl/>
              <w:spacing w:line="300" w:lineRule="exact"/>
              <w:ind w:firstLine="0" w:firstLineChars="0"/>
              <w:jc w:val="center"/>
              <w:rPr>
                <w:rFonts w:ascii="宋体" w:hAnsi="宋体"/>
                <w:szCs w:val="21"/>
              </w:rPr>
            </w:pPr>
          </w:p>
          <w:p>
            <w:pPr>
              <w:widowControl/>
              <w:spacing w:line="300" w:lineRule="exact"/>
              <w:ind w:firstLine="0" w:firstLineChars="0"/>
              <w:jc w:val="center"/>
              <w:rPr>
                <w:rFonts w:ascii="宋体" w:hAnsi="宋体"/>
                <w:szCs w:val="21"/>
              </w:rPr>
            </w:pPr>
          </w:p>
          <w:p>
            <w:pPr>
              <w:widowControl/>
              <w:spacing w:line="300" w:lineRule="exact"/>
              <w:ind w:firstLine="0" w:firstLineChars="0"/>
              <w:jc w:val="center"/>
              <w:rPr>
                <w:rFonts w:ascii="宋体" w:hAnsi="宋体"/>
                <w:szCs w:val="21"/>
              </w:rPr>
            </w:pPr>
            <w:r>
              <w:rPr>
                <w:rFonts w:hint="eastAsia" w:ascii="宋体" w:hAnsi="宋体"/>
                <w:szCs w:val="21"/>
              </w:rPr>
              <w:t>刑事执</w:t>
            </w:r>
          </w:p>
          <w:p>
            <w:pPr>
              <w:widowControl/>
              <w:spacing w:line="300" w:lineRule="exact"/>
              <w:ind w:firstLine="0" w:firstLineChars="0"/>
              <w:jc w:val="center"/>
              <w:rPr>
                <w:rFonts w:ascii="宋体" w:hAnsi="宋体"/>
                <w:szCs w:val="21"/>
              </w:rPr>
            </w:pPr>
            <w:r>
              <w:rPr>
                <w:rFonts w:hint="eastAsia" w:ascii="宋体" w:hAnsi="宋体"/>
                <w:szCs w:val="21"/>
              </w:rPr>
              <w:t>行监督</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刑罚执行和监管活动检察</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《中华人民共和国刑事诉讼法》《人民检察院刑事诉讼规则》《检察机关执法工作基本规范》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科长、承办人</w:t>
            </w:r>
            <w:r>
              <w:rPr>
                <w:rFonts w:ascii="宋体" w:hAnsi="宋体"/>
                <w:szCs w:val="21"/>
              </w:rPr>
              <w:t>:</w:t>
            </w:r>
            <w:r>
              <w:rPr>
                <w:rFonts w:hint="eastAsia" w:ascii="宋体" w:hAnsi="宋体"/>
                <w:szCs w:val="21"/>
              </w:rPr>
              <w:t>对法院、看守所及社区矫正机构等机关交付执行及刑罚执行、监管活动的执法活动进行检察，对暂予监外执行、剥夺政治权利执行进行检察</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widowControl/>
              <w:spacing w:line="300" w:lineRule="exact"/>
              <w:ind w:firstLine="0" w:firstLineChars="0"/>
              <w:jc w:val="center"/>
              <w:rPr>
                <w:rFonts w:ascii="宋体" w:hAnsi="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17</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羁押期限执行检察</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《中华人民共和国刑事诉讼法》《人民检察院刑事诉讼规则（试行）》《看守所执法细则》</w:t>
            </w:r>
          </w:p>
        </w:tc>
        <w:tc>
          <w:tcPr>
            <w:tcW w:w="4428" w:type="dxa"/>
            <w:tcBorders>
              <w:top w:val="single" w:color="auto" w:sz="4" w:space="0"/>
              <w:left w:val="single" w:color="auto" w:sz="4" w:space="0"/>
              <w:bottom w:val="single" w:color="auto" w:sz="4" w:space="0"/>
              <w:right w:val="single" w:color="auto" w:sz="4" w:space="0"/>
            </w:tcBorders>
            <w:vAlign w:val="center"/>
          </w:tcPr>
          <w:p>
            <w:pPr>
              <w:pStyle w:val="18"/>
              <w:spacing w:line="300" w:lineRule="exact"/>
              <w:ind w:firstLine="0" w:firstLineChars="0"/>
              <w:rPr>
                <w:rFonts w:ascii="宋体" w:hAnsi="宋体" w:cs="Times New Roman"/>
                <w:szCs w:val="21"/>
              </w:rPr>
            </w:pPr>
            <w:r>
              <w:rPr>
                <w:rFonts w:hint="eastAsia" w:ascii="宋体" w:hAnsi="宋体"/>
                <w:szCs w:val="21"/>
              </w:rPr>
              <w:t>科长、承办人</w:t>
            </w:r>
            <w:r>
              <w:rPr>
                <w:rFonts w:ascii="宋体" w:hAnsi="宋体"/>
                <w:szCs w:val="21"/>
              </w:rPr>
              <w:t>:</w:t>
            </w:r>
            <w:r>
              <w:rPr>
                <w:rFonts w:hint="eastAsia" w:ascii="宋体" w:hAnsi="宋体"/>
                <w:szCs w:val="21"/>
              </w:rPr>
              <w:t>对各诉讼阶段办案机关办理的被羁押人员的羁押期限和办案期限是否符合法律规定实行检察监督</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1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办理案件职责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《中华人民共和国刑事诉讼法》《人民检察院刑事诉讼规则》《看守所执法细则》</w:t>
            </w:r>
          </w:p>
        </w:tc>
        <w:tc>
          <w:tcPr>
            <w:tcW w:w="4428" w:type="dxa"/>
            <w:tcBorders>
              <w:top w:val="single" w:color="auto" w:sz="4" w:space="0"/>
              <w:left w:val="single" w:color="auto" w:sz="4" w:space="0"/>
              <w:bottom w:val="single" w:color="auto" w:sz="4" w:space="0"/>
              <w:right w:val="single" w:color="auto" w:sz="4" w:space="0"/>
            </w:tcBorders>
            <w:vAlign w:val="center"/>
          </w:tcPr>
          <w:p>
            <w:pPr>
              <w:pStyle w:val="18"/>
              <w:spacing w:line="300" w:lineRule="exact"/>
              <w:ind w:firstLine="0" w:firstLineChars="0"/>
              <w:rPr>
                <w:rFonts w:ascii="宋体" w:hAnsi="宋体" w:cs="Times New Roman"/>
                <w:szCs w:val="21"/>
              </w:rPr>
            </w:pPr>
            <w:r>
              <w:rPr>
                <w:rFonts w:hint="eastAsia" w:ascii="宋体" w:hAnsi="宋体"/>
                <w:szCs w:val="21"/>
              </w:rPr>
              <w:t>科长、承办人</w:t>
            </w:r>
            <w:r>
              <w:rPr>
                <w:rFonts w:ascii="宋体" w:hAnsi="宋体"/>
                <w:szCs w:val="21"/>
              </w:rPr>
              <w:t>:</w:t>
            </w:r>
            <w:r>
              <w:rPr>
                <w:rFonts w:hint="eastAsia" w:ascii="宋体" w:hAnsi="宋体"/>
                <w:szCs w:val="21"/>
              </w:rPr>
              <w:t>对看守所罪犯又犯罪案件审查逮捕、审查起诉，对立案、侦查；办理控告、举报、申诉案件，办理羁押必要性审查案件，办理监管场所职务犯罪案件</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强制医疗执行</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《中华人民共和国刑事诉讼法》</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科长、承办人</w:t>
            </w:r>
            <w:r>
              <w:rPr>
                <w:rFonts w:ascii="宋体" w:hAnsi="宋体"/>
                <w:szCs w:val="21"/>
              </w:rPr>
              <w:t>:</w:t>
            </w:r>
            <w:r>
              <w:rPr>
                <w:rFonts w:hint="eastAsia" w:ascii="宋体" w:hAnsi="宋体"/>
                <w:szCs w:val="21"/>
              </w:rPr>
              <w:t>对依法不负刑事责任的精神病人，在安康医院等强制医疗场所执行强制医疗的检察提出监督意见</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8"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20</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指定居所监视居住执行</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《中华人民共和国刑事诉讼法》《中华人民共和国刑法》</w:t>
            </w:r>
          </w:p>
        </w:tc>
        <w:tc>
          <w:tcPr>
            <w:tcW w:w="4428" w:type="dxa"/>
            <w:tcBorders>
              <w:top w:val="single" w:color="auto" w:sz="4" w:space="0"/>
              <w:left w:val="single" w:color="auto" w:sz="4" w:space="0"/>
              <w:bottom w:val="single" w:color="auto" w:sz="4" w:space="0"/>
              <w:right w:val="single" w:color="auto" w:sz="4" w:space="0"/>
            </w:tcBorders>
            <w:vAlign w:val="center"/>
          </w:tcPr>
          <w:p>
            <w:pPr>
              <w:pStyle w:val="18"/>
              <w:spacing w:line="300" w:lineRule="exact"/>
              <w:ind w:firstLine="0" w:firstLineChars="0"/>
              <w:rPr>
                <w:rFonts w:ascii="宋体" w:hAnsi="宋体" w:cs="Times New Roman"/>
                <w:szCs w:val="21"/>
              </w:rPr>
            </w:pPr>
            <w:r>
              <w:rPr>
                <w:rFonts w:hint="eastAsia" w:ascii="宋体" w:hAnsi="宋体"/>
                <w:szCs w:val="21"/>
              </w:rPr>
              <w:t>科长、承办人</w:t>
            </w:r>
            <w:r>
              <w:rPr>
                <w:rFonts w:ascii="宋体" w:hAnsi="宋体"/>
                <w:szCs w:val="21"/>
              </w:rPr>
              <w:t>:</w:t>
            </w:r>
            <w:r>
              <w:rPr>
                <w:rFonts w:hint="eastAsia" w:ascii="宋体" w:hAnsi="宋体"/>
                <w:szCs w:val="21"/>
              </w:rPr>
              <w:t>对公安机关决定的指定居所监视居住执行活动实行监督</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6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21</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民事行</w:t>
            </w:r>
          </w:p>
          <w:p>
            <w:pPr>
              <w:spacing w:line="300" w:lineRule="exact"/>
              <w:ind w:firstLine="0" w:firstLineChars="0"/>
              <w:jc w:val="center"/>
              <w:rPr>
                <w:rFonts w:ascii="宋体" w:hAnsi="宋体"/>
                <w:szCs w:val="21"/>
              </w:rPr>
            </w:pPr>
            <w:r>
              <w:rPr>
                <w:rFonts w:hint="eastAsia" w:ascii="宋体" w:hAnsi="宋体" w:cs="宋体"/>
                <w:szCs w:val="21"/>
              </w:rPr>
              <w:t>政检察</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对民事、行政生效判决、裁定、民事调解书的</w:t>
            </w:r>
          </w:p>
          <w:p>
            <w:pPr>
              <w:spacing w:line="300" w:lineRule="exact"/>
              <w:ind w:firstLine="0" w:firstLineChars="0"/>
              <w:jc w:val="center"/>
              <w:rPr>
                <w:rFonts w:ascii="宋体" w:hAnsi="宋体"/>
                <w:szCs w:val="21"/>
              </w:rPr>
            </w:pPr>
            <w:r>
              <w:rPr>
                <w:rFonts w:hint="eastAsia" w:ascii="宋体" w:hAnsi="宋体" w:cs="宋体"/>
                <w:szCs w:val="21"/>
              </w:rPr>
              <w:t>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《中华人民共和国民事诉讼法》</w:t>
            </w:r>
          </w:p>
          <w:p>
            <w:pPr>
              <w:spacing w:line="300" w:lineRule="exact"/>
              <w:ind w:firstLine="0" w:firstLineChars="0"/>
              <w:rPr>
                <w:rFonts w:ascii="宋体" w:hAnsi="宋体" w:cs="宋体"/>
                <w:szCs w:val="21"/>
              </w:rPr>
            </w:pPr>
            <w:r>
              <w:rPr>
                <w:rFonts w:hint="eastAsia" w:ascii="宋体" w:hAnsi="宋体" w:cs="宋体"/>
                <w:szCs w:val="21"/>
              </w:rPr>
              <w:t>《中华人民共和国行政诉讼法》</w:t>
            </w:r>
          </w:p>
          <w:p>
            <w:pPr>
              <w:spacing w:line="300" w:lineRule="exact"/>
              <w:ind w:firstLine="0" w:firstLineChars="0"/>
              <w:rPr>
                <w:rFonts w:ascii="宋体" w:hAnsi="宋体" w:cs="宋体"/>
                <w:szCs w:val="21"/>
              </w:rPr>
            </w:pPr>
            <w:r>
              <w:rPr>
                <w:rFonts w:hint="eastAsia" w:ascii="宋体" w:hAnsi="宋体" w:cs="宋体"/>
                <w:szCs w:val="21"/>
              </w:rPr>
              <w:t>《民事诉论监督规则》</w:t>
            </w:r>
          </w:p>
          <w:p>
            <w:pPr>
              <w:spacing w:line="300" w:lineRule="exact"/>
              <w:ind w:firstLine="0" w:firstLineChars="0"/>
              <w:rPr>
                <w:rFonts w:ascii="宋体" w:hAnsi="宋体" w:cs="宋体"/>
                <w:szCs w:val="21"/>
              </w:rPr>
            </w:pPr>
            <w:r>
              <w:rPr>
                <w:rFonts w:hint="eastAsia" w:ascii="宋体" w:hAnsi="宋体" w:cs="宋体"/>
                <w:szCs w:val="21"/>
              </w:rPr>
              <w:t>《行政诉讼监督规则》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科长、员额检察官：</w:t>
            </w:r>
            <w:r>
              <w:rPr>
                <w:rFonts w:hint="eastAsia" w:ascii="宋体" w:hAnsi="宋体" w:cs="宋体"/>
                <w:kern w:val="0"/>
                <w:szCs w:val="21"/>
              </w:rPr>
              <w:t>案件审查，提出建议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审判人员</w:t>
            </w:r>
          </w:p>
          <w:p>
            <w:pPr>
              <w:spacing w:line="300" w:lineRule="exact"/>
              <w:ind w:firstLine="0" w:firstLineChars="0"/>
              <w:jc w:val="center"/>
              <w:rPr>
                <w:rFonts w:ascii="宋体" w:hAnsi="宋体"/>
                <w:szCs w:val="21"/>
              </w:rPr>
            </w:pPr>
            <w:r>
              <w:rPr>
                <w:rFonts w:hint="eastAsia" w:ascii="宋体" w:hAnsi="宋体" w:cs="宋体"/>
                <w:szCs w:val="21"/>
              </w:rPr>
              <w:t>违法监督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《民事诉论监督规则》</w:t>
            </w:r>
          </w:p>
          <w:p>
            <w:pPr>
              <w:spacing w:line="300" w:lineRule="exact"/>
              <w:ind w:firstLine="0" w:firstLineChars="0"/>
              <w:rPr>
                <w:rFonts w:ascii="宋体" w:hAnsi="宋体" w:cs="宋体"/>
                <w:szCs w:val="21"/>
              </w:rPr>
            </w:pPr>
            <w:r>
              <w:rPr>
                <w:rFonts w:hint="eastAsia" w:ascii="宋体" w:hAnsi="宋体" w:cs="宋体"/>
                <w:szCs w:val="21"/>
              </w:rPr>
              <w:t>《行政诉讼监督规则》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科长、员额检察官：</w:t>
            </w:r>
            <w:r>
              <w:rPr>
                <w:rFonts w:hint="eastAsia" w:ascii="宋体" w:hAnsi="宋体" w:cs="宋体"/>
                <w:kern w:val="0"/>
                <w:szCs w:val="21"/>
              </w:rPr>
              <w:t>案件审查，提出建议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民事、行政执行活动监督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《中华人民共和国民事诉讼法》</w:t>
            </w:r>
            <w:r>
              <w:rPr>
                <w:rFonts w:ascii="宋体" w:hAnsi="宋体" w:cs="宋体"/>
                <w:szCs w:val="21"/>
              </w:rPr>
              <w:t xml:space="preserve"> </w:t>
            </w:r>
            <w:r>
              <w:rPr>
                <w:rFonts w:hint="eastAsia" w:ascii="宋体" w:hAnsi="宋体" w:cs="宋体"/>
                <w:szCs w:val="21"/>
              </w:rPr>
              <w:t>《中华人民共和国行政诉讼法》</w:t>
            </w:r>
            <w:r>
              <w:rPr>
                <w:rFonts w:ascii="宋体" w:hAnsi="宋体" w:cs="宋体"/>
                <w:szCs w:val="21"/>
              </w:rPr>
              <w:t xml:space="preserve"> </w:t>
            </w:r>
            <w:r>
              <w:rPr>
                <w:rFonts w:hint="eastAsia" w:ascii="宋体" w:hAnsi="宋体" w:cs="宋体"/>
                <w:szCs w:val="21"/>
              </w:rPr>
              <w:t>《民事诉论监督规则》《行政诉讼监督规则》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科长、员额检察官：</w:t>
            </w:r>
            <w:r>
              <w:rPr>
                <w:rFonts w:hint="eastAsia" w:ascii="宋体" w:hAnsi="宋体" w:cs="宋体"/>
                <w:kern w:val="0"/>
                <w:szCs w:val="21"/>
              </w:rPr>
              <w:t>案件审查，提出建议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24</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行政机关不当履行职责监督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《中华人民共和国民事诉讼法》</w:t>
            </w:r>
            <w:r>
              <w:rPr>
                <w:rFonts w:ascii="宋体" w:hAnsi="宋体" w:cs="宋体"/>
                <w:szCs w:val="21"/>
              </w:rPr>
              <w:t xml:space="preserve"> </w:t>
            </w:r>
            <w:r>
              <w:rPr>
                <w:rFonts w:hint="eastAsia" w:ascii="宋体" w:hAnsi="宋体" w:cs="宋体"/>
                <w:szCs w:val="21"/>
              </w:rPr>
              <w:t>《中华人民共和国行政诉讼法》</w:t>
            </w:r>
            <w:r>
              <w:rPr>
                <w:rFonts w:ascii="宋体" w:hAnsi="宋体" w:cs="宋体"/>
                <w:szCs w:val="21"/>
              </w:rPr>
              <w:t xml:space="preserve"> </w:t>
            </w:r>
            <w:r>
              <w:rPr>
                <w:rFonts w:hint="eastAsia" w:ascii="宋体" w:hAnsi="宋体" w:cs="宋体"/>
                <w:szCs w:val="21"/>
              </w:rPr>
              <w:t>《民事诉论监督规则》《行政诉讼监督规则》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科长、员额检察官：</w:t>
            </w:r>
            <w:r>
              <w:rPr>
                <w:rFonts w:hint="eastAsia" w:ascii="宋体" w:hAnsi="宋体" w:cs="宋体"/>
                <w:kern w:val="0"/>
                <w:szCs w:val="21"/>
              </w:rPr>
              <w:t>案件审查，提出建议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25</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民事、行政</w:t>
            </w:r>
          </w:p>
          <w:p>
            <w:pPr>
              <w:spacing w:line="300" w:lineRule="exact"/>
              <w:ind w:firstLine="0" w:firstLineChars="0"/>
              <w:jc w:val="center"/>
              <w:rPr>
                <w:rFonts w:ascii="宋体" w:hAnsi="宋体"/>
                <w:szCs w:val="21"/>
              </w:rPr>
            </w:pPr>
            <w:r>
              <w:rPr>
                <w:rFonts w:hint="eastAsia" w:ascii="宋体" w:hAnsi="宋体" w:cs="宋体"/>
                <w:szCs w:val="21"/>
              </w:rPr>
              <w:t>公益诉讼</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《中华人民共和国民事诉讼法》、最高人民检察院《关于全面开展公益诉讼工作有关问题的通知》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科长、员额检察官：</w:t>
            </w:r>
            <w:r>
              <w:rPr>
                <w:rFonts w:hint="eastAsia" w:ascii="宋体" w:hAnsi="宋体" w:cs="宋体"/>
                <w:kern w:val="0"/>
                <w:szCs w:val="21"/>
              </w:rPr>
              <w:t>案件审查，提出建议、意见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67" w:hRule="atLeast"/>
        </w:trPr>
        <w:tc>
          <w:tcPr>
            <w:tcW w:w="60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ascii="宋体" w:hAnsi="宋体" w:cs="宋体"/>
                <w:szCs w:val="21"/>
              </w:rPr>
              <w:t>26</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控告申</w:t>
            </w:r>
          </w:p>
          <w:p>
            <w:pPr>
              <w:widowControl/>
              <w:spacing w:line="300" w:lineRule="exact"/>
              <w:ind w:firstLine="0" w:firstLineChars="0"/>
              <w:jc w:val="center"/>
              <w:rPr>
                <w:rFonts w:ascii="宋体" w:hAnsi="宋体"/>
                <w:szCs w:val="21"/>
              </w:rPr>
            </w:pPr>
            <w:r>
              <w:rPr>
                <w:rFonts w:hint="eastAsia" w:ascii="宋体" w:hAnsi="宋体"/>
                <w:szCs w:val="21"/>
              </w:rPr>
              <w:t>诉检察</w:t>
            </w:r>
          </w:p>
        </w:tc>
        <w:tc>
          <w:tcPr>
            <w:tcW w:w="17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信访事项受理、审查和办理</w:t>
            </w:r>
          </w:p>
        </w:tc>
        <w:tc>
          <w:tcPr>
            <w:tcW w:w="39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szCs w:val="21"/>
              </w:rPr>
            </w:pPr>
            <w:r>
              <w:rPr>
                <w:rFonts w:hint="eastAsia" w:ascii="宋体" w:hAnsi="宋体"/>
                <w:szCs w:val="21"/>
              </w:rPr>
              <w:t>《刑事诉讼法》</w:t>
            </w:r>
            <w:r>
              <w:rPr>
                <w:rFonts w:ascii="宋体" w:hAnsi="宋体"/>
                <w:szCs w:val="21"/>
              </w:rPr>
              <w:t xml:space="preserve"> </w:t>
            </w:r>
            <w:r>
              <w:rPr>
                <w:rFonts w:hint="eastAsia" w:ascii="宋体" w:hAnsi="宋体"/>
                <w:szCs w:val="21"/>
              </w:rPr>
              <w:t>《民事诉讼法》《人民检察院刑事诉讼规则》</w:t>
            </w:r>
            <w:r>
              <w:rPr>
                <w:rFonts w:ascii="宋体" w:hAnsi="宋体"/>
                <w:szCs w:val="21"/>
              </w:rPr>
              <w:t xml:space="preserve"> </w:t>
            </w:r>
            <w:r>
              <w:rPr>
                <w:rFonts w:hint="eastAsia" w:ascii="宋体" w:hAnsi="宋体"/>
                <w:szCs w:val="21"/>
              </w:rPr>
              <w:t>《人民检察院信访工作规定》</w:t>
            </w:r>
            <w:r>
              <w:rPr>
                <w:rFonts w:ascii="宋体" w:hAnsi="宋体"/>
                <w:szCs w:val="21"/>
              </w:rPr>
              <w:t xml:space="preserve"> </w:t>
            </w:r>
            <w:r>
              <w:rPr>
                <w:rFonts w:hint="eastAsia" w:ascii="宋体" w:hAnsi="宋体"/>
                <w:szCs w:val="21"/>
              </w:rPr>
              <w:t>《人民检察院举报工作规定》《检察机关执法工作基本规范》</w:t>
            </w:r>
          </w:p>
        </w:tc>
        <w:tc>
          <w:tcPr>
            <w:tcW w:w="44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szCs w:val="21"/>
              </w:rPr>
              <w:t>科长、员额检察官、检察官助理：对信访件进行接收、审查、受理、办理、分流</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widowControl/>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ascii="宋体" w:hAnsi="宋体" w:cs="宋体"/>
                <w:szCs w:val="21"/>
              </w:rPr>
              <w:t>27</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举报线索管理</w:t>
            </w:r>
          </w:p>
        </w:tc>
        <w:tc>
          <w:tcPr>
            <w:tcW w:w="39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szCs w:val="21"/>
              </w:rPr>
            </w:pPr>
            <w:r>
              <w:rPr>
                <w:rFonts w:hint="eastAsia" w:ascii="宋体" w:hAnsi="宋体"/>
                <w:szCs w:val="21"/>
              </w:rPr>
              <w:t>《人民检察院刑事诉讼规则》</w:t>
            </w:r>
          </w:p>
          <w:p>
            <w:pPr>
              <w:widowControl/>
              <w:spacing w:line="300" w:lineRule="exact"/>
              <w:ind w:firstLine="0" w:firstLineChars="0"/>
              <w:rPr>
                <w:rFonts w:ascii="宋体" w:hAnsi="宋体"/>
                <w:szCs w:val="21"/>
              </w:rPr>
            </w:pPr>
            <w:r>
              <w:rPr>
                <w:rFonts w:hint="eastAsia" w:ascii="宋体" w:hAnsi="宋体"/>
                <w:szCs w:val="21"/>
              </w:rPr>
              <w:t>《人民检察院举报工作规定》</w:t>
            </w:r>
          </w:p>
          <w:p>
            <w:pPr>
              <w:widowControl/>
              <w:spacing w:line="300" w:lineRule="exact"/>
              <w:ind w:firstLine="0" w:firstLineChars="0"/>
              <w:rPr>
                <w:rFonts w:ascii="宋体" w:hAnsi="宋体" w:cs="宋体"/>
                <w:szCs w:val="21"/>
              </w:rPr>
            </w:pPr>
            <w:r>
              <w:rPr>
                <w:rFonts w:hint="eastAsia" w:ascii="宋体" w:hAnsi="宋体"/>
                <w:szCs w:val="21"/>
              </w:rPr>
              <w:t>《检察机关执法工作基本规范》</w:t>
            </w:r>
          </w:p>
        </w:tc>
        <w:tc>
          <w:tcPr>
            <w:tcW w:w="44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szCs w:val="21"/>
              </w:rPr>
              <w:t>科长、员额检察官、检察官助理：举报线索管理、不立案审查、奖励举报人</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widowControl/>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ascii="宋体" w:hAnsi="宋体" w:cs="宋体"/>
                <w:szCs w:val="21"/>
              </w:rPr>
              <w:t>28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刑事申诉</w:t>
            </w:r>
          </w:p>
          <w:p>
            <w:pPr>
              <w:widowControl/>
              <w:spacing w:line="300" w:lineRule="exact"/>
              <w:ind w:firstLine="0" w:firstLineChars="0"/>
              <w:jc w:val="center"/>
              <w:rPr>
                <w:rFonts w:ascii="宋体" w:hAnsi="宋体"/>
                <w:szCs w:val="21"/>
              </w:rPr>
            </w:pPr>
            <w:r>
              <w:rPr>
                <w:rFonts w:hint="eastAsia" w:ascii="宋体" w:hAnsi="宋体"/>
                <w:szCs w:val="21"/>
              </w:rPr>
              <w:t>检察监督</w:t>
            </w:r>
          </w:p>
        </w:tc>
        <w:tc>
          <w:tcPr>
            <w:tcW w:w="39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szCs w:val="21"/>
              </w:rPr>
            </w:pPr>
            <w:r>
              <w:rPr>
                <w:rFonts w:hint="eastAsia" w:ascii="宋体" w:hAnsi="宋体"/>
                <w:szCs w:val="21"/>
              </w:rPr>
              <w:t>《中华人民共和国刑事诉讼法》</w:t>
            </w:r>
          </w:p>
          <w:p>
            <w:pPr>
              <w:widowControl/>
              <w:spacing w:line="300" w:lineRule="exact"/>
              <w:ind w:firstLine="0" w:firstLineChars="0"/>
              <w:rPr>
                <w:rFonts w:ascii="宋体" w:hAnsi="宋体"/>
                <w:szCs w:val="21"/>
              </w:rPr>
            </w:pPr>
            <w:r>
              <w:rPr>
                <w:rFonts w:hint="eastAsia" w:ascii="宋体" w:hAnsi="宋体"/>
                <w:szCs w:val="21"/>
              </w:rPr>
              <w:t>《人民检察院刑事诉讼规则》</w:t>
            </w:r>
          </w:p>
          <w:p>
            <w:pPr>
              <w:widowControl/>
              <w:spacing w:line="300" w:lineRule="exact"/>
              <w:ind w:firstLine="0" w:firstLineChars="0"/>
              <w:rPr>
                <w:rFonts w:ascii="宋体" w:hAnsi="宋体" w:cs="宋体"/>
                <w:szCs w:val="21"/>
              </w:rPr>
            </w:pPr>
            <w:r>
              <w:rPr>
                <w:rFonts w:hint="eastAsia" w:ascii="宋体" w:hAnsi="宋体"/>
                <w:szCs w:val="21"/>
              </w:rPr>
              <w:t>《人民检察院复查刑事申诉案件规定》</w:t>
            </w:r>
          </w:p>
        </w:tc>
        <w:tc>
          <w:tcPr>
            <w:tcW w:w="44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szCs w:val="21"/>
              </w:rPr>
              <w:t>科长、员额检察官、检察官助理：审查、复查当事人不服检察院诉讼终结刑事处理决定和不服法院生效刑事判决、裁定的申诉案件</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widowControl/>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0" w:hRule="atLeast"/>
        </w:trPr>
        <w:tc>
          <w:tcPr>
            <w:tcW w:w="60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ascii="宋体" w:hAnsi="宋体" w:cs="宋体"/>
                <w:szCs w:val="21"/>
              </w:rPr>
              <w:t>29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刑事赔偿监督</w:t>
            </w:r>
          </w:p>
        </w:tc>
        <w:tc>
          <w:tcPr>
            <w:tcW w:w="39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szCs w:val="21"/>
              </w:rPr>
            </w:pPr>
            <w:r>
              <w:rPr>
                <w:rFonts w:hint="eastAsia" w:ascii="宋体" w:hAnsi="宋体"/>
                <w:szCs w:val="21"/>
              </w:rPr>
              <w:t>《中华人民共和国国家赔偿法》</w:t>
            </w:r>
          </w:p>
          <w:p>
            <w:pPr>
              <w:widowControl/>
              <w:spacing w:line="300" w:lineRule="exact"/>
              <w:ind w:firstLine="0" w:firstLineChars="0"/>
              <w:rPr>
                <w:rFonts w:ascii="宋体" w:hAnsi="宋体" w:cs="宋体"/>
                <w:szCs w:val="21"/>
              </w:rPr>
            </w:pPr>
            <w:r>
              <w:rPr>
                <w:rFonts w:hint="eastAsia" w:ascii="宋体" w:hAnsi="宋体"/>
                <w:szCs w:val="21"/>
              </w:rPr>
              <w:t>《人民检察院国家赔偿工作规定》</w:t>
            </w:r>
          </w:p>
        </w:tc>
        <w:tc>
          <w:tcPr>
            <w:tcW w:w="44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szCs w:val="21"/>
              </w:rPr>
              <w:t>科长、员额检察官、检察官助理：办理刑事赔偿案件</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widowControl/>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ascii="宋体" w:hAnsi="宋体" w:cs="宋体"/>
                <w:szCs w:val="21"/>
              </w:rPr>
              <w:t>30</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国家司法</w:t>
            </w:r>
          </w:p>
          <w:p>
            <w:pPr>
              <w:widowControl/>
              <w:spacing w:line="300" w:lineRule="exact"/>
              <w:ind w:firstLine="0" w:firstLineChars="0"/>
              <w:jc w:val="center"/>
              <w:rPr>
                <w:rFonts w:ascii="宋体" w:hAnsi="宋体"/>
                <w:szCs w:val="21"/>
              </w:rPr>
            </w:pPr>
            <w:r>
              <w:rPr>
                <w:rFonts w:hint="eastAsia" w:ascii="宋体" w:hAnsi="宋体"/>
                <w:szCs w:val="21"/>
              </w:rPr>
              <w:t>救助监督</w:t>
            </w:r>
          </w:p>
        </w:tc>
        <w:tc>
          <w:tcPr>
            <w:tcW w:w="39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szCs w:val="21"/>
              </w:rPr>
            </w:pPr>
            <w:r>
              <w:rPr>
                <w:rFonts w:hint="eastAsia" w:ascii="宋体" w:hAnsi="宋体"/>
                <w:szCs w:val="21"/>
              </w:rPr>
              <w:t>《关于建立完善国家司法救助制度的意见（试行）》《人民检察院国家司法救助细则（试行）》</w:t>
            </w:r>
          </w:p>
        </w:tc>
        <w:tc>
          <w:tcPr>
            <w:tcW w:w="44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szCs w:val="21"/>
              </w:rPr>
              <w:t>科长、员额检察官、检察官助理：办理国家司法救助案件</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检察内网</w:t>
            </w:r>
          </w:p>
          <w:p>
            <w:pPr>
              <w:widowControl/>
              <w:spacing w:line="300" w:lineRule="exact"/>
              <w:ind w:firstLine="0" w:firstLineChars="0"/>
              <w:jc w:val="center"/>
              <w:rPr>
                <w:rFonts w:ascii="宋体" w:hAnsi="宋体" w:cs="宋体"/>
                <w:szCs w:val="21"/>
              </w:rPr>
            </w:pPr>
            <w:r>
              <w:rPr>
                <w:rFonts w:hint="eastAsia" w:ascii="宋体" w:hAnsi="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szCs w:val="21"/>
              </w:rPr>
              <w:t>社会公开内部公开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31</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案件监</w:t>
            </w:r>
          </w:p>
          <w:p>
            <w:pPr>
              <w:spacing w:line="300" w:lineRule="exact"/>
              <w:ind w:firstLine="0" w:firstLineChars="0"/>
              <w:jc w:val="center"/>
              <w:rPr>
                <w:rFonts w:ascii="宋体" w:hAnsi="宋体"/>
                <w:szCs w:val="21"/>
              </w:rPr>
            </w:pPr>
            <w:r>
              <w:rPr>
                <w:rFonts w:hint="eastAsia" w:ascii="宋体" w:hAnsi="宋体"/>
                <w:szCs w:val="21"/>
              </w:rPr>
              <w:t>督管理</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案件受</w:t>
            </w:r>
          </w:p>
          <w:p>
            <w:pPr>
              <w:spacing w:line="300" w:lineRule="exact"/>
              <w:ind w:firstLine="0" w:firstLineChars="0"/>
              <w:jc w:val="center"/>
              <w:rPr>
                <w:rFonts w:ascii="宋体" w:hAnsi="宋体"/>
                <w:szCs w:val="21"/>
              </w:rPr>
            </w:pPr>
            <w:r>
              <w:rPr>
                <w:rFonts w:hint="eastAsia" w:ascii="宋体" w:hAnsi="宋体" w:cs="宋体"/>
                <w:szCs w:val="21"/>
              </w:rPr>
              <w:t>理决定</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科长、员额检察官、案件受理员：审查决定案件受理或不受理</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32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流程监控</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科长、员额检察官：</w:t>
            </w:r>
            <w:r>
              <w:rPr>
                <w:rFonts w:hint="eastAsia" w:ascii="宋体" w:hAnsi="宋体" w:cs="宋体"/>
                <w:spacing w:val="-8"/>
                <w:szCs w:val="21"/>
              </w:rPr>
              <w:t>针对司法不规范问题发出口头纠正、提出整改意见或流程监控通知书</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33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案件评查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科长、员额检察官：</w:t>
            </w:r>
            <w:r>
              <w:rPr>
                <w:rFonts w:hint="eastAsia" w:ascii="宋体" w:hAnsi="宋体" w:cs="宋体"/>
                <w:spacing w:val="-8"/>
                <w:szCs w:val="21"/>
              </w:rPr>
              <w:t>针对发现问题提出整改清单、督促及时整改</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34</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统计分析</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《人民检察院刑诉规则》</w:t>
            </w:r>
          </w:p>
          <w:p>
            <w:pPr>
              <w:spacing w:line="300" w:lineRule="exact"/>
              <w:ind w:firstLine="0" w:firstLineChars="0"/>
              <w:rPr>
                <w:rFonts w:ascii="宋体" w:hAnsi="宋体"/>
                <w:szCs w:val="21"/>
              </w:rPr>
            </w:pPr>
            <w:r>
              <w:rPr>
                <w:rFonts w:hint="eastAsia" w:ascii="宋体" w:hAnsi="宋体" w:cs="宋体"/>
                <w:szCs w:val="21"/>
              </w:rPr>
              <w:t>《</w:t>
            </w:r>
            <w:r>
              <w:rPr>
                <w:rFonts w:hint="eastAsia" w:ascii="宋体" w:hAnsi="宋体" w:cs="宋体"/>
                <w:spacing w:val="-8"/>
                <w:szCs w:val="21"/>
              </w:rPr>
              <w:t>全国检察机关统一业务应用系统使用管理办法（试行）》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科长、</w:t>
            </w:r>
            <w:r>
              <w:rPr>
                <w:rFonts w:hint="eastAsia" w:ascii="宋体" w:hAnsi="宋体" w:cs="宋体"/>
                <w:spacing w:val="-8"/>
                <w:szCs w:val="21"/>
              </w:rPr>
              <w:t>统计员：对检察业务数据统计、审核汇总、运行态势分析、提出意见和建议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0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35</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信息公</w:t>
            </w:r>
          </w:p>
          <w:p>
            <w:pPr>
              <w:spacing w:line="300" w:lineRule="exact"/>
              <w:ind w:firstLine="0" w:firstLineChars="0"/>
              <w:jc w:val="center"/>
              <w:rPr>
                <w:rFonts w:ascii="宋体" w:hAnsi="宋体"/>
                <w:szCs w:val="21"/>
              </w:rPr>
            </w:pPr>
            <w:r>
              <w:rPr>
                <w:rFonts w:hint="eastAsia" w:ascii="宋体" w:hAnsi="宋体" w:cs="宋体"/>
                <w:szCs w:val="21"/>
              </w:rPr>
              <w:t>开审查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科长</w:t>
            </w:r>
            <w:r>
              <w:rPr>
                <w:rFonts w:hint="eastAsia" w:ascii="宋体" w:hAnsi="宋体" w:cs="宋体"/>
                <w:spacing w:val="-8"/>
                <w:szCs w:val="21"/>
              </w:rPr>
              <w:t>、统计员：依职责纠正不规范公开情形</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36</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案卡填</w:t>
            </w:r>
          </w:p>
          <w:p>
            <w:pPr>
              <w:spacing w:line="300" w:lineRule="exact"/>
              <w:ind w:firstLine="0" w:firstLineChars="0"/>
              <w:jc w:val="center"/>
              <w:rPr>
                <w:rFonts w:ascii="宋体" w:hAnsi="宋体"/>
                <w:szCs w:val="21"/>
              </w:rPr>
            </w:pPr>
            <w:r>
              <w:rPr>
                <w:rFonts w:hint="eastAsia" w:ascii="宋体" w:hAnsi="宋体" w:cs="宋体"/>
                <w:szCs w:val="21"/>
              </w:rPr>
              <w:t>录监督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科长、员额检察官：</w:t>
            </w:r>
            <w:r>
              <w:rPr>
                <w:rFonts w:hint="eastAsia" w:ascii="宋体" w:hAnsi="宋体" w:cs="宋体"/>
                <w:spacing w:val="-10"/>
                <w:szCs w:val="21"/>
              </w:rPr>
              <w:t>对错填、漏填、不及时填录情况通报、提出整改意见或发出流程监控通知书</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37</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检察官</w:t>
            </w:r>
          </w:p>
          <w:p>
            <w:pPr>
              <w:spacing w:line="300" w:lineRule="exact"/>
              <w:ind w:firstLine="0" w:firstLineChars="0"/>
              <w:jc w:val="center"/>
              <w:rPr>
                <w:rFonts w:ascii="宋体" w:hAnsi="宋体"/>
                <w:szCs w:val="21"/>
              </w:rPr>
            </w:pPr>
            <w:r>
              <w:rPr>
                <w:rFonts w:hint="eastAsia" w:ascii="宋体" w:hAnsi="宋体" w:cs="宋体"/>
                <w:szCs w:val="21"/>
              </w:rPr>
              <w:t>业绩统计</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pacing w:val="-10"/>
                <w:szCs w:val="21"/>
              </w:rPr>
            </w:pPr>
            <w:r>
              <w:rPr>
                <w:rFonts w:hint="eastAsia" w:ascii="宋体" w:hAnsi="宋体" w:cs="宋体"/>
                <w:szCs w:val="21"/>
              </w:rPr>
              <w:t>科长</w:t>
            </w:r>
            <w:r>
              <w:rPr>
                <w:rFonts w:hint="eastAsia" w:ascii="宋体" w:hAnsi="宋体" w:cs="宋体"/>
                <w:spacing w:val="-8"/>
                <w:szCs w:val="21"/>
              </w:rPr>
              <w:t>、统计员：依托统一业务系统、统计系统为检察官绩效考评提供依据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8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38</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涉案财管理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pacing w:val="-10"/>
                <w:szCs w:val="21"/>
              </w:rPr>
            </w:pPr>
            <w:r>
              <w:rPr>
                <w:rFonts w:hint="eastAsia" w:ascii="宋体" w:hAnsi="宋体" w:cs="宋体"/>
                <w:szCs w:val="21"/>
              </w:rPr>
              <w:t>科长、员额检察官、涉案财物管理员：对查封、扣押、冻结的涉案财物保管、监督管理</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39</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律师职业权利保障权（含当事人、其他诉讼参与人申请）</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pacing w:val="-8"/>
                <w:szCs w:val="21"/>
              </w:rPr>
              <w:t>《人民检察院刑诉规则》、省市检察机关案管类检察官职权</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pacing w:val="-10"/>
                <w:szCs w:val="21"/>
              </w:rPr>
            </w:pPr>
            <w:r>
              <w:rPr>
                <w:rFonts w:hint="eastAsia" w:ascii="宋体" w:hAnsi="宋体" w:cs="宋体"/>
                <w:szCs w:val="21"/>
              </w:rPr>
              <w:t>科长、</w:t>
            </w:r>
            <w:r>
              <w:rPr>
                <w:rFonts w:hint="eastAsia" w:ascii="宋体" w:hAnsi="宋体" w:cs="宋体"/>
                <w:spacing w:val="-8"/>
                <w:szCs w:val="21"/>
              </w:rPr>
              <w:t>员额检察官、案件受理员：会同案件受理员对案件当事人、辩护律师及其他诉讼参与人提出的阅卷、变更强制措施、会见等申请进行受理、督办、回馈</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6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40</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法律文书监督权</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pacing w:val="-8"/>
                <w:szCs w:val="21"/>
              </w:rPr>
              <w:t>《人民检察院刑诉规则》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pacing w:val="-10"/>
                <w:szCs w:val="21"/>
              </w:rPr>
            </w:pPr>
            <w:r>
              <w:rPr>
                <w:rFonts w:hint="eastAsia" w:ascii="宋体" w:hAnsi="宋体" w:cs="宋体"/>
                <w:szCs w:val="21"/>
              </w:rPr>
              <w:t>科长、</w:t>
            </w:r>
            <w:r>
              <w:rPr>
                <w:rFonts w:hint="eastAsia" w:ascii="宋体" w:hAnsi="宋体" w:cs="宋体"/>
                <w:spacing w:val="-8"/>
                <w:szCs w:val="21"/>
              </w:rPr>
              <w:t>员额检察官：对本院制发的法律文书、移送其他单位材料的完整性和规范性进行监督</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41</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统一业务系统运行维护</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pacing w:val="-8"/>
                <w:szCs w:val="21"/>
              </w:rPr>
              <w:t>《全国检察机关统一业务应用系统使用管理办法（试行）》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pacing w:val="-10"/>
                <w:szCs w:val="21"/>
              </w:rPr>
            </w:pPr>
            <w:r>
              <w:rPr>
                <w:rFonts w:hint="eastAsia" w:ascii="宋体" w:hAnsi="宋体" w:cs="宋体"/>
                <w:szCs w:val="21"/>
              </w:rPr>
              <w:t>科长</w:t>
            </w:r>
            <w:r>
              <w:rPr>
                <w:rFonts w:hint="eastAsia" w:ascii="宋体" w:hAnsi="宋体" w:cs="宋体"/>
                <w:spacing w:val="-8"/>
                <w:szCs w:val="21"/>
              </w:rPr>
              <w:t>：牵头、多部门联合对网上业务办理活动进行监督、管理；协调子系统应用、维护等问题</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1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42</w:t>
            </w:r>
          </w:p>
        </w:tc>
        <w:tc>
          <w:tcPr>
            <w:tcW w:w="1119" w:type="dxa"/>
            <w:vMerge w:val="continue"/>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纪法衔接工作</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pacing w:val="-8"/>
                <w:szCs w:val="21"/>
              </w:rPr>
              <w:t>《全省检察机关向同级纪检监察机关通报、移送涉嫌犯罪党员和国家工作人员查处情况规定》（秘密）</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pacing w:val="-10"/>
                <w:szCs w:val="21"/>
              </w:rPr>
            </w:pPr>
            <w:r>
              <w:rPr>
                <w:rFonts w:hint="eastAsia" w:ascii="宋体" w:hAnsi="宋体" w:cs="宋体"/>
                <w:szCs w:val="21"/>
              </w:rPr>
              <w:t>科长、</w:t>
            </w:r>
            <w:r>
              <w:rPr>
                <w:rFonts w:hint="eastAsia" w:ascii="宋体" w:hAnsi="宋体" w:cs="宋体"/>
                <w:spacing w:val="-8"/>
                <w:szCs w:val="21"/>
              </w:rPr>
              <w:t>内勤：会同内勤向同级纪检监察机关通报、移送涉嫌犯罪党员和国家工作人员查处情况</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88"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43</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职务犯</w:t>
            </w:r>
          </w:p>
          <w:p>
            <w:pPr>
              <w:spacing w:line="300" w:lineRule="exact"/>
              <w:ind w:firstLine="0" w:firstLineChars="0"/>
              <w:jc w:val="center"/>
              <w:rPr>
                <w:rFonts w:ascii="宋体" w:hAnsi="宋体"/>
                <w:szCs w:val="21"/>
              </w:rPr>
            </w:pPr>
            <w:r>
              <w:rPr>
                <w:rFonts w:hint="eastAsia" w:ascii="宋体" w:hAnsi="宋体"/>
                <w:szCs w:val="21"/>
              </w:rPr>
              <w:t>罪预防</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建立预防职务犯罪信息库</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科长、书记员：收集生效判决裁定、录入、审核等</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3"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44</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行贿犯罪档案查询</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科长、书记员：负责</w:t>
            </w:r>
            <w:r>
              <w:rPr>
                <w:rFonts w:hint="eastAsia" w:ascii="宋体" w:hAnsi="宋体"/>
                <w:kern w:val="0"/>
                <w:szCs w:val="21"/>
              </w:rPr>
              <w:t>行贿犯罪信息的受理、审查、登记、审核、查询等</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查询结果告知书</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向查询申请人公开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45</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犯罪分析</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《人民检察院预防职务犯罪工作规则（试行）》、《江苏省检察机关预防职务犯罪工作实施细则（试行）》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科长、员额检察官：负责</w:t>
            </w:r>
            <w:r>
              <w:rPr>
                <w:rFonts w:hint="eastAsia" w:ascii="宋体" w:hAnsi="宋体"/>
                <w:kern w:val="0"/>
                <w:szCs w:val="21"/>
              </w:rPr>
              <w:t>查明个案原因、症结，把握类案特点、规律，研究区域、行业职务犯罪状况，了解变化趋势</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05"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46</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预防调查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《人民检察院预防职务犯罪工作规则（试行）》、《江苏省检察机关预防职务犯罪工作实施细则（试行）》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kern w:val="0"/>
                <w:szCs w:val="21"/>
              </w:rPr>
              <w:t>围绕可能引发职务犯罪的隐患、非规范职务行为，以及职务犯罪衍化的宏观和微观因素开展预防调查，并依据调查结果提出和制订预防措施</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3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47</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检察建议</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《人民检察院预防职务犯罪工作规则（试行）》、《江苏省检察机关预防职务犯罪工作实施细则（试行）》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cs="仿宋_GB2312"/>
                <w:kern w:val="0"/>
                <w:szCs w:val="21"/>
              </w:rPr>
              <w:t>对职务犯罪发生的原因特点，应当消除的隐患和违法现象以及治理防范提出意见、建议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检察内网检察建议书</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内部公开，向被建议单位公开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预防介入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最高人民检察院《关于推进职务犯罪侦查和预防一体化工作机制建设的指导意见（试行）》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cs="宋体"/>
                <w:szCs w:val="21"/>
              </w:rPr>
              <w:t>推进侦防一体化机制建设</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警示教育宣传</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《人民检察院预防职务犯罪工作规则（试行）》、《江苏省检察机关预防职务犯罪工作实施细则（试行）》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cs="仿宋_GB2312"/>
                <w:kern w:val="0"/>
                <w:szCs w:val="21"/>
              </w:rPr>
              <w:t>运用预防调查和犯罪分析的成果，宣传职务犯罪的危害、惩治和预防职务犯罪的法律、政策、措施和成效</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cs="仿宋_GB2312"/>
                <w:szCs w:val="21"/>
              </w:rPr>
              <w:t>检察内网</w:t>
            </w:r>
          </w:p>
          <w:p>
            <w:pPr>
              <w:spacing w:line="300" w:lineRule="exact"/>
              <w:ind w:firstLine="0" w:firstLineChars="0"/>
              <w:jc w:val="center"/>
              <w:rPr>
                <w:rFonts w:ascii="宋体" w:hAnsi="宋体"/>
                <w:szCs w:val="21"/>
              </w:rPr>
            </w:pPr>
            <w:r>
              <w:rPr>
                <w:rFonts w:hint="eastAsia" w:ascii="宋体" w:hAnsi="宋体" w:cs="仿宋_GB2312"/>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50</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预防咨询</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《人民检察院预防职务犯罪工作规则（试行）》、《江苏省检察机关预防职务犯罪工作实施细则（试行）》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w:t>
            </w:r>
            <w:r>
              <w:rPr>
                <w:rFonts w:hint="eastAsia" w:ascii="宋体" w:hAnsi="宋体" w:cs="仿宋_GB2312"/>
                <w:kern w:val="0"/>
                <w:szCs w:val="21"/>
              </w:rPr>
              <w:t>为其他部门、单位或者公职人员提供预防咨询</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cs="仿宋_GB2312"/>
                <w:szCs w:val="21"/>
              </w:rPr>
              <w:t>检察内网</w:t>
            </w:r>
          </w:p>
          <w:p>
            <w:pPr>
              <w:spacing w:line="300" w:lineRule="exact"/>
              <w:ind w:firstLine="0" w:firstLineChars="0"/>
              <w:jc w:val="center"/>
              <w:rPr>
                <w:rFonts w:ascii="宋体" w:hAnsi="宋体"/>
                <w:szCs w:val="21"/>
              </w:rPr>
            </w:pPr>
            <w:r>
              <w:rPr>
                <w:rFonts w:hint="eastAsia" w:ascii="宋体" w:hAnsi="宋体" w:cs="仿宋_GB2312"/>
                <w:szCs w:val="21"/>
              </w:rPr>
              <w:t>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3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51</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线索处置</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_GB2312"/>
                <w:szCs w:val="21"/>
              </w:rPr>
              <w:t>《人民检察院预防职务犯罪工作规则（试行）》、《江苏省检察机关预防职务犯罪工作实施细则（试行）》、《最高人民检察院《关于推进职务犯罪侦查和预防一体化工作机制建设的指导意见（试行）》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科长、员额检察官：在开展预防工作中</w:t>
            </w:r>
            <w:r>
              <w:rPr>
                <w:rFonts w:hint="eastAsia" w:ascii="宋体" w:hAnsi="宋体" w:cs="仿宋_GB2312"/>
                <w:kern w:val="0"/>
                <w:szCs w:val="21"/>
              </w:rPr>
              <w:t>注意发现并依照规定作好职务犯罪线索移送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3"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cs="宋体"/>
                <w:szCs w:val="21"/>
              </w:rPr>
              <w:t>52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项目工程预防</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《江苏省检察机关预防工程建设项目职务犯罪工作指导意见》</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科长、员额检察官：对重大工程建设项目制定预防工作计划书，开展警示教育等工作</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仿宋_GB2312"/>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53</w:t>
            </w:r>
          </w:p>
        </w:tc>
        <w:tc>
          <w:tcPr>
            <w:tcW w:w="11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办公室</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政务管理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kern w:val="0"/>
                <w:szCs w:val="21"/>
              </w:rPr>
              <w:t>《淮安市人民检察院机关机构改革方案》</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主任、相关人员：开展检察调研，</w:t>
            </w:r>
            <w:r>
              <w:rPr>
                <w:rFonts w:ascii="宋体" w:hAnsi="宋体" w:cs="宋体"/>
                <w:szCs w:val="21"/>
              </w:rPr>
              <w:t xml:space="preserve"> </w:t>
            </w:r>
            <w:r>
              <w:rPr>
                <w:rFonts w:hint="eastAsia" w:ascii="宋体" w:hAnsi="宋体" w:cs="宋体"/>
                <w:szCs w:val="21"/>
              </w:rPr>
              <w:t>向领导提出关于改进检察工作的意见建议，服务领导决策；对领导批办事项开展督查督办</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54</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综合文字保障</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kern w:val="0"/>
                <w:szCs w:val="21"/>
              </w:rPr>
              <w:t>《淮安市人民检察院机关机构改革方案》</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主任、副主任、秘书：草拟重要会议材料、院主要领导讲话、审核把关有关文字材料，负责检察工作信息的撰写、审稿和编发</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55</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事务管理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szCs w:val="21"/>
              </w:rPr>
              <w:t>《淮安市人民检察院公文处理办法及实施细则》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主任、档案员、工作人员：负责档案管理，按照规定的标准和范围做好档案收集、整理、利用；主办或参办全市检察机关重大会议</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ascii="宋体" w:hAnsi="宋体"/>
                <w:szCs w:val="21"/>
              </w:rPr>
              <w:t>56</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机要保密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szCs w:val="21"/>
              </w:rPr>
              <w:t>《淮安市人民检察院保密管理制度》</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主任、机要员：具体落实保密工作领导小组各项工作，加强涉密载体管理，负责各类文件收发、流转；规范涉密文件流转，防止出现失泄密事件；负责印章管理使用</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_GB2312"/>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57</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预算管理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cs="宋体"/>
                <w:szCs w:val="21"/>
              </w:rPr>
            </w:pPr>
            <w:r>
              <w:rPr>
                <w:rFonts w:hint="eastAsia" w:ascii="宋体" w:hAnsi="宋体" w:cs="宋体"/>
                <w:kern w:val="0"/>
                <w:szCs w:val="21"/>
              </w:rPr>
              <w:t>主任、总账会计：负责全院预算编制和预算执行，严格落实预算管理制度，提高预算资金使用效益</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58</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财务管理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cs="宋体"/>
                <w:szCs w:val="21"/>
              </w:rPr>
            </w:pPr>
            <w:r>
              <w:rPr>
                <w:rFonts w:hint="eastAsia" w:ascii="宋体" w:hAnsi="宋体" w:cs="宋体"/>
                <w:kern w:val="0"/>
                <w:szCs w:val="21"/>
              </w:rPr>
              <w:t>主任、出纳：严格落实财务管理制度，加强现金和票据管理，建立规范的核算秩序</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59</w:t>
            </w:r>
          </w:p>
        </w:tc>
        <w:tc>
          <w:tcPr>
            <w:tcW w:w="11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科技装备建设</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cs="宋体"/>
                <w:szCs w:val="21"/>
              </w:rPr>
            </w:pPr>
            <w:r>
              <w:rPr>
                <w:rFonts w:hint="eastAsia" w:ascii="宋体" w:hAnsi="宋体" w:cs="宋体"/>
                <w:kern w:val="0"/>
                <w:szCs w:val="21"/>
              </w:rPr>
              <w:t>主任、副主任：制订本级装备发展工作计划，推动装备工作立项，抓好现有装备的管理、使用和维护</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60</w:t>
            </w:r>
          </w:p>
        </w:tc>
        <w:tc>
          <w:tcPr>
            <w:tcW w:w="11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办公室</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固定资产管理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hint="eastAsia" w:ascii="宋体" w:hAnsi="宋体" w:cs="宋体"/>
                <w:szCs w:val="21"/>
              </w:rPr>
            </w:pPr>
            <w:r>
              <w:rPr>
                <w:rFonts w:hint="eastAsia" w:ascii="宋体" w:hAnsi="宋体" w:cs="宋体"/>
                <w:kern w:val="0"/>
                <w:szCs w:val="21"/>
              </w:rPr>
              <w:t>主任、固定资产管理员：科学管理固定资产，维护固定资产安全和完整，提高固定资产使用效益</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61</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政府采购</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主任、副主任：编制年度采购计划，组织实施政府采购，组织验收和资产登记</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62</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基础设施建设</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主任、副主任：规范组织项目招标，加强项目施工管理，及时组织项目验收</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63</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车辆管理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的通知》、淮安市人民检察院《规章制度汇编》</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主任、驾驶员：严格车辆动用，合理调度车辆，规范车辆维修、保养工作，抓好车辆安全</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64</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服装管理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主任、后勤管理员：建立健全服装管理档案，完成服装计划申报、统计汇总、订货核算、调拨发放</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65</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后勤保障服务</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最高人民检察院《关于印发</w:t>
            </w:r>
            <w:r>
              <w:rPr>
                <w:rFonts w:ascii="宋体" w:hAnsi="宋体" w:cs="宋体"/>
                <w:kern w:val="0"/>
                <w:szCs w:val="21"/>
              </w:rPr>
              <w:t>&lt;</w:t>
            </w:r>
            <w:r>
              <w:rPr>
                <w:rFonts w:hint="eastAsia" w:ascii="宋体" w:hAnsi="宋体" w:cs="宋体"/>
                <w:kern w:val="0"/>
                <w:szCs w:val="21"/>
              </w:rPr>
              <w:t>检察机关计划财务装备工作基本规范</w:t>
            </w:r>
            <w:r>
              <w:rPr>
                <w:rFonts w:ascii="宋体" w:hAnsi="宋体" w:cs="宋体"/>
                <w:kern w:val="0"/>
                <w:szCs w:val="21"/>
              </w:rPr>
              <w:t>&gt;</w:t>
            </w:r>
            <w:r>
              <w:rPr>
                <w:rFonts w:hint="eastAsia" w:ascii="宋体" w:hAnsi="宋体" w:cs="宋体"/>
                <w:kern w:val="0"/>
                <w:szCs w:val="21"/>
              </w:rPr>
              <w:t>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主任、后勤管理员：提高餐厅服务质量，加强物业和水电气使用管理，创建节约型机关</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66</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为业务部门办案提供检验鉴定、文证审查、技术协助等技术服务</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《刑诉法》《刑诉规则》《江苏省检察机关检察技术办案工作流程》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主任、技术办案人员：受理业务部门各项委托，进行技术协助或委托上级机关进行鉴定或审查</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67</w:t>
            </w:r>
          </w:p>
        </w:tc>
        <w:tc>
          <w:tcPr>
            <w:tcW w:w="11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电子证据鉴定权</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《刑诉法》、《刑诉规则》相关规定</w:t>
            </w:r>
          </w:p>
          <w:p>
            <w:pPr>
              <w:spacing w:line="300" w:lineRule="exact"/>
              <w:ind w:firstLine="0" w:firstLineChars="0"/>
              <w:rPr>
                <w:rFonts w:ascii="宋体" w:hAnsi="宋体" w:cs="宋体"/>
                <w:szCs w:val="21"/>
              </w:rPr>
            </w:pPr>
            <w:r>
              <w:rPr>
                <w:rFonts w:hint="eastAsia" w:ascii="宋体" w:hAnsi="宋体"/>
                <w:szCs w:val="21"/>
              </w:rPr>
              <w:t>《人民检察院电子证据鉴定程序规定》</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主任、电子证据鉴定人：使用电子取证技术协助侦查案件，提供侦查方向，并进行固证、示证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68</w:t>
            </w:r>
          </w:p>
        </w:tc>
        <w:tc>
          <w:tcPr>
            <w:tcW w:w="11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办公室</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司法会计</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《刑诉法》、《刑诉规则》相关规定</w:t>
            </w:r>
          </w:p>
          <w:p>
            <w:pPr>
              <w:spacing w:line="300" w:lineRule="exact"/>
              <w:ind w:firstLine="0" w:firstLineChars="0"/>
              <w:rPr>
                <w:rFonts w:ascii="宋体" w:hAnsi="宋体" w:cs="宋体"/>
                <w:szCs w:val="21"/>
              </w:rPr>
            </w:pPr>
            <w:r>
              <w:rPr>
                <w:rFonts w:hint="eastAsia" w:ascii="宋体" w:hAnsi="宋体"/>
                <w:szCs w:val="21"/>
              </w:rPr>
              <w:t>《人民检察院司法会计工作细则》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司法会计鉴定人：使用司法会计技术协助侦查案件</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69</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同步录音录像</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《刑诉法》、《人民检察院讯问职务犯罪嫌疑人实行全程同步录音录像技术工作流程》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主任、同步录音录像人员：使用同步录音录像技术协助案件固证、示证</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70</w:t>
            </w:r>
          </w:p>
        </w:tc>
        <w:tc>
          <w:tcPr>
            <w:tcW w:w="1119"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心理测试</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刑诉法技术侦查措施相关规定</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主任，心理测试人员：使用心理测试技术协助侦查案件，提供侦查方向</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71</w:t>
            </w:r>
          </w:p>
        </w:tc>
        <w:tc>
          <w:tcPr>
            <w:tcW w:w="11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网信项目建设、运维保障、相关设备采购</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内部事务管理类、财务管理类相关规定</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szCs w:val="21"/>
              </w:rPr>
              <w:t>主任、网信技术人员：完成本院网信项目的建设任务、协助本院行装部门完成设备采购</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72</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政治处</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公务员录用</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中组部、最高法、最高检《关于进一步加强地方各级法院、检察院考试录用工作的通知》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主任、承办人：根据空编情况向组织部门报送招录计划，进行报名审核、资格复审、通知面试、通知体检、组织考察、办理录用手续</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区人社局网站</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73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公务员选调选任</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市委办印发的《市检察院机构改革方案》</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主任、承办人：根据空编情况向组织部门报送选调（任）计划，进行报名审核、资格复审、通知面试、通知体检、组织考察、办理调动</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区人社局网站</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74</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人员调入调出</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中组部、人事部《公务员调任规定（试行）》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主任、承办人：根据同级党委和院党组的决策，办理人员调入、调出手续</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75</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干部选拔任用</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中组部《党政领导干部选拔任用工作条例》、市委组织部《市直单位科级干部管理工作规定（试行）》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主任、承办人：根据院党组的要求，做好职数预审、方案制定、投票、考察、公示、任职、备案等工作</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szCs w:val="21"/>
              </w:rPr>
              <w:t>76</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人员退休</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《中华人民共和国公务员法》</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主任、承办人：对到龄的科级干部提请党组研究，办理退休手续，做好老干部服务工作</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77</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评先评优</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中组部、人事部《公务员考核规定（试行）》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主任、承办人：制定本院机关考评办法，牵头组织本院机关部门、个人考评，组织评先评优</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78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等级评定</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最高检《评定检察官等级实施办法》</w:t>
            </w:r>
          </w:p>
          <w:p>
            <w:pPr>
              <w:spacing w:line="300" w:lineRule="exact"/>
              <w:ind w:firstLine="0" w:firstLineChars="0"/>
              <w:rPr>
                <w:rFonts w:ascii="宋体" w:hAnsi="宋体" w:cs="宋体"/>
                <w:szCs w:val="21"/>
              </w:rPr>
            </w:pPr>
            <w:r>
              <w:rPr>
                <w:rFonts w:hint="eastAsia" w:ascii="宋体" w:hAnsi="宋体" w:cs="宋体"/>
                <w:szCs w:val="21"/>
              </w:rPr>
              <w:t>《人民检察院司法警察警衔工作管理细则》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主任、承办人：根据上级院文件要求，按照时间进度做好各序列人员等级管理、评定、晋升等工作</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79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职务任免</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中组部《党政领导干部选拔任用工作条例》、市委组织部《市直单位科级干部管理工作规定（试行）》</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主任、承办人：根据院党组决定，做好行政职务、法律职务的任免等工作</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55"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80</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纪检监察</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信访线</w:t>
            </w:r>
          </w:p>
          <w:p>
            <w:pPr>
              <w:spacing w:line="300" w:lineRule="exact"/>
              <w:ind w:firstLine="0" w:firstLineChars="0"/>
              <w:jc w:val="center"/>
              <w:rPr>
                <w:rFonts w:ascii="宋体" w:hAnsi="宋体"/>
                <w:szCs w:val="21"/>
              </w:rPr>
            </w:pPr>
            <w:r>
              <w:rPr>
                <w:rFonts w:hint="eastAsia" w:ascii="宋体" w:hAnsi="宋体" w:cs="宋体"/>
                <w:kern w:val="0"/>
                <w:szCs w:val="21"/>
              </w:rPr>
              <w:t>索管理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kern w:val="0"/>
                <w:szCs w:val="21"/>
              </w:rPr>
              <w:t>《检察人员纪律处分条例》、《江苏省检察机关查办监察案件工作规定（试行）》、《人民检察院监察工作条例》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主任、内勤：</w:t>
            </w:r>
            <w:r>
              <w:rPr>
                <w:rFonts w:hint="eastAsia" w:ascii="宋体" w:hAnsi="宋体" w:cs="宋体"/>
                <w:kern w:val="0"/>
                <w:szCs w:val="21"/>
              </w:rPr>
              <w:t>登记受理信访线索，提出处理意见，按期将线索情况向上级院报备</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55"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81</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信访线索核查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kern w:val="0"/>
                <w:szCs w:val="21"/>
              </w:rPr>
              <w:t>《人民检察院监察工作条例》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kern w:val="0"/>
                <w:szCs w:val="21"/>
              </w:rPr>
              <w:t>主任、承办人：制定初核方案，领导审批后按期完成初核工作并写出初核报告</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kern w:val="0"/>
                <w:szCs w:val="21"/>
              </w:rPr>
              <w:t>不公开</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kern w:val="0"/>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55"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重大事项监督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江苏省人民检察院关于对重大事项实施监督的办法</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主任、副主任：通过列席会议、现场参与等方式，对重要人事任免、重要案件办理、重要评比表彰、重大工程项目、重大经费开支进行监督</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6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监督执纪问责“四种形态”运用</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《检察机关党风廉政建设责任制实施办法》、《江苏省人民检察实践运用四种形态规定》、《淮安市人民检察院问责办法》</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主任、副主任：对问题线索进行综合研判和分类处置，规范适用</w:t>
            </w:r>
            <w:r>
              <w:rPr>
                <w:rFonts w:ascii="宋体" w:hAnsi="宋体" w:cs="宋体"/>
                <w:kern w:val="0"/>
                <w:szCs w:val="21"/>
              </w:rPr>
              <w:t>10</w:t>
            </w:r>
            <w:r>
              <w:rPr>
                <w:rFonts w:hint="eastAsia" w:ascii="宋体" w:hAnsi="宋体" w:cs="宋体"/>
                <w:kern w:val="0"/>
                <w:szCs w:val="21"/>
              </w:rPr>
              <w:t>种方式予以处理，督促、建议相关领导按照主体责任要求，积极运用“第一种形态”，落实抓早要求</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8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84</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检务督察</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《最高人民检察院检务督察工作暂行规定》、《淮安市检察机关内部监督办法》</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主任、副主任：按照院有关制度，牵头、督促开展检察机关内部监督，保障检察机关及其工作人员依法履行职责，正确行使职权</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6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85</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八小时</w:t>
            </w:r>
          </w:p>
          <w:p>
            <w:pPr>
              <w:spacing w:line="300" w:lineRule="exact"/>
              <w:ind w:firstLine="0" w:firstLineChars="0"/>
              <w:jc w:val="center"/>
              <w:rPr>
                <w:rFonts w:ascii="宋体" w:hAnsi="宋体"/>
                <w:szCs w:val="21"/>
              </w:rPr>
            </w:pPr>
            <w:r>
              <w:rPr>
                <w:rFonts w:hint="eastAsia" w:ascii="宋体" w:hAnsi="宋体" w:cs="宋体"/>
                <w:kern w:val="0"/>
                <w:szCs w:val="21"/>
              </w:rPr>
              <w:t>外监督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《淮安市检察机关检察人员八小时以外管理暂行规定》</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主任、副主任：加强检察干警八小时以外监督、管理和教育，及时发现、纠正和处理检察人员在业余时间可能影响公正履职、有悖道德和有损检察形象的行为</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6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86</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党风廉政建设监督检查、考评考核</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《检察机关党风廉政建设责任制实施办法》、《江苏省人民检察院纪检组监察处关于落实党风廉政建设监督责任的实施办法》</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主任、副主任：协助党组督促各级领导干部认真履行党风廉政建设责任；协助党组对党风廉政建设情况进行考核，或依职权开展检查</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ascii="宋体" w:hAnsi="宋体" w:cs="宋体"/>
                <w:szCs w:val="21"/>
              </w:rPr>
              <w:t>8</w:t>
            </w:r>
            <w:r>
              <w:rPr>
                <w:rFonts w:hint="eastAsia" w:ascii="宋体" w:hAnsi="宋体" w:cs="宋体"/>
                <w:szCs w:val="21"/>
              </w:rPr>
              <w:t>7</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党务工作</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组织政治</w:t>
            </w:r>
          </w:p>
          <w:p>
            <w:pPr>
              <w:spacing w:line="300" w:lineRule="exact"/>
              <w:ind w:firstLine="0" w:firstLineChars="0"/>
              <w:jc w:val="center"/>
              <w:rPr>
                <w:rFonts w:ascii="宋体" w:hAnsi="宋体"/>
                <w:szCs w:val="21"/>
              </w:rPr>
            </w:pPr>
            <w:r>
              <w:rPr>
                <w:rFonts w:hint="eastAsia" w:ascii="宋体" w:hAnsi="宋体" w:cs="宋体"/>
                <w:szCs w:val="21"/>
              </w:rPr>
              <w:t>理论学习</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《中国共产党党章》、《中国共产党党和国家机关基层组织工作条例》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副书记、承办人：按照要求组织好党员学习活动，提升党员政治理论素养</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1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ascii="宋体" w:hAnsi="宋体" w:cs="宋体"/>
                <w:szCs w:val="21"/>
              </w:rPr>
              <w:t>8</w:t>
            </w:r>
            <w:r>
              <w:rPr>
                <w:rFonts w:hint="eastAsia" w:ascii="宋体" w:hAnsi="宋体" w:cs="宋体"/>
                <w:szCs w:val="21"/>
              </w:rPr>
              <w:t>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对党员进行教育、管理、监督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《中国共产党党和国家机关基层组织工作条例》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副书记、承办人：协助党组具体履行对党员的教育、管理、监督职责</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ascii="宋体" w:hAnsi="宋体" w:cs="宋体"/>
                <w:szCs w:val="21"/>
              </w:rPr>
              <w:t>8</w:t>
            </w:r>
            <w:r>
              <w:rPr>
                <w:rFonts w:hint="eastAsia" w:ascii="宋体" w:hAnsi="宋体" w:cs="宋体"/>
                <w:szCs w:val="21"/>
              </w:rPr>
              <w:t>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发展党员</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《中国共产党党章》</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副书记、承办人：对入党积极分子进行教育、培养和考察，做好发展党员工作</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90</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党费收缴、管理、使用</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《中国共产党党章》、《关于中国共产党党费收缴、使用和管理的规定》</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副书记、承办人：严格依照规定规范开展党费收缴、使用、管理工作</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2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91</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群团组织工作</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《江苏省总工会关于贯彻落实全国总工会加强基层工会经费收支管理的有关规定》</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群团组织负责人、承办人：开展群团组织活动，规范申请、使用活动经费</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92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开展农村</w:t>
            </w:r>
          </w:p>
          <w:p>
            <w:pPr>
              <w:spacing w:line="300" w:lineRule="exact"/>
              <w:ind w:firstLine="0" w:firstLineChars="0"/>
              <w:jc w:val="center"/>
              <w:rPr>
                <w:rFonts w:ascii="宋体" w:hAnsi="宋体"/>
                <w:szCs w:val="21"/>
              </w:rPr>
            </w:pPr>
            <w:r>
              <w:rPr>
                <w:rFonts w:hint="eastAsia" w:ascii="宋体" w:hAnsi="宋体" w:cs="宋体"/>
                <w:szCs w:val="21"/>
              </w:rPr>
              <w:t>扶贫工作</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市扶贫工作、“三进三帮”工作文件</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副书记、承办人：</w:t>
            </w:r>
            <w:r>
              <w:rPr>
                <w:rFonts w:hint="eastAsia" w:ascii="宋体" w:hAnsi="宋体" w:cs="宋体"/>
                <w:kern w:val="0"/>
                <w:szCs w:val="21"/>
              </w:rPr>
              <w:t>规范扶贫资金使用，落实精准扶贫要求</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93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cs="宋体"/>
                <w:szCs w:val="21"/>
              </w:rPr>
              <w:t>开展社区</w:t>
            </w:r>
          </w:p>
          <w:p>
            <w:pPr>
              <w:widowControl/>
              <w:spacing w:line="300" w:lineRule="exact"/>
              <w:ind w:firstLine="0" w:firstLineChars="0"/>
              <w:jc w:val="center"/>
              <w:rPr>
                <w:rFonts w:ascii="宋体" w:hAnsi="宋体"/>
                <w:szCs w:val="21"/>
              </w:rPr>
            </w:pPr>
            <w:r>
              <w:rPr>
                <w:rFonts w:hint="eastAsia" w:ascii="宋体" w:hAnsi="宋体" w:cs="宋体"/>
                <w:szCs w:val="21"/>
              </w:rPr>
              <w:t>党建共建</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《关于深化社区组团式结对帮建服务的通知》</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副书记、承办人：</w:t>
            </w:r>
            <w:r>
              <w:rPr>
                <w:rFonts w:hint="eastAsia" w:ascii="宋体" w:hAnsi="宋体" w:cs="宋体"/>
                <w:kern w:val="0"/>
                <w:szCs w:val="21"/>
              </w:rPr>
              <w:t>共同开展党建活动，帮助落实社区帮扶资金，确保资金规范使用</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84"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94</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保护直接立案犯罪现场</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科长、司法警察：保护现场</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7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95</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执行传唤、拘传</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科长、司法警察：执行强制措施</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8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ascii="宋体" w:hAnsi="宋体" w:cs="宋体"/>
                <w:szCs w:val="21"/>
              </w:rPr>
              <w:t>9</w:t>
            </w:r>
            <w:r>
              <w:rPr>
                <w:rFonts w:hint="eastAsia" w:ascii="宋体" w:hAnsi="宋体" w:cs="宋体"/>
                <w:szCs w:val="21"/>
              </w:rPr>
              <w:t>6</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协助执行拘留、监视居住</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科长、司法警察：执行强制措施</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ascii="宋体" w:hAnsi="宋体" w:cs="宋体"/>
                <w:szCs w:val="21"/>
              </w:rPr>
              <w:t>9</w:t>
            </w:r>
            <w:r>
              <w:rPr>
                <w:rFonts w:hint="eastAsia" w:ascii="宋体" w:hAnsi="宋体" w:cs="宋体"/>
                <w:szCs w:val="21"/>
              </w:rPr>
              <w:t>7</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执行看管</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科长、司法警察：执行看管任务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17"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ascii="宋体" w:hAnsi="宋体" w:cs="宋体"/>
                <w:szCs w:val="21"/>
              </w:rPr>
              <w:t>9</w:t>
            </w:r>
            <w:r>
              <w:rPr>
                <w:rFonts w:hint="eastAsia" w:ascii="宋体" w:hAnsi="宋体" w:cs="宋体"/>
                <w:szCs w:val="21"/>
              </w:rPr>
              <w:t>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执行押解</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科长、司法警察：执行押解任务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0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ascii="宋体" w:hAnsi="宋体" w:cs="宋体"/>
                <w:szCs w:val="21"/>
              </w:rPr>
              <w:t>9</w:t>
            </w:r>
            <w:r>
              <w:rPr>
                <w:rFonts w:hint="eastAsia" w:ascii="宋体" w:hAnsi="宋体" w:cs="宋体"/>
                <w:szCs w:val="21"/>
              </w:rPr>
              <w:t>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pacing w:val="-6"/>
                <w:szCs w:val="21"/>
              </w:rPr>
              <w:t>协助追逃、脱逃犯罪嫌凝人</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科长、司法警察：协助追逃任务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86"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100</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参与搜查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科长、司法警察：执行保卫任务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101</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保护出庭检察人员的安全</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科长、司法警察：执行保护任务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03"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102</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送达有关</w:t>
            </w:r>
          </w:p>
          <w:p>
            <w:pPr>
              <w:spacing w:line="300" w:lineRule="exact"/>
              <w:ind w:firstLine="0" w:firstLineChars="0"/>
              <w:jc w:val="center"/>
              <w:rPr>
                <w:rFonts w:ascii="宋体" w:hAnsi="宋体"/>
                <w:szCs w:val="21"/>
              </w:rPr>
            </w:pPr>
            <w:r>
              <w:rPr>
                <w:rFonts w:hint="eastAsia" w:ascii="宋体" w:hAnsi="宋体" w:cs="宋体"/>
                <w:szCs w:val="21"/>
              </w:rPr>
              <w:t>法律文书</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科长、司法警察：执行送达任务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62"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szCs w:val="21"/>
              </w:rPr>
            </w:pPr>
            <w:r>
              <w:rPr>
                <w:rFonts w:hint="eastAsia" w:ascii="宋体" w:hAnsi="宋体" w:cs="宋体"/>
                <w:szCs w:val="21"/>
              </w:rPr>
              <w:t>103</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协助维护接</w:t>
            </w:r>
          </w:p>
          <w:p>
            <w:pPr>
              <w:spacing w:line="300" w:lineRule="exact"/>
              <w:ind w:firstLine="0" w:firstLineChars="0"/>
              <w:jc w:val="center"/>
              <w:rPr>
                <w:rFonts w:ascii="宋体" w:hAnsi="宋体"/>
                <w:szCs w:val="21"/>
              </w:rPr>
            </w:pPr>
            <w:r>
              <w:rPr>
                <w:rFonts w:hint="eastAsia" w:ascii="宋体" w:hAnsi="宋体" w:cs="宋体"/>
                <w:szCs w:val="21"/>
              </w:rPr>
              <w:t>访场所安全</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《司法警察执行职务规则》</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科长、司法警察：执行保卫任务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9"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cs="宋体"/>
                <w:szCs w:val="21"/>
              </w:rPr>
              <w:t>104</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办案工作区</w:t>
            </w:r>
          </w:p>
          <w:p>
            <w:pPr>
              <w:spacing w:line="300" w:lineRule="exact"/>
              <w:ind w:firstLine="0" w:firstLineChars="0"/>
              <w:jc w:val="center"/>
              <w:rPr>
                <w:rFonts w:ascii="宋体" w:hAnsi="宋体"/>
                <w:szCs w:val="21"/>
              </w:rPr>
            </w:pPr>
            <w:r>
              <w:rPr>
                <w:rFonts w:hint="eastAsia" w:ascii="宋体" w:hAnsi="宋体" w:cs="宋体"/>
                <w:szCs w:val="21"/>
              </w:rPr>
              <w:t>使用与管理</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szCs w:val="21"/>
              </w:rPr>
              <w:t>《人民检察院办案工作区设置和使用管理规定》</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szCs w:val="21"/>
              </w:rPr>
              <w:t>科长、司法警察：执行监督管理任务</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检察内网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2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105</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检察室</w:t>
            </w: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群众举报、控告、申诉、接访</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《人民检察院乡（镇）检察室工作条例》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cs="仿宋"/>
                <w:szCs w:val="21"/>
              </w:rPr>
              <w:t>主任、内勤、工作人员：受理群众信访举报</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cs="仿宋"/>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仿宋"/>
                <w:szCs w:val="21"/>
              </w:rPr>
            </w:pPr>
            <w:r>
              <w:rPr>
                <w:rFonts w:hint="eastAsia" w:ascii="宋体" w:hAnsi="宋体" w:cs="仿宋"/>
                <w:szCs w:val="21"/>
              </w:rPr>
              <w:t>社会公开</w:t>
            </w:r>
          </w:p>
          <w:p>
            <w:pPr>
              <w:spacing w:line="300" w:lineRule="exact"/>
              <w:ind w:firstLine="0" w:firstLineChars="0"/>
              <w:jc w:val="left"/>
              <w:rPr>
                <w:rFonts w:ascii="宋体" w:hAnsi="宋体"/>
                <w:szCs w:val="21"/>
              </w:rPr>
            </w:pPr>
            <w:r>
              <w:rPr>
                <w:rFonts w:hint="eastAsia" w:ascii="宋体" w:hAnsi="宋体" w:cs="仿宋"/>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21"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106</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职务犯罪线索收集和初查</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《人民检察院乡（镇）检察室工作条例》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cs="仿宋"/>
                <w:szCs w:val="21"/>
              </w:rPr>
              <w:t>主任、内勤、工作人员：职务犯罪线索收集和初查</w:t>
            </w:r>
          </w:p>
        </w:tc>
        <w:tc>
          <w:tcPr>
            <w:tcW w:w="123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szCs w:val="21"/>
              </w:rPr>
            </w:pPr>
            <w:r>
              <w:rPr>
                <w:rFonts w:hint="eastAsia" w:ascii="宋体" w:hAnsi="宋体" w:cs="仿宋"/>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cs="仿宋"/>
                <w:szCs w:val="21"/>
              </w:rPr>
            </w:pPr>
            <w:r>
              <w:rPr>
                <w:rFonts w:hint="eastAsia" w:ascii="宋体" w:hAnsi="宋体" w:cs="仿宋"/>
                <w:szCs w:val="21"/>
              </w:rPr>
              <w:t>社会公开</w:t>
            </w:r>
          </w:p>
          <w:p>
            <w:pPr>
              <w:spacing w:line="300" w:lineRule="exact"/>
              <w:ind w:firstLine="0" w:firstLineChars="0"/>
              <w:jc w:val="left"/>
              <w:rPr>
                <w:rFonts w:ascii="宋体" w:hAnsi="宋体"/>
                <w:szCs w:val="21"/>
              </w:rPr>
            </w:pPr>
            <w:r>
              <w:rPr>
                <w:rFonts w:hint="eastAsia" w:ascii="宋体" w:hAnsi="宋体" w:cs="仿宋"/>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3"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107</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社会治安综合治理和平安创建</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《人民检察院乡（镇）检察室工作条例》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cs="仿宋"/>
                <w:szCs w:val="21"/>
              </w:rPr>
              <w:t>主任、内勤、工作人员：开展平安综治和法律宣传、化解社会矛盾</w:t>
            </w:r>
          </w:p>
        </w:tc>
        <w:tc>
          <w:tcPr>
            <w:tcW w:w="123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szCs w:val="21"/>
              </w:rPr>
            </w:pPr>
            <w:r>
              <w:rPr>
                <w:rFonts w:hint="eastAsia" w:ascii="宋体" w:hAnsi="宋体" w:cs="仿宋"/>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cs="仿宋"/>
                <w:szCs w:val="21"/>
              </w:rPr>
            </w:pPr>
            <w:r>
              <w:rPr>
                <w:rFonts w:hint="eastAsia" w:ascii="宋体" w:hAnsi="宋体" w:cs="仿宋"/>
                <w:szCs w:val="21"/>
              </w:rPr>
              <w:t>社会公开</w:t>
            </w:r>
          </w:p>
          <w:p>
            <w:pPr>
              <w:spacing w:line="300" w:lineRule="exact"/>
              <w:ind w:firstLine="0" w:firstLineChars="0"/>
              <w:jc w:val="left"/>
              <w:rPr>
                <w:rFonts w:ascii="宋体" w:hAnsi="宋体"/>
                <w:szCs w:val="21"/>
              </w:rPr>
            </w:pPr>
            <w:r>
              <w:rPr>
                <w:rFonts w:hint="eastAsia" w:ascii="宋体" w:hAnsi="宋体" w:cs="仿宋"/>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3"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108</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法律监督权</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《人民检察院乡（镇）检察室工作条例》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cs="仿宋"/>
                <w:szCs w:val="21"/>
              </w:rPr>
              <w:t>主任、内勤、工作人员：对基层公安派出机构、人民法庭、司法所等执法单位的执法活动开展法律监督</w:t>
            </w:r>
          </w:p>
        </w:tc>
        <w:tc>
          <w:tcPr>
            <w:tcW w:w="123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szCs w:val="21"/>
              </w:rPr>
            </w:pPr>
            <w:r>
              <w:rPr>
                <w:rFonts w:hint="eastAsia" w:ascii="宋体" w:hAnsi="宋体" w:cs="仿宋"/>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cs="仿宋"/>
                <w:szCs w:val="21"/>
              </w:rPr>
            </w:pPr>
            <w:r>
              <w:rPr>
                <w:rFonts w:hint="eastAsia" w:ascii="宋体" w:hAnsi="宋体" w:cs="仿宋"/>
                <w:szCs w:val="21"/>
              </w:rPr>
              <w:t>社会公开</w:t>
            </w:r>
          </w:p>
          <w:p>
            <w:pPr>
              <w:spacing w:line="300" w:lineRule="exact"/>
              <w:ind w:firstLine="0" w:firstLineChars="0"/>
              <w:jc w:val="left"/>
              <w:rPr>
                <w:rFonts w:ascii="宋体" w:hAnsi="宋体"/>
                <w:szCs w:val="21"/>
              </w:rPr>
            </w:pPr>
            <w:r>
              <w:rPr>
                <w:rFonts w:hint="eastAsia" w:ascii="宋体" w:hAnsi="宋体" w:cs="仿宋"/>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3" w:hRule="atLeast"/>
        </w:trPr>
        <w:tc>
          <w:tcPr>
            <w:tcW w:w="60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109</w:t>
            </w:r>
          </w:p>
        </w:tc>
        <w:tc>
          <w:tcPr>
            <w:tcW w:w="11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p>
        </w:tc>
        <w:tc>
          <w:tcPr>
            <w:tcW w:w="1731"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rPr>
                <w:rFonts w:ascii="宋体" w:hAnsi="宋体"/>
                <w:szCs w:val="21"/>
              </w:rPr>
            </w:pPr>
            <w:r>
              <w:rPr>
                <w:rFonts w:hint="eastAsia" w:ascii="宋体" w:hAnsi="宋体" w:cs="仿宋"/>
                <w:szCs w:val="21"/>
              </w:rPr>
              <w:t>协助派出院开展职能（辅助）工作</w:t>
            </w:r>
          </w:p>
        </w:tc>
        <w:tc>
          <w:tcPr>
            <w:tcW w:w="39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仿宋"/>
                <w:szCs w:val="21"/>
              </w:rPr>
              <w:t>《人民检察院乡（镇）检察室工作条例》</w:t>
            </w:r>
          </w:p>
        </w:tc>
        <w:tc>
          <w:tcPr>
            <w:tcW w:w="442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cs="仿宋"/>
                <w:szCs w:val="21"/>
              </w:rPr>
              <w:t>主任、内勤、工作人员：立足检察职能，协助派出院内设机构开展职务犯罪预防、未检等工作</w:t>
            </w:r>
            <w:r>
              <w:rPr>
                <w:rFonts w:ascii="宋体" w:hAnsi="宋体" w:cs="仿宋"/>
                <w:szCs w:val="21"/>
              </w:rPr>
              <w:t xml:space="preserve"> </w:t>
            </w:r>
          </w:p>
        </w:tc>
        <w:tc>
          <w:tcPr>
            <w:tcW w:w="123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szCs w:val="21"/>
              </w:rPr>
            </w:pPr>
            <w:r>
              <w:rPr>
                <w:rFonts w:hint="eastAsia" w:ascii="宋体" w:hAnsi="宋体" w:cs="仿宋"/>
                <w:szCs w:val="21"/>
              </w:rPr>
              <w:t>检察内网检察外网</w:t>
            </w:r>
          </w:p>
        </w:tc>
        <w:tc>
          <w:tcPr>
            <w:tcW w:w="110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left"/>
              <w:rPr>
                <w:rFonts w:ascii="宋体" w:hAnsi="宋体" w:cs="仿宋"/>
                <w:szCs w:val="21"/>
              </w:rPr>
            </w:pPr>
            <w:r>
              <w:rPr>
                <w:rFonts w:hint="eastAsia" w:ascii="宋体" w:hAnsi="宋体" w:cs="仿宋"/>
                <w:szCs w:val="21"/>
              </w:rPr>
              <w:t>社会公开</w:t>
            </w:r>
          </w:p>
          <w:p>
            <w:pPr>
              <w:spacing w:line="300" w:lineRule="exact"/>
              <w:ind w:firstLine="0" w:firstLineChars="0"/>
              <w:jc w:val="left"/>
              <w:rPr>
                <w:rFonts w:ascii="宋体" w:hAnsi="宋体"/>
                <w:szCs w:val="21"/>
              </w:rPr>
            </w:pPr>
            <w:r>
              <w:rPr>
                <w:rFonts w:hint="eastAsia" w:ascii="宋体" w:hAnsi="宋体" w:cs="仿宋"/>
                <w:szCs w:val="21"/>
              </w:rPr>
              <w:t>内部公开</w:t>
            </w:r>
          </w:p>
        </w:tc>
      </w:tr>
    </w:tbl>
    <w:p>
      <w:pPr>
        <w:widowControl/>
        <w:spacing w:line="280" w:lineRule="exact"/>
        <w:ind w:firstLine="0" w:firstLineChars="0"/>
        <w:jc w:val="left"/>
      </w:pPr>
      <w:r>
        <w:br w:type="page"/>
      </w:r>
    </w:p>
    <w:p>
      <w:pPr>
        <w:pStyle w:val="2"/>
        <w:spacing w:after="156" w:afterLines="50" w:line="440" w:lineRule="exact"/>
        <w:jc w:val="center"/>
        <w:rPr>
          <w:bCs w:val="0"/>
        </w:rPr>
      </w:pPr>
      <w:bookmarkStart w:id="8" w:name="_Toc11684"/>
      <w:bookmarkStart w:id="9" w:name="_Toc491356243"/>
      <w:r>
        <w:rPr>
          <w:rFonts w:hint="eastAsia"/>
          <w:bCs w:val="0"/>
        </w:rPr>
        <w:t>单位廉政风险排查防控登记表</w:t>
      </w:r>
      <w:bookmarkEnd w:id="8"/>
      <w:bookmarkEnd w:id="9"/>
    </w:p>
    <w:tbl>
      <w:tblPr>
        <w:tblStyle w:val="15"/>
        <w:tblW w:w="14174" w:type="dxa"/>
        <w:tblInd w:w="0" w:type="dxa"/>
        <w:tblLayout w:type="fixed"/>
        <w:tblCellMar>
          <w:top w:w="28" w:type="dxa"/>
          <w:left w:w="108" w:type="dxa"/>
          <w:bottom w:w="28" w:type="dxa"/>
          <w:right w:w="108" w:type="dxa"/>
        </w:tblCellMar>
      </w:tblPr>
      <w:tblGrid>
        <w:gridCol w:w="1431"/>
        <w:gridCol w:w="905"/>
        <w:gridCol w:w="2779"/>
        <w:gridCol w:w="2160"/>
        <w:gridCol w:w="1860"/>
        <w:gridCol w:w="2670"/>
        <w:gridCol w:w="2369"/>
      </w:tblGrid>
      <w:tr>
        <w:tblPrEx>
          <w:tblLayout w:type="fixed"/>
          <w:tblCellMar>
            <w:top w:w="28" w:type="dxa"/>
            <w:left w:w="108" w:type="dxa"/>
            <w:bottom w:w="28" w:type="dxa"/>
            <w:right w:w="108" w:type="dxa"/>
          </w:tblCellMar>
        </w:tblPrEx>
        <w:trPr>
          <w:trHeight w:val="711" w:hRule="atLeast"/>
        </w:trPr>
        <w:tc>
          <w:tcPr>
            <w:tcW w:w="233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单位</w:t>
            </w:r>
          </w:p>
          <w:p>
            <w:pPr>
              <w:widowControl/>
              <w:spacing w:line="300" w:lineRule="exact"/>
              <w:ind w:firstLine="0" w:firstLineChars="0"/>
              <w:jc w:val="center"/>
              <w:rPr>
                <w:rFonts w:ascii="宋体" w:hAnsi="宋体"/>
                <w:kern w:val="0"/>
                <w:szCs w:val="21"/>
              </w:rPr>
            </w:pPr>
            <w:r>
              <w:rPr>
                <w:rFonts w:hint="eastAsia" w:ascii="宋体" w:hAnsi="宋体"/>
                <w:kern w:val="0"/>
                <w:szCs w:val="21"/>
              </w:rPr>
              <w:t>主要负责人</w:t>
            </w:r>
          </w:p>
        </w:tc>
        <w:tc>
          <w:tcPr>
            <w:tcW w:w="2779"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党组书记、检察长</w:t>
            </w:r>
          </w:p>
        </w:tc>
        <w:tc>
          <w:tcPr>
            <w:tcW w:w="216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单位在编人数</w:t>
            </w:r>
          </w:p>
        </w:tc>
        <w:tc>
          <w:tcPr>
            <w:tcW w:w="186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kern w:val="0"/>
                <w:szCs w:val="21"/>
              </w:rPr>
            </w:pPr>
            <w:r>
              <w:rPr>
                <w:rFonts w:hint="eastAsia" w:ascii="宋体" w:hAnsi="宋体"/>
                <w:kern w:val="0"/>
                <w:szCs w:val="21"/>
              </w:rPr>
              <w:t>67</w:t>
            </w:r>
          </w:p>
        </w:tc>
        <w:tc>
          <w:tcPr>
            <w:tcW w:w="267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内设机构数量</w:t>
            </w:r>
          </w:p>
        </w:tc>
        <w:tc>
          <w:tcPr>
            <w:tcW w:w="2369"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kern w:val="0"/>
                <w:szCs w:val="21"/>
              </w:rPr>
            </w:pPr>
            <w:r>
              <w:rPr>
                <w:rFonts w:hint="eastAsia" w:ascii="宋体" w:hAnsi="宋体"/>
                <w:kern w:val="0"/>
                <w:szCs w:val="21"/>
              </w:rPr>
              <w:t>16</w:t>
            </w:r>
          </w:p>
        </w:tc>
      </w:tr>
      <w:tr>
        <w:tblPrEx>
          <w:tblLayout w:type="fixed"/>
          <w:tblCellMar>
            <w:top w:w="28" w:type="dxa"/>
            <w:left w:w="108" w:type="dxa"/>
            <w:bottom w:w="28" w:type="dxa"/>
            <w:right w:w="108" w:type="dxa"/>
          </w:tblCellMar>
        </w:tblPrEx>
        <w:trPr>
          <w:trHeight w:val="616" w:hRule="atLeast"/>
        </w:trPr>
        <w:tc>
          <w:tcPr>
            <w:tcW w:w="233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重点风险部位</w:t>
            </w:r>
          </w:p>
          <w:p>
            <w:pPr>
              <w:widowControl/>
              <w:spacing w:line="300" w:lineRule="exact"/>
              <w:ind w:firstLine="0" w:firstLineChars="0"/>
              <w:jc w:val="center"/>
              <w:rPr>
                <w:rFonts w:ascii="宋体" w:hAnsi="宋体"/>
                <w:kern w:val="0"/>
                <w:szCs w:val="21"/>
              </w:rPr>
            </w:pPr>
            <w:r>
              <w:rPr>
                <w:rFonts w:hint="eastAsia" w:ascii="宋体" w:hAnsi="宋体"/>
                <w:kern w:val="0"/>
                <w:szCs w:val="21"/>
              </w:rPr>
              <w:t>及关键岗位</w:t>
            </w:r>
          </w:p>
        </w:tc>
        <w:tc>
          <w:tcPr>
            <w:tcW w:w="11838" w:type="dxa"/>
            <w:gridSpan w:val="5"/>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仿宋"/>
                <w:kern w:val="0"/>
                <w:szCs w:val="21"/>
              </w:rPr>
              <w:t>侦查监督、公诉、未成年人检察、反贪、反渎、刑事执行检察等重点业务部门在检察权运行中存在的重点风险，政治处、办公室等保障部门在干部人事、财务管理、物资采购、工程建设招投标等方面存在的风险。</w:t>
            </w:r>
          </w:p>
        </w:tc>
      </w:tr>
      <w:tr>
        <w:tblPrEx>
          <w:tblLayout w:type="fixed"/>
          <w:tblCellMar>
            <w:top w:w="28" w:type="dxa"/>
            <w:left w:w="108" w:type="dxa"/>
            <w:bottom w:w="28" w:type="dxa"/>
            <w:right w:w="108" w:type="dxa"/>
          </w:tblCellMar>
        </w:tblPrEx>
        <w:trPr>
          <w:trHeight w:val="5161" w:hRule="atLeast"/>
        </w:trPr>
        <w:tc>
          <w:tcPr>
            <w:tcW w:w="1431"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主要廉政风险点及风险等级</w:t>
            </w:r>
          </w:p>
        </w:tc>
        <w:tc>
          <w:tcPr>
            <w:tcW w:w="12743" w:type="dxa"/>
            <w:gridSpan w:val="6"/>
            <w:tcBorders>
              <w:top w:val="single" w:color="000000" w:sz="4" w:space="0"/>
              <w:left w:val="nil"/>
              <w:bottom w:val="single" w:color="auto" w:sz="4" w:space="0"/>
              <w:right w:val="single" w:color="000000" w:sz="4" w:space="0"/>
            </w:tcBorders>
            <w:vAlign w:val="center"/>
          </w:tcPr>
          <w:p>
            <w:pPr>
              <w:widowControl/>
              <w:spacing w:line="300" w:lineRule="exact"/>
              <w:ind w:firstLine="0" w:firstLineChars="0"/>
              <w:rPr>
                <w:rFonts w:ascii="宋体" w:hAnsi="宋体" w:cs="仿宋"/>
                <w:kern w:val="0"/>
                <w:szCs w:val="21"/>
              </w:rPr>
            </w:pPr>
            <w:r>
              <w:rPr>
                <w:rFonts w:ascii="宋体" w:hAnsi="宋体" w:cs="仿宋"/>
                <w:bCs/>
                <w:kern w:val="0"/>
                <w:szCs w:val="21"/>
              </w:rPr>
              <w:t>1.</w:t>
            </w:r>
            <w:r>
              <w:rPr>
                <w:rFonts w:hint="eastAsia" w:ascii="宋体" w:hAnsi="宋体" w:cs="仿宋"/>
                <w:kern w:val="0"/>
                <w:szCs w:val="21"/>
              </w:rPr>
              <w:t>在侦查监督工作中，因谋私利或</w:t>
            </w:r>
            <w:r>
              <w:rPr>
                <w:rFonts w:hint="eastAsia" w:ascii="宋体" w:hAnsi="宋体" w:cs="宋体"/>
                <w:kern w:val="0"/>
                <w:szCs w:val="21"/>
              </w:rPr>
              <w:t>受人情因素干扰，违法使用逮捕权，不捕、错捕、漏捕犯罪嫌疑人，或者违反规定作出错误监督。</w:t>
            </w:r>
            <w:r>
              <w:rPr>
                <w:rFonts w:hint="eastAsia" w:ascii="宋体" w:hAnsi="宋体" w:cs="仿宋"/>
                <w:bCs/>
                <w:kern w:val="0"/>
                <w:szCs w:val="21"/>
              </w:rPr>
              <w:t>风险等级一级。</w:t>
            </w:r>
          </w:p>
          <w:p>
            <w:pPr>
              <w:widowControl/>
              <w:spacing w:line="300" w:lineRule="exact"/>
              <w:ind w:firstLine="0" w:firstLineChars="0"/>
              <w:rPr>
                <w:rFonts w:ascii="宋体" w:hAnsi="宋体" w:cs="仿宋"/>
                <w:kern w:val="0"/>
                <w:szCs w:val="21"/>
              </w:rPr>
            </w:pPr>
            <w:r>
              <w:rPr>
                <w:rFonts w:ascii="宋体" w:hAnsi="宋体" w:cs="宋体"/>
                <w:kern w:val="0"/>
                <w:szCs w:val="21"/>
              </w:rPr>
              <w:t>2.</w:t>
            </w:r>
            <w:r>
              <w:rPr>
                <w:rFonts w:hint="eastAsia" w:ascii="宋体" w:hAnsi="宋体" w:cs="宋体"/>
                <w:kern w:val="0"/>
                <w:szCs w:val="21"/>
              </w:rPr>
              <w:t>在公诉工作中，利用审查起诉、不起诉等职能，因人情关系或者接受他人请托谋取私利私，违法使用公诉权，故意错诉、漏诉、错误不起诉，造成冤假错案。风险等级一级。</w:t>
            </w:r>
          </w:p>
          <w:p>
            <w:pPr>
              <w:widowControl/>
              <w:spacing w:line="300" w:lineRule="exact"/>
              <w:ind w:firstLine="0" w:firstLineChars="0"/>
              <w:rPr>
                <w:rFonts w:ascii="宋体" w:hAnsi="宋体" w:cs="仿宋"/>
                <w:kern w:val="0"/>
                <w:szCs w:val="21"/>
              </w:rPr>
            </w:pPr>
            <w:r>
              <w:rPr>
                <w:rFonts w:ascii="宋体" w:hAnsi="宋体" w:cs="仿宋"/>
                <w:kern w:val="0"/>
                <w:szCs w:val="21"/>
              </w:rPr>
              <w:t>3</w:t>
            </w:r>
            <w:r>
              <w:rPr>
                <w:rFonts w:ascii="宋体" w:cs="仿宋"/>
                <w:kern w:val="0"/>
                <w:szCs w:val="21"/>
              </w:rPr>
              <w:t>.</w:t>
            </w:r>
            <w:r>
              <w:rPr>
                <w:rFonts w:hint="eastAsia" w:ascii="宋体" w:hAnsi="宋体" w:cs="宋体"/>
                <w:kern w:val="0"/>
                <w:szCs w:val="21"/>
              </w:rPr>
              <w:t>在职务犯罪侦查中，办人情案、关系案，利用职务便利，故意压案不办或是在查办案件过程中故意泄露案情，严重影响案件办理；或者违法认定犯罪事实、违规办案、刑讯逼供、非法取证，严重违反司法规范，导致案件质量不高、程序瑕疵。风险等级一级。</w:t>
            </w:r>
          </w:p>
          <w:p>
            <w:pPr>
              <w:widowControl/>
              <w:spacing w:line="300" w:lineRule="exact"/>
              <w:ind w:firstLine="0" w:firstLineChars="0"/>
              <w:rPr>
                <w:rFonts w:ascii="宋体" w:hAnsi="宋体" w:cs="仿宋"/>
                <w:kern w:val="0"/>
                <w:szCs w:val="21"/>
              </w:rPr>
            </w:pPr>
            <w:r>
              <w:rPr>
                <w:rFonts w:ascii="宋体" w:hAnsi="宋体" w:cs="仿宋"/>
                <w:kern w:val="0"/>
                <w:szCs w:val="21"/>
              </w:rPr>
              <w:t>4</w:t>
            </w:r>
            <w:r>
              <w:rPr>
                <w:rFonts w:ascii="宋体" w:cs="仿宋"/>
                <w:kern w:val="0"/>
                <w:szCs w:val="21"/>
              </w:rPr>
              <w:t>.</w:t>
            </w:r>
            <w:r>
              <w:rPr>
                <w:rFonts w:hint="eastAsia" w:ascii="宋体" w:hAnsi="宋体" w:cs="仿宋"/>
                <w:kern w:val="0"/>
                <w:szCs w:val="21"/>
              </w:rPr>
              <w:t>在</w:t>
            </w:r>
            <w:r>
              <w:rPr>
                <w:rFonts w:hint="eastAsia" w:ascii="宋体" w:hAnsi="宋体" w:cs="楷体_GB2312"/>
                <w:kern w:val="0"/>
                <w:szCs w:val="21"/>
              </w:rPr>
              <w:t>追逃工作中，因人情关系或者受人请托，向在逃人员或者其他相关人员泄露追逃工作部署、措施等，通风报信，致使逃犯逍遥法外，无法抓捕归案。</w:t>
            </w:r>
            <w:r>
              <w:rPr>
                <w:rFonts w:hint="eastAsia" w:ascii="宋体" w:hAnsi="宋体" w:cs="仿宋"/>
                <w:bCs/>
                <w:kern w:val="0"/>
                <w:szCs w:val="21"/>
              </w:rPr>
              <w:t>风险等级一级。</w:t>
            </w:r>
          </w:p>
          <w:p>
            <w:pPr>
              <w:widowControl/>
              <w:spacing w:line="300" w:lineRule="exact"/>
              <w:ind w:firstLine="0" w:firstLineChars="0"/>
              <w:rPr>
                <w:rFonts w:ascii="宋体" w:hAnsi="宋体" w:cs="仿宋"/>
                <w:kern w:val="0"/>
                <w:szCs w:val="21"/>
              </w:rPr>
            </w:pPr>
            <w:r>
              <w:rPr>
                <w:rFonts w:ascii="宋体" w:hAnsi="宋体" w:cs="仿宋"/>
                <w:kern w:val="0"/>
                <w:szCs w:val="21"/>
              </w:rPr>
              <w:t>5</w:t>
            </w:r>
            <w:r>
              <w:rPr>
                <w:rFonts w:ascii="宋体" w:cs="仿宋"/>
                <w:kern w:val="0"/>
                <w:szCs w:val="21"/>
              </w:rPr>
              <w:t>.</w:t>
            </w:r>
            <w:r>
              <w:rPr>
                <w:rFonts w:hint="eastAsia" w:ascii="宋体" w:hAnsi="宋体" w:cs="宋体"/>
                <w:kern w:val="0"/>
                <w:szCs w:val="21"/>
              </w:rPr>
              <w:t>在刑罚执行检察工作中，因人情关系对发现执行刑罚和看守所监管活动存在违法违规情形不监督、不纠正，或者接受他人请托收受财物，对在押人员给予不符合规定的特殊照顾。风险等级二级。</w:t>
            </w:r>
          </w:p>
          <w:p>
            <w:pPr>
              <w:widowControl/>
              <w:spacing w:line="300" w:lineRule="exact"/>
              <w:ind w:firstLine="0" w:firstLineChars="0"/>
              <w:rPr>
                <w:rFonts w:ascii="宋体" w:hAnsi="宋体" w:cs="宋体"/>
                <w:kern w:val="0"/>
                <w:szCs w:val="21"/>
              </w:rPr>
            </w:pPr>
            <w:r>
              <w:rPr>
                <w:rFonts w:ascii="宋体" w:hAnsi="宋体" w:cs="仿宋"/>
                <w:bCs/>
                <w:kern w:val="0"/>
                <w:szCs w:val="21"/>
              </w:rPr>
              <w:t>6</w:t>
            </w:r>
            <w:r>
              <w:rPr>
                <w:rFonts w:ascii="宋体" w:cs="仿宋"/>
                <w:bCs/>
                <w:kern w:val="0"/>
                <w:szCs w:val="21"/>
              </w:rPr>
              <w:t>.</w:t>
            </w:r>
            <w:r>
              <w:rPr>
                <w:rFonts w:hint="eastAsia" w:ascii="宋体" w:hAnsi="宋体" w:cs="仿宋"/>
                <w:bCs/>
                <w:kern w:val="0"/>
                <w:szCs w:val="21"/>
              </w:rPr>
              <w:t>在办理</w:t>
            </w:r>
            <w:r>
              <w:rPr>
                <w:rFonts w:hint="eastAsia" w:ascii="宋体" w:hAnsi="宋体" w:cs="宋体"/>
                <w:kern w:val="0"/>
                <w:szCs w:val="21"/>
              </w:rPr>
              <w:t>司法救助案件中，徇私或接受他人请托，违反司法救助范围的规定，向不应救助的人员发放救助金，致使符合发放条件的人员没有收到救助金，影响司法公正。风险等级二级。</w:t>
            </w:r>
          </w:p>
          <w:p>
            <w:pPr>
              <w:widowControl/>
              <w:spacing w:line="300" w:lineRule="exact"/>
              <w:ind w:firstLine="0" w:firstLineChars="0"/>
              <w:rPr>
                <w:rFonts w:ascii="宋体" w:hAnsi="宋体" w:cs="宋体"/>
                <w:kern w:val="0"/>
                <w:szCs w:val="21"/>
              </w:rPr>
            </w:pPr>
            <w:r>
              <w:rPr>
                <w:rFonts w:ascii="宋体" w:hAnsi="宋体" w:cs="仿宋"/>
                <w:bCs/>
                <w:kern w:val="0"/>
                <w:szCs w:val="21"/>
              </w:rPr>
              <w:t>7</w:t>
            </w:r>
            <w:r>
              <w:rPr>
                <w:rFonts w:ascii="宋体" w:cs="仿宋"/>
                <w:bCs/>
                <w:kern w:val="0"/>
                <w:szCs w:val="21"/>
              </w:rPr>
              <w:t>.</w:t>
            </w:r>
            <w:r>
              <w:rPr>
                <w:rFonts w:hint="eastAsia" w:ascii="宋体" w:hAnsi="宋体" w:cs="宋体"/>
                <w:kern w:val="0"/>
                <w:szCs w:val="21"/>
              </w:rPr>
              <w:t>在干部人事工作中，违反规定提拔使用关系亲近的、打关照的干部，而没有将真正有才能的人员选拔使用。风险等级二级。</w:t>
            </w:r>
          </w:p>
          <w:p>
            <w:pPr>
              <w:widowControl/>
              <w:spacing w:line="300" w:lineRule="exact"/>
              <w:ind w:firstLine="0" w:firstLineChars="0"/>
              <w:rPr>
                <w:rFonts w:ascii="宋体" w:hAnsi="宋体" w:cs="宋体"/>
                <w:kern w:val="0"/>
                <w:szCs w:val="21"/>
              </w:rPr>
            </w:pPr>
            <w:r>
              <w:rPr>
                <w:rFonts w:ascii="宋体" w:hAnsi="宋体" w:cs="仿宋"/>
                <w:bCs/>
                <w:kern w:val="0"/>
                <w:szCs w:val="21"/>
              </w:rPr>
              <w:t>8</w:t>
            </w:r>
            <w:r>
              <w:rPr>
                <w:rFonts w:ascii="宋体" w:cs="仿宋"/>
                <w:bCs/>
                <w:kern w:val="0"/>
                <w:szCs w:val="21"/>
              </w:rPr>
              <w:t>.</w:t>
            </w:r>
            <w:r>
              <w:rPr>
                <w:rFonts w:hint="eastAsia" w:ascii="宋体" w:hAnsi="宋体" w:cs="宋体"/>
                <w:kern w:val="0"/>
                <w:szCs w:val="21"/>
              </w:rPr>
              <w:t>在财务管理工作中，违反规定使用、管理资金，谋取私利。风险等级二级。</w:t>
            </w:r>
          </w:p>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在工程建设工作中，因人情关系或者受人请托，</w:t>
            </w:r>
            <w:r>
              <w:rPr>
                <w:rFonts w:hint="eastAsia" w:ascii="宋体" w:hAnsi="宋体"/>
                <w:kern w:val="0"/>
                <w:szCs w:val="21"/>
              </w:rPr>
              <w:t>同意项目公司违反规定通过不招标的方式承包应招标的工程，或化整为零规避招标。</w:t>
            </w:r>
            <w:r>
              <w:rPr>
                <w:rFonts w:hint="eastAsia" w:ascii="宋体" w:hAnsi="宋体" w:cs="宋体"/>
                <w:kern w:val="0"/>
                <w:szCs w:val="21"/>
              </w:rPr>
              <w:t>风险等级二级。</w:t>
            </w:r>
          </w:p>
          <w:p>
            <w:pPr>
              <w:spacing w:line="300" w:lineRule="exact"/>
              <w:ind w:firstLine="0" w:firstLineChars="0"/>
              <w:rPr>
                <w:rFonts w:ascii="宋体" w:hAns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对党风廉政建设工作重视程度不够，在党风廉政建设工作中落实“两个责任”、“一岗双责”不到位，造成所属人员发生违法违纪问题。风险等级二级。</w:t>
            </w:r>
          </w:p>
        </w:tc>
      </w:tr>
      <w:tr>
        <w:tblPrEx>
          <w:tblLayout w:type="fixed"/>
          <w:tblCellMar>
            <w:top w:w="28" w:type="dxa"/>
            <w:left w:w="108" w:type="dxa"/>
            <w:bottom w:w="28" w:type="dxa"/>
            <w:right w:w="108" w:type="dxa"/>
          </w:tblCellMar>
        </w:tblPrEx>
        <w:trPr>
          <w:trHeight w:val="4976" w:hRule="atLeast"/>
        </w:trPr>
        <w:tc>
          <w:tcPr>
            <w:tcW w:w="14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w:t>
            </w:r>
          </w:p>
          <w:p>
            <w:pPr>
              <w:widowControl/>
              <w:spacing w:line="300" w:lineRule="exact"/>
              <w:ind w:firstLine="0" w:firstLineChars="0"/>
              <w:jc w:val="center"/>
              <w:rPr>
                <w:rFonts w:ascii="宋体" w:hAnsi="宋体"/>
                <w:kern w:val="0"/>
                <w:szCs w:val="21"/>
              </w:rPr>
            </w:pPr>
            <w:r>
              <w:rPr>
                <w:rFonts w:hint="eastAsia" w:ascii="宋体" w:hAnsi="宋体"/>
                <w:kern w:val="0"/>
                <w:szCs w:val="21"/>
              </w:rPr>
              <w:t>防控</w:t>
            </w:r>
          </w:p>
          <w:p>
            <w:pPr>
              <w:widowControl/>
              <w:spacing w:line="300" w:lineRule="exact"/>
              <w:ind w:firstLine="0" w:firstLineChars="0"/>
              <w:jc w:val="center"/>
              <w:rPr>
                <w:rFonts w:ascii="宋体" w:hAnsi="宋体"/>
                <w:kern w:val="0"/>
                <w:szCs w:val="21"/>
              </w:rPr>
            </w:pPr>
            <w:r>
              <w:rPr>
                <w:rFonts w:hint="eastAsia" w:ascii="宋体" w:hAnsi="宋体"/>
                <w:kern w:val="0"/>
                <w:szCs w:val="21"/>
              </w:rPr>
              <w:t>措施</w:t>
            </w:r>
          </w:p>
          <w:p>
            <w:pPr>
              <w:widowControl/>
              <w:spacing w:line="300" w:lineRule="exact"/>
              <w:ind w:firstLine="0" w:firstLineChars="0"/>
              <w:jc w:val="center"/>
              <w:rPr>
                <w:rFonts w:ascii="宋体" w:hAnsi="宋体"/>
                <w:kern w:val="0"/>
                <w:szCs w:val="21"/>
              </w:rPr>
            </w:pPr>
            <w:r>
              <w:rPr>
                <w:rFonts w:hint="eastAsia" w:ascii="宋体" w:hAnsi="宋体"/>
                <w:kern w:val="0"/>
                <w:szCs w:val="21"/>
              </w:rPr>
              <w:t>及责</w:t>
            </w:r>
          </w:p>
          <w:p>
            <w:pPr>
              <w:widowControl/>
              <w:spacing w:line="300" w:lineRule="exact"/>
              <w:ind w:firstLine="0" w:firstLineChars="0"/>
              <w:jc w:val="center"/>
              <w:rPr>
                <w:rFonts w:ascii="宋体" w:hAnsi="宋体"/>
                <w:kern w:val="0"/>
                <w:szCs w:val="21"/>
              </w:rPr>
            </w:pPr>
            <w:r>
              <w:rPr>
                <w:rFonts w:hint="eastAsia" w:ascii="宋体" w:hAnsi="宋体"/>
                <w:kern w:val="0"/>
                <w:szCs w:val="21"/>
              </w:rPr>
              <w:t>任人</w:t>
            </w:r>
          </w:p>
        </w:tc>
        <w:tc>
          <w:tcPr>
            <w:tcW w:w="12743" w:type="dxa"/>
            <w:gridSpan w:val="6"/>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cs="宋体"/>
                <w:kern w:val="0"/>
                <w:szCs w:val="21"/>
              </w:rPr>
              <w:t>严格按《刑事诉讼法》规定办理案件，充分发挥案件监督管理职能，发现问题及时提醒整改，对于疑难复杂案件提交检察官联席会议讨论或者提交检委会审议，部门负责人和分管领导加强对业务指导。责任人：分管领导。</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加强司法规范化建设，切实规范办案流程，加强案件监督管理，建立健全司法档案，树立检察官司法规范意识。责任人：分管领导。</w:t>
            </w:r>
          </w:p>
          <w:p>
            <w:pPr>
              <w:widowControl/>
              <w:spacing w:line="300" w:lineRule="exact"/>
              <w:ind w:firstLine="0" w:firstLineChars="0"/>
              <w:rPr>
                <w:rFonts w:ascii="宋体" w:hAnsi="宋体"/>
                <w:kern w:val="0"/>
                <w:szCs w:val="21"/>
              </w:rPr>
            </w:pPr>
            <w:r>
              <w:rPr>
                <w:rFonts w:ascii="宋体" w:hAnsi="宋体"/>
                <w:kern w:val="0"/>
                <w:szCs w:val="21"/>
              </w:rPr>
              <w:t>3</w:t>
            </w:r>
            <w:r>
              <w:rPr>
                <w:rFonts w:ascii="宋体"/>
                <w:kern w:val="0"/>
                <w:szCs w:val="21"/>
              </w:rPr>
              <w:t>.</w:t>
            </w:r>
            <w:r>
              <w:rPr>
                <w:rFonts w:hint="eastAsia" w:ascii="宋体" w:hAnsi="宋体" w:cs="楷体_GB2312"/>
                <w:kern w:val="0"/>
                <w:szCs w:val="21"/>
              </w:rPr>
              <w:t>严格遵守办案纪律规定，案件信息发布实行扎口管理，领导审批。执行办案保密制度，不得在非工作场所、不向无关人员泄露案件秘密，不得与当事人及其关系人私自接触。责任人：分管领导。</w:t>
            </w:r>
          </w:p>
          <w:p>
            <w:pPr>
              <w:spacing w:line="300" w:lineRule="exact"/>
              <w:ind w:firstLine="0" w:firstLineChars="0"/>
              <w:rPr>
                <w:rFonts w:ascii="宋体" w:hAnsi="宋体"/>
                <w:kern w:val="0"/>
                <w:szCs w:val="21"/>
              </w:rPr>
            </w:pPr>
            <w:r>
              <w:rPr>
                <w:rFonts w:ascii="宋体" w:hAnsi="宋体"/>
                <w:kern w:val="0"/>
                <w:szCs w:val="21"/>
              </w:rPr>
              <w:t>4.</w:t>
            </w:r>
            <w:r>
              <w:rPr>
                <w:rFonts w:hint="eastAsia" w:ascii="宋体" w:hAnsi="宋体" w:cs="宋体"/>
                <w:kern w:val="0"/>
                <w:szCs w:val="21"/>
              </w:rPr>
              <w:t>严格落实检察刑事执行监督和看守所监管活动监督，承办人不得与案件当事人及其亲属单独接触，加强对羁押必要性审查和重大刑事案件讯问合法性核查工作，增强监督实效。</w:t>
            </w:r>
            <w:r>
              <w:rPr>
                <w:rFonts w:hint="eastAsia" w:ascii="宋体" w:hAnsi="宋体" w:cs="楷体_GB2312"/>
                <w:kern w:val="0"/>
                <w:szCs w:val="21"/>
              </w:rPr>
              <w:t>责任人：分管领导。</w:t>
            </w:r>
          </w:p>
          <w:p>
            <w:pPr>
              <w:widowControl/>
              <w:spacing w:line="300" w:lineRule="exact"/>
              <w:ind w:firstLine="0" w:firstLineChars="0"/>
              <w:rPr>
                <w:rFonts w:ascii="宋体" w:hAnsi="宋体" w:cs="楷体_GB2312"/>
                <w:kern w:val="0"/>
                <w:szCs w:val="21"/>
              </w:rPr>
            </w:pPr>
            <w:r>
              <w:rPr>
                <w:rFonts w:ascii="宋体" w:hAnsi="宋体"/>
                <w:kern w:val="0"/>
                <w:szCs w:val="21"/>
              </w:rPr>
              <w:t>5</w:t>
            </w:r>
            <w:r>
              <w:rPr>
                <w:rFonts w:ascii="宋体"/>
                <w:kern w:val="0"/>
                <w:szCs w:val="21"/>
              </w:rPr>
              <w:t>.</w:t>
            </w:r>
            <w:r>
              <w:rPr>
                <w:rFonts w:ascii="宋体" w:hAnsi="宋体" w:cs="宋体"/>
                <w:kern w:val="0"/>
                <w:szCs w:val="21"/>
              </w:rPr>
              <w:t xml:space="preserve"> </w:t>
            </w:r>
            <w:r>
              <w:rPr>
                <w:rFonts w:hint="eastAsia" w:ascii="宋体" w:hAnsi="宋体" w:cs="宋体"/>
                <w:kern w:val="0"/>
                <w:szCs w:val="21"/>
              </w:rPr>
              <w:t>严格执行《人民检察院国家司法救助细则（试行）》，依申请和依职权开展司法救助工作，认真审查是否符合救助范围，及时进行审查报批和救助金发放工作。</w:t>
            </w:r>
            <w:r>
              <w:rPr>
                <w:rFonts w:hint="eastAsia" w:ascii="宋体" w:hAnsi="宋体" w:cs="楷体_GB2312"/>
                <w:kern w:val="0"/>
                <w:szCs w:val="21"/>
              </w:rPr>
              <w:t>责任人：分管领导。</w:t>
            </w:r>
          </w:p>
          <w:p>
            <w:pPr>
              <w:widowControl/>
              <w:spacing w:line="300" w:lineRule="exact"/>
              <w:ind w:firstLine="0" w:firstLineChars="0"/>
              <w:rPr>
                <w:rFonts w:ascii="宋体" w:hAnsi="宋体" w:cs="宋体"/>
                <w:kern w:val="0"/>
                <w:szCs w:val="21"/>
              </w:rPr>
            </w:pPr>
            <w:r>
              <w:rPr>
                <w:rFonts w:ascii="宋体" w:hAnsi="宋体"/>
                <w:kern w:val="0"/>
                <w:szCs w:val="21"/>
              </w:rPr>
              <w:t>6</w:t>
            </w:r>
            <w:r>
              <w:rPr>
                <w:rFonts w:ascii="宋体"/>
                <w:kern w:val="0"/>
                <w:szCs w:val="21"/>
              </w:rPr>
              <w:t>.</w:t>
            </w:r>
            <w:r>
              <w:rPr>
                <w:rFonts w:hint="eastAsia" w:ascii="宋体" w:hAnsi="宋体" w:cs="宋体"/>
                <w:kern w:val="0"/>
                <w:szCs w:val="21"/>
              </w:rPr>
              <w:t>严格遵守《党政干部选拔任用条例》，规范干部选拔任用工作，通过竞职演讲、民主测评、考察、公示等程序，确保干部选拔公平公正。责任人：检察长。</w:t>
            </w:r>
          </w:p>
          <w:p>
            <w:pPr>
              <w:widowControl/>
              <w:spacing w:line="300" w:lineRule="exact"/>
              <w:ind w:firstLine="0" w:firstLineChars="0"/>
              <w:rPr>
                <w:rFonts w:ascii="宋体" w:hAnsi="宋体"/>
                <w:kern w:val="0"/>
                <w:szCs w:val="21"/>
              </w:rPr>
            </w:pPr>
            <w:r>
              <w:rPr>
                <w:rFonts w:ascii="宋体" w:hAnsi="宋体"/>
                <w:kern w:val="0"/>
                <w:szCs w:val="21"/>
              </w:rPr>
              <w:t>7</w:t>
            </w:r>
            <w:r>
              <w:rPr>
                <w:rFonts w:ascii="宋体"/>
                <w:kern w:val="0"/>
                <w:szCs w:val="21"/>
              </w:rPr>
              <w:t>.</w:t>
            </w:r>
            <w:r>
              <w:rPr>
                <w:rFonts w:hint="eastAsia" w:ascii="宋体" w:hAnsi="宋体" w:cs="宋体"/>
                <w:kern w:val="0"/>
                <w:szCs w:val="21"/>
              </w:rPr>
              <w:t>严格遵守财务管理规定，加强监督管理，邀请检监察部门定期对财务制度执行情况进行监督。责任人：检察长。</w:t>
            </w:r>
          </w:p>
          <w:p>
            <w:pPr>
              <w:widowControl/>
              <w:spacing w:line="300" w:lineRule="exact"/>
              <w:ind w:firstLine="0" w:firstLineChars="0"/>
              <w:rPr>
                <w:rFonts w:ascii="宋体" w:hAnsi="宋体" w:cs="宋体"/>
                <w:kern w:val="0"/>
                <w:szCs w:val="21"/>
              </w:rPr>
            </w:pPr>
            <w:r>
              <w:rPr>
                <w:rFonts w:ascii="宋体" w:hAnsi="宋体"/>
                <w:kern w:val="0"/>
                <w:szCs w:val="21"/>
              </w:rPr>
              <w:t>8.</w:t>
            </w:r>
            <w:r>
              <w:rPr>
                <w:rFonts w:hint="eastAsia" w:ascii="宋体" w:hAnsi="宋体"/>
                <w:kern w:val="0"/>
                <w:szCs w:val="21"/>
              </w:rPr>
              <w:t>严格执行招投标相关法律、法规、规定，按照规定发布招标公告，重大工程委托同级政府招投标办公室进行招标，同时由纪检监察部门全程监督，确保公平公正。</w:t>
            </w:r>
            <w:r>
              <w:rPr>
                <w:rFonts w:hint="eastAsia" w:ascii="宋体" w:hAnsi="宋体" w:cs="宋体"/>
                <w:kern w:val="0"/>
                <w:szCs w:val="21"/>
              </w:rPr>
              <w:t>责任人：检察长。</w:t>
            </w:r>
          </w:p>
          <w:p>
            <w:pPr>
              <w:spacing w:line="300" w:lineRule="exact"/>
              <w:ind w:firstLine="0" w:firstLineChars="0"/>
              <w:rPr>
                <w:rFonts w:ascii="宋体" w:hAnsi="宋体"/>
                <w:kern w:val="0"/>
                <w:szCs w:val="21"/>
              </w:rPr>
            </w:pPr>
            <w:r>
              <w:rPr>
                <w:rFonts w:ascii="宋体" w:hAnsi="宋体"/>
                <w:kern w:val="0"/>
                <w:szCs w:val="21"/>
              </w:rPr>
              <w:t>9.</w:t>
            </w:r>
            <w:r>
              <w:rPr>
                <w:rFonts w:hint="eastAsia" w:ascii="宋体" w:hAnsi="宋体" w:cs="宋体"/>
                <w:kern w:val="0"/>
                <w:szCs w:val="21"/>
              </w:rPr>
              <w:t>严格履行党风廉政建设“两个责任”，坚决贯彻“一岗双责”，坚持“一案双查”。责任人：领导班子成员和部门负责人。</w:t>
            </w:r>
          </w:p>
        </w:tc>
      </w:tr>
    </w:tbl>
    <w:p>
      <w:pPr>
        <w:widowControl/>
        <w:spacing w:line="280" w:lineRule="exact"/>
        <w:ind w:firstLine="0" w:firstLineChars="0"/>
        <w:jc w:val="left"/>
      </w:pPr>
      <w:r>
        <w:br w:type="page"/>
      </w:r>
    </w:p>
    <w:p>
      <w:pPr>
        <w:pStyle w:val="2"/>
        <w:spacing w:after="156" w:afterLines="50"/>
        <w:jc w:val="center"/>
        <w:rPr>
          <w:rFonts w:ascii="黑体" w:hAnsi="黑体" w:eastAsia="黑体" w:cs="黑体"/>
          <w:bCs w:val="0"/>
        </w:rPr>
      </w:pPr>
      <w:bookmarkStart w:id="10" w:name="_Toc29182"/>
      <w:bookmarkStart w:id="11" w:name="_Toc491356244"/>
      <w:r>
        <w:rPr>
          <w:rFonts w:hint="eastAsia"/>
          <w:bCs w:val="0"/>
        </w:rPr>
        <w:t>单位岗位廉政风险点及防控措施一览表</w:t>
      </w:r>
      <w:bookmarkEnd w:id="10"/>
      <w:bookmarkEnd w:id="11"/>
    </w:p>
    <w:tbl>
      <w:tblPr>
        <w:tblStyle w:val="15"/>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
        <w:gridCol w:w="867"/>
        <w:gridCol w:w="1599"/>
        <w:gridCol w:w="2129"/>
        <w:gridCol w:w="4378"/>
        <w:gridCol w:w="750"/>
        <w:gridCol w:w="4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08"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
                <w:kern w:val="0"/>
                <w:szCs w:val="21"/>
              </w:rPr>
              <w:t>序号</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
                <w:kern w:val="0"/>
                <w:szCs w:val="21"/>
              </w:rPr>
              <w:t>关键岗位</w:t>
            </w:r>
          </w:p>
          <w:p>
            <w:pPr>
              <w:widowControl/>
              <w:spacing w:line="300" w:lineRule="exact"/>
              <w:ind w:firstLine="0" w:firstLineChars="0"/>
              <w:jc w:val="center"/>
              <w:rPr>
                <w:rFonts w:ascii="宋体" w:hAnsi="宋体" w:cs="仿宋"/>
                <w:b/>
                <w:kern w:val="0"/>
                <w:szCs w:val="21"/>
              </w:rPr>
            </w:pPr>
            <w:r>
              <w:rPr>
                <w:rFonts w:hint="eastAsia" w:ascii="宋体" w:hAnsi="宋体" w:cs="仿宋"/>
                <w:b/>
                <w:kern w:val="0"/>
                <w:szCs w:val="21"/>
              </w:rPr>
              <w:t>或重点部位</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
                <w:kern w:val="0"/>
                <w:szCs w:val="21"/>
              </w:rPr>
              <w:t>廉政风险点</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
                <w:kern w:val="0"/>
                <w:szCs w:val="21"/>
              </w:rPr>
              <w:t>主要表现形式</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
                <w:kern w:val="0"/>
                <w:szCs w:val="21"/>
              </w:rPr>
              <w:t>风险等级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07"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w:t>
            </w:r>
          </w:p>
        </w:tc>
        <w:tc>
          <w:tcPr>
            <w:tcW w:w="159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bCs/>
                <w:szCs w:val="21"/>
              </w:rPr>
            </w:pPr>
            <w:r>
              <w:rPr>
                <w:rFonts w:hint="eastAsia" w:ascii="宋体" w:hAnsi="宋体" w:cs="仿宋"/>
                <w:bCs/>
                <w:szCs w:val="21"/>
              </w:rPr>
              <w:t>侦查监督</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bCs/>
                <w:kern w:val="0"/>
                <w:szCs w:val="21"/>
              </w:rPr>
            </w:pPr>
            <w:r>
              <w:rPr>
                <w:rFonts w:hint="eastAsia" w:ascii="宋体" w:hAnsi="宋体" w:cs="宋体"/>
                <w:kern w:val="0"/>
                <w:szCs w:val="21"/>
              </w:rPr>
              <w:t>审查逮捕</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宋体"/>
                <w:kern w:val="0"/>
                <w:szCs w:val="21"/>
              </w:rPr>
              <w:t>徇私舞弊办关系案、人情案，造成错捕漏捕。</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一级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严格执行检察官联席会议制度，坚持重大、疑难、复杂案件提交检委会研究制度，加强案件监管力度，最大限度降低错案发生。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9"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2</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审查起诉</w:t>
            </w:r>
          </w:p>
          <w:p>
            <w:pPr>
              <w:widowControl/>
              <w:spacing w:line="300" w:lineRule="exact"/>
              <w:ind w:firstLine="0" w:firstLineChars="0"/>
              <w:jc w:val="center"/>
              <w:rPr>
                <w:rFonts w:ascii="宋体" w:hAnsi="宋体" w:cs="仿宋"/>
                <w:b/>
                <w:kern w:val="0"/>
                <w:szCs w:val="21"/>
              </w:rPr>
            </w:pPr>
            <w:r>
              <w:rPr>
                <w:rFonts w:hint="eastAsia" w:ascii="宋体" w:hAnsi="宋体" w:cs="仿宋"/>
                <w:kern w:val="0"/>
                <w:szCs w:val="21"/>
              </w:rPr>
              <w:t>未成年人检察</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仿宋"/>
                <w:kern w:val="0"/>
                <w:szCs w:val="21"/>
              </w:rPr>
              <w:t>案件实体审查</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仿宋"/>
                <w:kern w:val="0"/>
                <w:szCs w:val="21"/>
              </w:rPr>
              <w:t>徇私舞弊，</w:t>
            </w:r>
            <w:r>
              <w:rPr>
                <w:rFonts w:hint="eastAsia" w:ascii="宋体" w:hAnsi="宋体"/>
                <w:kern w:val="0"/>
                <w:szCs w:val="21"/>
              </w:rPr>
              <w:t>在审查案件时办关系案人情案，</w:t>
            </w:r>
            <w:r>
              <w:rPr>
                <w:rFonts w:hint="eastAsia" w:ascii="宋体" w:hAnsi="宋体" w:cs="仿宋"/>
                <w:kern w:val="0"/>
                <w:szCs w:val="21"/>
              </w:rPr>
              <w:t>导致案件事实认定或定性错误，</w:t>
            </w:r>
            <w:r>
              <w:rPr>
                <w:rFonts w:hint="eastAsia" w:ascii="宋体" w:hAnsi="宋体"/>
                <w:kern w:val="0"/>
                <w:szCs w:val="21"/>
              </w:rPr>
              <w:t>该起诉的不起诉或撤销案件，</w:t>
            </w:r>
            <w:r>
              <w:rPr>
                <w:rFonts w:hint="eastAsia" w:ascii="宋体" w:hAnsi="宋体" w:cs="仿宋"/>
                <w:kern w:val="0"/>
                <w:szCs w:val="21"/>
              </w:rPr>
              <w:t>影响案件判决处理；徇私舞弊或者在审查案件时工作不认真造成漏诉或认定从轻、从重等法定情节；徇私对量刑倚轻倚重不抗诉，审判活动监督不到位。</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szCs w:val="21"/>
              </w:rPr>
            </w:pPr>
            <w:r>
              <w:rPr>
                <w:rFonts w:hint="eastAsia" w:ascii="宋体" w:hAnsi="宋体" w:cs="仿宋"/>
                <w:kern w:val="0"/>
                <w:szCs w:val="21"/>
              </w:rPr>
              <w:t>一级</w:t>
            </w:r>
          </w:p>
        </w:tc>
        <w:tc>
          <w:tcPr>
            <w:tcW w:w="44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仿宋"/>
                <w:kern w:val="0"/>
                <w:szCs w:val="21"/>
              </w:rPr>
            </w:pPr>
            <w:r>
              <w:rPr>
                <w:rFonts w:hint="eastAsia" w:ascii="宋体" w:hAnsi="宋体"/>
                <w:kern w:val="0"/>
                <w:szCs w:val="21"/>
              </w:rPr>
              <w:t>严格落实员额制检察官办案责任制检察官联席会议制度，强化内部审批讨论、备案，加强对不起诉、撤销案件审核把关；加强案件监管力度，</w:t>
            </w:r>
            <w:r>
              <w:rPr>
                <w:rFonts w:hint="eastAsia" w:ascii="宋体" w:hAnsi="宋体" w:cs="仿宋"/>
                <w:kern w:val="0"/>
                <w:szCs w:val="21"/>
              </w:rPr>
              <w:t>坚持办案质量预警和分析总结，实施办案质量动态监控和跟踪督查；对于错案，进行办案责任追究。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39"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3</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仿宋"/>
                <w:szCs w:val="21"/>
              </w:rPr>
              <w:t>职务犯罪侦查</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仿宋"/>
                <w:szCs w:val="21"/>
              </w:rPr>
              <w:t>案件侦查</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徇私舞弊，对人情关系案件，压案不查、帮助串供、违规办案，对发现案件或线索隐匿不报、毁弃线索、证据、案件等，严重影响案件办理。</w:t>
            </w:r>
          </w:p>
        </w:tc>
        <w:tc>
          <w:tcPr>
            <w:tcW w:w="75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szCs w:val="21"/>
              </w:rPr>
            </w:pPr>
            <w:r>
              <w:rPr>
                <w:rFonts w:hint="eastAsia" w:ascii="宋体" w:hAnsi="宋体" w:cs="仿宋"/>
                <w:kern w:val="0"/>
                <w:szCs w:val="21"/>
              </w:rPr>
              <w:t>一级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宋体"/>
                <w:kern w:val="0"/>
                <w:szCs w:val="21"/>
              </w:rPr>
              <w:t>加强司法规范意识，严格落实自侦案件线索备案制度、科室讨论制度、领导审批制度、案件流程网上管理、全程同步录音录像制度。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52"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4</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Cs/>
                <w:kern w:val="0"/>
                <w:szCs w:val="21"/>
              </w:rPr>
              <w:t>刑罚执行监督</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仿宋"/>
                <w:kern w:val="0"/>
                <w:szCs w:val="21"/>
              </w:rPr>
              <w:t>羁押必要性审查</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仿宋"/>
                <w:kern w:val="0"/>
                <w:szCs w:val="21"/>
              </w:rPr>
              <w:t>在羁押必要性审查案件中，办关系案、金钱案、人情案</w:t>
            </w:r>
            <w:r>
              <w:rPr>
                <w:rFonts w:ascii="宋体" w:hAnsi="宋体" w:cs="仿宋"/>
                <w:kern w:val="0"/>
                <w:szCs w:val="21"/>
              </w:rPr>
              <w:t>,</w:t>
            </w:r>
            <w:r>
              <w:rPr>
                <w:rFonts w:hint="eastAsia" w:ascii="宋体" w:hAnsi="宋体"/>
                <w:kern w:val="0"/>
                <w:szCs w:val="21"/>
              </w:rPr>
              <w:t>对该启动羁押必要性审查的案件未进行初审，对符合变更强制措施条件的未进行变更。</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szCs w:val="21"/>
              </w:rPr>
            </w:pPr>
            <w:r>
              <w:rPr>
                <w:rFonts w:hint="eastAsia" w:ascii="宋体" w:hAnsi="宋体" w:cs="仿宋"/>
                <w:kern w:val="0"/>
                <w:szCs w:val="21"/>
              </w:rPr>
              <w:t>一级</w:t>
            </w:r>
          </w:p>
        </w:tc>
        <w:tc>
          <w:tcPr>
            <w:tcW w:w="44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仿宋"/>
                <w:kern w:val="0"/>
                <w:szCs w:val="21"/>
              </w:rPr>
            </w:pPr>
            <w:r>
              <w:rPr>
                <w:rFonts w:hint="eastAsia" w:ascii="宋体" w:hAnsi="宋体"/>
                <w:kern w:val="0"/>
                <w:szCs w:val="21"/>
              </w:rPr>
              <w:t>严格按照统一业务应用系统的要求进行受理、办理，</w:t>
            </w:r>
            <w:r>
              <w:rPr>
                <w:rFonts w:hint="eastAsia" w:ascii="宋体" w:hAnsi="宋体" w:cs="仿宋"/>
                <w:kern w:val="0"/>
                <w:szCs w:val="21"/>
              </w:rPr>
              <w:t>严格执行办案审批程序，在作出决定前落实集体讨论，对具有争议的案件进行公开审查。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9"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ascii="宋体" w:hAnsi="宋体" w:cs="仿宋"/>
                <w:kern w:val="0"/>
                <w:szCs w:val="21"/>
              </w:rPr>
              <w:t>5</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b/>
                <w:kern w:val="0"/>
                <w:szCs w:val="21"/>
              </w:rPr>
            </w:pPr>
            <w:r>
              <w:rPr>
                <w:rFonts w:hint="eastAsia" w:ascii="宋体" w:hAnsi="宋体" w:cs="仿宋"/>
                <w:bCs/>
                <w:kern w:val="0"/>
                <w:szCs w:val="21"/>
              </w:rPr>
              <w:t>民事行政检察</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bCs/>
                <w:kern w:val="0"/>
                <w:szCs w:val="21"/>
              </w:rPr>
            </w:pPr>
            <w:r>
              <w:rPr>
                <w:rFonts w:hint="eastAsia" w:ascii="宋体" w:hAnsi="宋体" w:cs="宋体"/>
                <w:kern w:val="0"/>
                <w:szCs w:val="21"/>
              </w:rPr>
              <w:t>对民事、行政监督，公益诉讼支持起诉</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宋体"/>
                <w:kern w:val="0"/>
                <w:szCs w:val="21"/>
              </w:rPr>
              <w:t>徇私情为关系人违规作出申诉案件的调查、审核、审批结果，违法泄漏调查案件信息，擅自、超范围调查、违规使用调查手段，侵害当事人合法权利。</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szCs w:val="21"/>
              </w:rPr>
            </w:pPr>
            <w:r>
              <w:rPr>
                <w:rFonts w:hint="eastAsia" w:ascii="宋体" w:hAnsi="宋体" w:cs="仿宋"/>
                <w:kern w:val="0"/>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宋体"/>
                <w:kern w:val="0"/>
                <w:szCs w:val="21"/>
              </w:rPr>
              <w:t>严格落实检察官联席会议讨论案件制度，严格落实审批制度，严格保密制度，规范与律师、当事人交往制度，实行双人办案、有关事项报告，逐级审批查询。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20"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6</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控告申诉</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办理刑事申诉、国家赔偿、司法救助等案件</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徇私舞弊泄露举报线索秘密，徇私舞弊不按规定受理、办理案件刑事申诉、刑事赔偿和司法救助案件。</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严格执行最高检举报线索管理规定，举报线索指定专人管理；</w:t>
            </w:r>
            <w:r>
              <w:rPr>
                <w:rFonts w:hint="eastAsia" w:ascii="宋体" w:hAnsi="宋体" w:cs="宋体"/>
                <w:kern w:val="0"/>
                <w:szCs w:val="21"/>
              </w:rPr>
              <w:t>严格执行《人民检察院复查刑事申诉案件规定》、《中华人民共和国国家赔偿法》、《人民检察院国家赔偿工作规定》、《人民检察院国家司法救助细则（试行）》等规定，落实全程审批和监督制度。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9"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7</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
                <w:kern w:val="0"/>
                <w:szCs w:val="21"/>
              </w:rPr>
            </w:pPr>
            <w:r>
              <w:rPr>
                <w:rFonts w:hint="eastAsia" w:ascii="宋体" w:hAnsi="宋体" w:cs="仿宋"/>
                <w:bCs/>
                <w:szCs w:val="21"/>
              </w:rPr>
              <w:t>案件监督管理</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宋体"/>
                <w:kern w:val="0"/>
                <w:szCs w:val="21"/>
              </w:rPr>
              <w:t>案件受理</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kern w:val="0"/>
                <w:szCs w:val="21"/>
              </w:rPr>
              <w:t>在案件受理时因人情、亲友等原因徇私舞弊</w:t>
            </w:r>
            <w:r>
              <w:rPr>
                <w:rFonts w:hint="eastAsia" w:ascii="宋体" w:hAnsi="宋体" w:cs="宋体"/>
                <w:kern w:val="0"/>
                <w:szCs w:val="21"/>
              </w:rPr>
              <w:t>，导致对案件受理材料审核把关不严或者泄露案件信息；</w:t>
            </w:r>
            <w:r>
              <w:rPr>
                <w:rFonts w:hint="eastAsia" w:ascii="宋体" w:hAnsi="宋体"/>
                <w:kern w:val="0"/>
                <w:szCs w:val="21"/>
              </w:rPr>
              <w:t>在涉案财物监管中，执行制度不严，挪用占用涉案财物。</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szCs w:val="21"/>
              </w:rPr>
            </w:pPr>
            <w:r>
              <w:rPr>
                <w:rFonts w:hint="eastAsia" w:ascii="宋体" w:hAnsi="宋体" w:cs="仿宋"/>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严格遵守检察机关统一业务系统相关操作指导文件和《江苏省检察机关案件监督管理工作规定（试行）》等规定，</w:t>
            </w:r>
            <w:r>
              <w:rPr>
                <w:rFonts w:hint="eastAsia" w:ascii="宋体" w:hAnsi="宋体"/>
                <w:kern w:val="0"/>
                <w:szCs w:val="21"/>
              </w:rPr>
              <w:t>建立侦监、公诉等案件受理指南，规范受案审查标准、内容；</w:t>
            </w:r>
            <w:r>
              <w:rPr>
                <w:rFonts w:hint="eastAsia" w:ascii="宋体" w:hAnsi="宋体" w:cs="宋体"/>
                <w:kern w:val="0"/>
                <w:szCs w:val="21"/>
              </w:rPr>
              <w:t>定期与业务部门对受案情况进行分析评价，梳理问题清单。严格涉案财物管理制度</w:t>
            </w:r>
            <w:r>
              <w:rPr>
                <w:rFonts w:hint="eastAsia" w:ascii="宋体" w:hAnsi="宋体"/>
                <w:kern w:val="0"/>
                <w:szCs w:val="21"/>
              </w:rPr>
              <w:t>，赃款入财政专户、赃物一律拍照、录像、打二微码，库房安装监控</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9"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8</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检委会工作</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宋体"/>
                <w:kern w:val="0"/>
                <w:szCs w:val="21"/>
              </w:rPr>
              <w:t>检委会审议案件</w:t>
            </w:r>
          </w:p>
        </w:tc>
        <w:tc>
          <w:tcPr>
            <w:tcW w:w="43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仿宋"/>
                <w:kern w:val="0"/>
                <w:szCs w:val="21"/>
              </w:rPr>
            </w:pPr>
            <w:r>
              <w:rPr>
                <w:rFonts w:hint="eastAsia" w:ascii="宋体" w:hAnsi="宋体" w:cs="宋体"/>
                <w:kern w:val="0"/>
                <w:szCs w:val="21"/>
              </w:rPr>
              <w:t>接受请托，泄露案情或讨论结果，或者制作影响案件结果的记录、文书等。</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pStyle w:val="17"/>
              <w:widowControl/>
              <w:spacing w:line="300" w:lineRule="exact"/>
              <w:ind w:firstLine="0" w:firstLineChars="0"/>
              <w:rPr>
                <w:rFonts w:ascii="宋体" w:hAnsi="宋体" w:cs="宋体"/>
                <w:kern w:val="0"/>
                <w:szCs w:val="21"/>
              </w:rPr>
            </w:pPr>
            <w:r>
              <w:rPr>
                <w:rFonts w:hint="eastAsia" w:ascii="宋体" w:hAnsi="宋体" w:cs="宋体"/>
                <w:kern w:val="0"/>
                <w:szCs w:val="21"/>
              </w:rPr>
              <w:t>严格落实保密制度，加强检委会议事规则等规定的学习执行，遇有打探案情或者处理结果的落实登记、报告制度，加强统一业务应用系统的流程监管。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37"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9</w:t>
            </w:r>
          </w:p>
        </w:tc>
        <w:tc>
          <w:tcPr>
            <w:tcW w:w="159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职务犯罪预防工作</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宋体"/>
                <w:kern w:val="0"/>
                <w:szCs w:val="21"/>
              </w:rPr>
              <w:t>预防调查、犯罪分析</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行贿档案查询中索贿受贿；在</w:t>
            </w:r>
            <w:r>
              <w:rPr>
                <w:rFonts w:hint="eastAsia" w:ascii="宋体" w:hAnsi="宋体" w:cs="宋体"/>
                <w:kern w:val="0"/>
                <w:szCs w:val="21"/>
              </w:rPr>
              <w:t>预防职务犯罪工作中，对了解的自侦案件徇私泄露案情；对发现的职务犯罪案件线索，徇私不移送或</w:t>
            </w:r>
            <w:r>
              <w:rPr>
                <w:rFonts w:hint="eastAsia" w:ascii="宋体" w:hAnsi="宋体"/>
                <w:kern w:val="0"/>
                <w:szCs w:val="21"/>
              </w:rPr>
              <w:t>隐瞒不报。</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严格执行</w:t>
            </w:r>
            <w:r>
              <w:rPr>
                <w:rFonts w:hint="eastAsia" w:ascii="宋体" w:hAnsi="宋体"/>
                <w:kern w:val="0"/>
                <w:szCs w:val="21"/>
              </w:rPr>
              <w:t>《最高人民检察院关于行贿犯罪档案查询的暂行规定》，</w:t>
            </w:r>
            <w:r>
              <w:rPr>
                <w:rFonts w:hint="eastAsia" w:ascii="宋体" w:hAnsi="宋体" w:cs="宋体"/>
                <w:kern w:val="0"/>
                <w:szCs w:val="21"/>
              </w:rPr>
              <w:t>严格落实保密制度，严格执行双人预防、双人提审、同步录音录像等制度规定，落实预防调查的内部审批制度，加强内部防控和监督。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08"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10</w:t>
            </w:r>
          </w:p>
        </w:tc>
        <w:tc>
          <w:tcPr>
            <w:tcW w:w="159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办公室工作</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kern w:val="0"/>
                <w:szCs w:val="21"/>
              </w:rPr>
              <w:t>机要保密工作</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徇私情泄露工作秘密，将工作秘密卖给他人。</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44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落实保密制度，加强内部管理和监督，</w:t>
            </w:r>
            <w:r>
              <w:rPr>
                <w:rFonts w:hint="eastAsia" w:ascii="宋体" w:hAnsi="宋体"/>
                <w:kern w:val="0"/>
                <w:szCs w:val="21"/>
              </w:rPr>
              <w:t>定期检查机要室、网络分级保密，部门例会提醒。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31" w:hRule="atLeast"/>
        </w:trPr>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11</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仿宋"/>
                <w:bCs/>
                <w:kern w:val="0"/>
                <w:szCs w:val="21"/>
              </w:rPr>
              <w:t>组织人事</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干部选任</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kern w:val="0"/>
                <w:szCs w:val="21"/>
              </w:rPr>
              <w:t>在干部任免中，</w:t>
            </w:r>
            <w:r>
              <w:rPr>
                <w:rFonts w:hint="eastAsia" w:ascii="宋体" w:hAnsi="宋体" w:cs="仿宋"/>
                <w:kern w:val="0"/>
                <w:szCs w:val="21"/>
              </w:rPr>
              <w:t>抵挡不住人情招呼，搞亲亲疏疏</w:t>
            </w:r>
            <w:r>
              <w:rPr>
                <w:rFonts w:ascii="宋体" w:hAnsi="宋体" w:cs="仿宋"/>
                <w:kern w:val="0"/>
                <w:szCs w:val="21"/>
              </w:rPr>
              <w:t>,</w:t>
            </w:r>
            <w:r>
              <w:rPr>
                <w:rFonts w:hint="eastAsia" w:ascii="宋体" w:hAnsi="宋体"/>
                <w:kern w:val="0"/>
                <w:szCs w:val="21"/>
              </w:rPr>
              <w:t>对与自己关系亲近的人员存在泄密、跑风漏气风险。</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三级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宋体"/>
                <w:kern w:val="0"/>
                <w:szCs w:val="21"/>
              </w:rPr>
              <w:t>严格遵守《党政干部选拔任用条例》，规范干部选拔任用工作。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gridBefore w:val="1"/>
          <w:wBefore w:w="6" w:type="dxa"/>
          <w:trHeight w:val="699"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12</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党风廉政</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仿宋"/>
                <w:bCs/>
                <w:kern w:val="0"/>
                <w:szCs w:val="21"/>
              </w:rPr>
              <w:t>落实“两个责任”</w:t>
            </w:r>
          </w:p>
        </w:tc>
        <w:tc>
          <w:tcPr>
            <w:tcW w:w="43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仿宋"/>
                <w:kern w:val="0"/>
                <w:szCs w:val="21"/>
              </w:rPr>
            </w:pPr>
            <w:r>
              <w:rPr>
                <w:rFonts w:hint="eastAsia" w:ascii="宋体" w:hAnsi="宋体" w:cs="宋体"/>
                <w:kern w:val="0"/>
                <w:szCs w:val="21"/>
              </w:rPr>
              <w:t>落实“两个责任”不力、履行“一岗双责”不到位，平时疏于管理监督，纵容包庇，造成所属人员发生违法违纪问题。</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szCs w:val="21"/>
              </w:rPr>
            </w:pPr>
            <w:r>
              <w:rPr>
                <w:rFonts w:hint="eastAsia" w:ascii="宋体" w:hAnsi="宋体" w:cs="仿宋"/>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宋体"/>
                <w:kern w:val="0"/>
                <w:szCs w:val="21"/>
              </w:rPr>
              <w:t>严格履行党风廉政建设“两个责任”，坚持“一案双查”，严肃组织纪律。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gridBefore w:val="1"/>
          <w:wBefore w:w="6" w:type="dxa"/>
          <w:trHeight w:val="567"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13</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bCs/>
                <w:kern w:val="0"/>
                <w:szCs w:val="21"/>
              </w:rPr>
              <w:t>工程建设</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仿宋"/>
                <w:bCs/>
                <w:kern w:val="0"/>
                <w:szCs w:val="21"/>
              </w:rPr>
              <w:t>工程建设招投标</w:t>
            </w:r>
          </w:p>
        </w:tc>
        <w:tc>
          <w:tcPr>
            <w:tcW w:w="43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仿宋"/>
                <w:kern w:val="0"/>
                <w:szCs w:val="21"/>
              </w:rPr>
            </w:pPr>
            <w:r>
              <w:rPr>
                <w:rFonts w:hint="eastAsia" w:ascii="宋体" w:hAnsi="宋体" w:cs="宋体"/>
                <w:kern w:val="0"/>
                <w:szCs w:val="21"/>
              </w:rPr>
              <w:t>在工程建设工作中，徇私情</w:t>
            </w:r>
            <w:r>
              <w:rPr>
                <w:rFonts w:hint="eastAsia" w:ascii="宋体" w:hAnsi="宋体"/>
                <w:kern w:val="0"/>
                <w:szCs w:val="21"/>
              </w:rPr>
              <w:t>同意项目公司应招标而不招标，或化整为零规避招标。</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szCs w:val="21"/>
              </w:rPr>
            </w:pPr>
            <w:r>
              <w:rPr>
                <w:rFonts w:hint="eastAsia" w:ascii="宋体" w:hAnsi="宋体" w:cs="仿宋"/>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kern w:val="0"/>
                <w:szCs w:val="21"/>
              </w:rPr>
              <w:t>严格执行招投标相关法律、法规、规定，按照规定发布招标公告，落实纪检监察部门全程监督。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gridBefore w:val="1"/>
          <w:wBefore w:w="6" w:type="dxa"/>
          <w:trHeight w:val="551"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14</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财务管理</w:t>
            </w:r>
          </w:p>
        </w:tc>
        <w:tc>
          <w:tcPr>
            <w:tcW w:w="21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bCs/>
                <w:kern w:val="0"/>
                <w:szCs w:val="21"/>
              </w:rPr>
            </w:pPr>
            <w:r>
              <w:rPr>
                <w:rFonts w:hint="eastAsia" w:ascii="宋体" w:hAnsi="宋体" w:cs="仿宋"/>
                <w:bCs/>
                <w:kern w:val="0"/>
                <w:szCs w:val="21"/>
              </w:rPr>
              <w:t>资金使用</w:t>
            </w:r>
          </w:p>
        </w:tc>
        <w:tc>
          <w:tcPr>
            <w:tcW w:w="43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仿宋"/>
                <w:kern w:val="0"/>
                <w:szCs w:val="21"/>
              </w:rPr>
            </w:pPr>
            <w:r>
              <w:rPr>
                <w:rFonts w:hint="eastAsia" w:ascii="宋体" w:hAnsi="宋体" w:cs="宋体"/>
                <w:kern w:val="0"/>
                <w:szCs w:val="21"/>
              </w:rPr>
              <w:t>在财务管理工作中违反规定使用、管理资金。</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szCs w:val="21"/>
              </w:rPr>
            </w:pPr>
            <w:r>
              <w:rPr>
                <w:rFonts w:hint="eastAsia" w:ascii="宋体" w:hAnsi="宋体" w:cs="仿宋"/>
                <w:szCs w:val="21"/>
              </w:rPr>
              <w:t>二级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仿宋"/>
                <w:kern w:val="0"/>
                <w:szCs w:val="21"/>
              </w:rPr>
            </w:pPr>
            <w:r>
              <w:rPr>
                <w:rFonts w:hint="eastAsia" w:ascii="宋体" w:hAnsi="宋体" w:cs="宋体"/>
                <w:kern w:val="0"/>
                <w:szCs w:val="21"/>
              </w:rPr>
              <w:t>严格遵守财务管理规定，加强监督管理，落实纪检监察部门监督制度。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gridBefore w:val="1"/>
          <w:wBefore w:w="6" w:type="dxa"/>
          <w:trHeight w:val="708"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15</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党建工作</w:t>
            </w:r>
          </w:p>
        </w:tc>
        <w:tc>
          <w:tcPr>
            <w:tcW w:w="212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党建资金使用</w:t>
            </w:r>
          </w:p>
        </w:tc>
        <w:tc>
          <w:tcPr>
            <w:tcW w:w="43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textAlignment w:val="center"/>
              <w:rPr>
                <w:rFonts w:ascii="宋体" w:hAnsi="宋体" w:cs="仿宋"/>
                <w:kern w:val="0"/>
                <w:szCs w:val="21"/>
              </w:rPr>
            </w:pPr>
            <w:r>
              <w:rPr>
                <w:rFonts w:hint="eastAsia" w:ascii="宋体" w:hAnsi="宋体" w:cs="仿宋"/>
                <w:kern w:val="0"/>
                <w:szCs w:val="21"/>
              </w:rPr>
              <w:t>在扶贫资金使用、党费收缴、工会费使用不规范，存在挪用、截留资金等情况。</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textAlignment w:val="center"/>
              <w:rPr>
                <w:rFonts w:ascii="宋体" w:hAnsi="宋体" w:cs="仿宋"/>
                <w:kern w:val="0"/>
                <w:szCs w:val="21"/>
              </w:rPr>
            </w:pPr>
            <w:r>
              <w:rPr>
                <w:rFonts w:hint="eastAsia" w:ascii="宋体" w:hAnsi="宋体" w:cs="仿宋"/>
                <w:kern w:val="0"/>
                <w:szCs w:val="21"/>
              </w:rPr>
              <w:t>三级</w:t>
            </w:r>
          </w:p>
        </w:tc>
        <w:tc>
          <w:tcPr>
            <w:tcW w:w="44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textAlignment w:val="center"/>
              <w:rPr>
                <w:rFonts w:ascii="宋体" w:hAnsi="宋体" w:cs="仿宋"/>
                <w:kern w:val="0"/>
                <w:szCs w:val="21"/>
              </w:rPr>
            </w:pPr>
            <w:r>
              <w:rPr>
                <w:rFonts w:hint="eastAsia" w:ascii="宋体" w:hAnsi="宋体" w:cs="仿宋"/>
                <w:kern w:val="0"/>
                <w:szCs w:val="21"/>
              </w:rPr>
              <w:t>加强监督，所有资金均打到指定帐户；收缴的党费及时上交机关工委，管理和使用按照审批程序执行；领导同意后，由其他负责同志一道签字同意使用。</w:t>
            </w:r>
          </w:p>
        </w:tc>
      </w:tr>
    </w:tbl>
    <w:p>
      <w:pPr>
        <w:widowControl/>
        <w:spacing w:line="280" w:lineRule="exact"/>
        <w:ind w:firstLine="0" w:firstLineChars="0"/>
        <w:jc w:val="left"/>
      </w:pPr>
      <w:r>
        <w:br w:type="page"/>
      </w:r>
    </w:p>
    <w:p>
      <w:pPr>
        <w:pStyle w:val="2"/>
        <w:jc w:val="center"/>
        <w:rPr>
          <w:b w:val="0"/>
          <w:bCs w:val="0"/>
        </w:rPr>
      </w:pPr>
      <w:bookmarkStart w:id="12" w:name="_Toc489371813"/>
      <w:bookmarkStart w:id="13" w:name="_Toc24064"/>
    </w:p>
    <w:p>
      <w:pPr>
        <w:pStyle w:val="2"/>
        <w:jc w:val="center"/>
        <w:rPr>
          <w:b w:val="0"/>
          <w:bCs w:val="0"/>
        </w:rPr>
      </w:pPr>
    </w:p>
    <w:p>
      <w:pPr>
        <w:pStyle w:val="2"/>
        <w:jc w:val="center"/>
        <w:rPr>
          <w:b w:val="0"/>
          <w:bCs w:val="0"/>
        </w:rPr>
      </w:pPr>
    </w:p>
    <w:p>
      <w:pPr>
        <w:pStyle w:val="2"/>
        <w:jc w:val="center"/>
        <w:rPr>
          <w:b w:val="0"/>
          <w:bCs w:val="0"/>
        </w:rPr>
      </w:pPr>
    </w:p>
    <w:p>
      <w:pPr>
        <w:pStyle w:val="2"/>
        <w:jc w:val="center"/>
        <w:rPr>
          <w:b w:val="0"/>
          <w:kern w:val="0"/>
        </w:rPr>
      </w:pPr>
      <w:bookmarkStart w:id="14" w:name="_Toc491356245"/>
      <w:r>
        <w:rPr>
          <w:rFonts w:hint="eastAsia"/>
          <w:b w:val="0"/>
          <w:bCs w:val="0"/>
        </w:rPr>
        <w:t>院领导岗位廉政风险防控手册</w:t>
      </w:r>
      <w:bookmarkEnd w:id="12"/>
      <w:bookmarkEnd w:id="14"/>
      <w:r>
        <w:rPr>
          <w:rFonts w:ascii="宋体" w:hAnsi="宋体" w:cs="宋体"/>
          <w:szCs w:val="52"/>
        </w:rPr>
        <w:br w:type="page"/>
      </w:r>
      <w:bookmarkEnd w:id="13"/>
      <w:bookmarkStart w:id="15" w:name="_Toc491356246"/>
      <w:r>
        <w:rPr>
          <w:rFonts w:hint="eastAsia"/>
          <w:b w:val="0"/>
          <w:kern w:val="0"/>
        </w:rPr>
        <w:t>党组书记、检察长廉政风险排查防控登记表</w:t>
      </w:r>
      <w:bookmarkEnd w:id="15"/>
    </w:p>
    <w:tbl>
      <w:tblPr>
        <w:tblStyle w:val="15"/>
        <w:tblW w:w="13932" w:type="dxa"/>
        <w:jc w:val="center"/>
        <w:tblInd w:w="0" w:type="dxa"/>
        <w:tblLayout w:type="fixed"/>
        <w:tblCellMar>
          <w:top w:w="28" w:type="dxa"/>
          <w:left w:w="108" w:type="dxa"/>
          <w:bottom w:w="28" w:type="dxa"/>
          <w:right w:w="108" w:type="dxa"/>
        </w:tblCellMar>
      </w:tblPr>
      <w:tblGrid>
        <w:gridCol w:w="711"/>
        <w:gridCol w:w="2374"/>
        <w:gridCol w:w="4699"/>
        <w:gridCol w:w="708"/>
        <w:gridCol w:w="5440"/>
      </w:tblGrid>
      <w:tr>
        <w:tblPrEx>
          <w:tblLayout w:type="fixed"/>
          <w:tblCellMar>
            <w:top w:w="28" w:type="dxa"/>
            <w:left w:w="108" w:type="dxa"/>
            <w:bottom w:w="28" w:type="dxa"/>
            <w:right w:w="108" w:type="dxa"/>
          </w:tblCellMar>
        </w:tblPrEx>
        <w:trPr>
          <w:trHeight w:val="654" w:hRule="atLeast"/>
          <w:jc w:val="center"/>
        </w:trPr>
        <w:tc>
          <w:tcPr>
            <w:tcW w:w="30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0847"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主持全面工作，对全院选人用人、规范办案、财经纪律、重要项目建设、重大事项申报、民主集中制等负责，落实党风廉政建设主体责任，与上级机关和地方党委政府协调联系工作。</w:t>
            </w:r>
          </w:p>
        </w:tc>
      </w:tr>
      <w:tr>
        <w:tblPrEx>
          <w:tblLayout w:type="fixed"/>
          <w:tblCellMar>
            <w:top w:w="28" w:type="dxa"/>
            <w:left w:w="108" w:type="dxa"/>
            <w:bottom w:w="28" w:type="dxa"/>
            <w:right w:w="108" w:type="dxa"/>
          </w:tblCellMar>
        </w:tblPrEx>
        <w:trPr>
          <w:trHeight w:val="495"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1138"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选人用人</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在干部提拔使用中，徇私情任人唯亲，或接受被提拔干警吃请及礼品礼金</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严格执行干部任用条例；</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坚持组织酝酿，集体研究，检察长末位表态制；</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严格执行廉洁纪律，不私下接触当事人；</w:t>
            </w:r>
          </w:p>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落实礼品、礼金上交制度。</w:t>
            </w:r>
          </w:p>
        </w:tc>
      </w:tr>
      <w:tr>
        <w:tblPrEx>
          <w:tblLayout w:type="fixed"/>
          <w:tblCellMar>
            <w:top w:w="28" w:type="dxa"/>
            <w:left w:w="108" w:type="dxa"/>
            <w:bottom w:w="28" w:type="dxa"/>
            <w:right w:w="108" w:type="dxa"/>
          </w:tblCellMar>
        </w:tblPrEx>
        <w:trPr>
          <w:trHeight w:val="815" w:hRule="atLeast"/>
          <w:jc w:val="center"/>
        </w:trPr>
        <w:tc>
          <w:tcPr>
            <w:tcW w:w="71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237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规范办案</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cs="宋体"/>
                <w:kern w:val="0"/>
                <w:szCs w:val="21"/>
              </w:rPr>
              <w:t>利用检察长职权，办案中为当事人谋取不当利益，致使当事人逃避或者减轻处罚</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一级</w:t>
            </w:r>
          </w:p>
        </w:tc>
        <w:tc>
          <w:tcPr>
            <w:tcW w:w="5440"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严格执行党风廉政各项规定，主动接受组织监督与群众监督；</w:t>
            </w:r>
          </w:p>
          <w:p>
            <w:pPr>
              <w:widowControl/>
              <w:spacing w:line="28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不私自过问案件和违规干扰下属办案；</w:t>
            </w:r>
          </w:p>
          <w:p>
            <w:pPr>
              <w:widowControl/>
              <w:spacing w:line="28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重大疑难复杂案件，提交检委会集体研究决定，本人未位表态；</w:t>
            </w:r>
          </w:p>
          <w:p>
            <w:pPr>
              <w:spacing w:line="300" w:lineRule="exact"/>
              <w:ind w:firstLine="0" w:firstLineChars="0"/>
              <w:jc w:val="left"/>
              <w:rPr>
                <w:rFonts w:ascii="宋体" w:hAnsi="宋体"/>
                <w:kern w:val="0"/>
                <w:szCs w:val="21"/>
              </w:rPr>
            </w:pPr>
            <w:r>
              <w:rPr>
                <w:rFonts w:ascii="宋体" w:hAnsi="宋体" w:cs="宋体"/>
                <w:kern w:val="0"/>
                <w:szCs w:val="21"/>
              </w:rPr>
              <w:t>4.</w:t>
            </w:r>
            <w:r>
              <w:rPr>
                <w:rFonts w:hint="eastAsia" w:ascii="宋体" w:hAnsi="宋体" w:cs="宋体"/>
                <w:kern w:val="0"/>
                <w:szCs w:val="21"/>
              </w:rPr>
              <w:t>严格执行高检院和省院有关规定，不透露案件情况，告知其通过正常渠道了解案件程序进展。</w:t>
            </w:r>
          </w:p>
        </w:tc>
      </w:tr>
      <w:tr>
        <w:tblPrEx>
          <w:tblLayout w:type="fixed"/>
          <w:tblCellMar>
            <w:top w:w="28" w:type="dxa"/>
            <w:left w:w="108" w:type="dxa"/>
            <w:bottom w:w="28" w:type="dxa"/>
            <w:right w:w="108" w:type="dxa"/>
          </w:tblCellMar>
        </w:tblPrEx>
        <w:trPr>
          <w:trHeight w:val="815" w:hRule="atLeast"/>
          <w:jc w:val="center"/>
        </w:trPr>
        <w:tc>
          <w:tcPr>
            <w:tcW w:w="71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37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受他人请托授意下属不规范办案，或作出违反规定的最终处理决定</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r>
      <w:tr>
        <w:tblPrEx>
          <w:tblLayout w:type="fixed"/>
          <w:tblCellMar>
            <w:top w:w="28" w:type="dxa"/>
            <w:left w:w="108" w:type="dxa"/>
            <w:bottom w:w="28" w:type="dxa"/>
            <w:right w:w="108" w:type="dxa"/>
          </w:tblCellMar>
        </w:tblPrEx>
        <w:trPr>
          <w:trHeight w:val="726" w:hRule="atLeast"/>
          <w:jc w:val="center"/>
        </w:trPr>
        <w:tc>
          <w:tcPr>
            <w:tcW w:w="71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237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财经纪律</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违反财经纪律要求单位私设小金库并违规开支</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严格执行财经制度；</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坚持经费公开制度，每季度对经费收支进行公开，接受干警监督；</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大额经费支出必须经过班子集体研究，记录备案。</w:t>
            </w:r>
          </w:p>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严格执行中央八项规定和反“四风”要求；</w:t>
            </w:r>
          </w:p>
          <w:p>
            <w:pPr>
              <w:widowControl/>
              <w:spacing w:line="300" w:lineRule="exact"/>
              <w:ind w:firstLine="0" w:firstLineChars="0"/>
              <w:jc w:val="left"/>
              <w:rPr>
                <w:rFonts w:ascii="宋体" w:hAnsi="宋体"/>
                <w:kern w:val="0"/>
                <w:szCs w:val="21"/>
              </w:rPr>
            </w:pPr>
            <w:r>
              <w:rPr>
                <w:rFonts w:ascii="宋体" w:hAnsi="宋体"/>
                <w:kern w:val="0"/>
                <w:szCs w:val="21"/>
              </w:rPr>
              <w:t>5.</w:t>
            </w:r>
            <w:r>
              <w:rPr>
                <w:rFonts w:hint="eastAsia" w:ascii="宋体" w:hAnsi="宋体"/>
                <w:kern w:val="0"/>
                <w:szCs w:val="21"/>
              </w:rPr>
              <w:t>“三公”经费支出一律走纪检监察平台；</w:t>
            </w:r>
          </w:p>
          <w:p>
            <w:pPr>
              <w:widowControl/>
              <w:spacing w:line="300" w:lineRule="exact"/>
              <w:ind w:firstLine="0" w:firstLineChars="0"/>
              <w:jc w:val="left"/>
              <w:rPr>
                <w:rFonts w:ascii="宋体" w:hAnsi="宋体"/>
                <w:kern w:val="0"/>
                <w:szCs w:val="21"/>
              </w:rPr>
            </w:pPr>
            <w:r>
              <w:rPr>
                <w:rFonts w:ascii="宋体" w:hAnsi="宋体"/>
                <w:kern w:val="0"/>
                <w:szCs w:val="21"/>
              </w:rPr>
              <w:t>6.</w:t>
            </w:r>
            <w:r>
              <w:rPr>
                <w:rFonts w:hint="eastAsia" w:ascii="宋体" w:hAnsi="宋体"/>
                <w:kern w:val="0"/>
                <w:szCs w:val="21"/>
              </w:rPr>
              <w:t>车辆使用、费用支出按照规定，由职能部门按程序办理。</w:t>
            </w:r>
          </w:p>
        </w:tc>
      </w:tr>
      <w:tr>
        <w:tblPrEx>
          <w:tblLayout w:type="fixed"/>
          <w:tblCellMar>
            <w:top w:w="28" w:type="dxa"/>
            <w:left w:w="108" w:type="dxa"/>
            <w:bottom w:w="28" w:type="dxa"/>
            <w:right w:w="108" w:type="dxa"/>
          </w:tblCellMar>
        </w:tblPrEx>
        <w:trPr>
          <w:trHeight w:val="606" w:hRule="atLeast"/>
          <w:jc w:val="center"/>
        </w:trPr>
        <w:tc>
          <w:tcPr>
            <w:tcW w:w="71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37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5.</w:t>
            </w:r>
            <w:r>
              <w:rPr>
                <w:rFonts w:hint="eastAsia" w:ascii="宋体" w:hAnsi="宋体"/>
                <w:kern w:val="0"/>
                <w:szCs w:val="21"/>
              </w:rPr>
              <w:t>单位重大开支不经过集体讨论，而由个人决定</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5440" w:type="dxa"/>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r>
      <w:tr>
        <w:tblPrEx>
          <w:tblLayout w:type="fixed"/>
          <w:tblCellMar>
            <w:top w:w="28" w:type="dxa"/>
            <w:left w:w="108" w:type="dxa"/>
            <w:bottom w:w="28" w:type="dxa"/>
            <w:right w:w="108" w:type="dxa"/>
          </w:tblCellMar>
        </w:tblPrEx>
        <w:trPr>
          <w:trHeight w:val="724" w:hRule="atLeast"/>
          <w:jc w:val="center"/>
        </w:trPr>
        <w:tc>
          <w:tcPr>
            <w:tcW w:w="71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37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6.</w:t>
            </w:r>
            <w:r>
              <w:rPr>
                <w:rFonts w:hint="eastAsia" w:ascii="宋体" w:hAnsi="宋体"/>
                <w:kern w:val="0"/>
                <w:szCs w:val="21"/>
              </w:rPr>
              <w:t>违反“三公”经费规定，个人利用职权处理费用等不廉洁行为</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r>
      <w:tr>
        <w:tblPrEx>
          <w:tblLayout w:type="fixed"/>
          <w:tblCellMar>
            <w:top w:w="28" w:type="dxa"/>
            <w:left w:w="108" w:type="dxa"/>
            <w:bottom w:w="28" w:type="dxa"/>
            <w:right w:w="108" w:type="dxa"/>
          </w:tblCellMar>
        </w:tblPrEx>
        <w:trPr>
          <w:trHeight w:val="679" w:hRule="atLeast"/>
          <w:jc w:val="center"/>
        </w:trPr>
        <w:tc>
          <w:tcPr>
            <w:tcW w:w="71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237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重要项目建设</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7.</w:t>
            </w:r>
            <w:r>
              <w:rPr>
                <w:rFonts w:hint="eastAsia" w:ascii="宋体" w:hAnsi="宋体"/>
                <w:kern w:val="0"/>
                <w:szCs w:val="21"/>
              </w:rPr>
              <w:t>插手单位基建工程及物资采购，谋取个人利益</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严格执行“三重一大”相关规定。</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落实民主集中</w:t>
            </w:r>
            <w:r>
              <w:rPr>
                <w:rFonts w:ascii="宋体" w:hAnsi="宋体"/>
                <w:kern w:val="0"/>
                <w:szCs w:val="21"/>
              </w:rPr>
              <w:t xml:space="preserve"> </w:t>
            </w:r>
            <w:r>
              <w:rPr>
                <w:rFonts w:hint="eastAsia" w:ascii="宋体" w:hAnsi="宋体"/>
                <w:kern w:val="0"/>
                <w:szCs w:val="21"/>
              </w:rPr>
              <w:t>，重大项目经集体讨论决定；</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坚持不在非办公场所接见与工程、物资采购有关人员，办公场所接见也必须有他人参加。</w:t>
            </w:r>
          </w:p>
        </w:tc>
      </w:tr>
      <w:tr>
        <w:tblPrEx>
          <w:tblLayout w:type="fixed"/>
          <w:tblCellMar>
            <w:top w:w="28" w:type="dxa"/>
            <w:left w:w="108" w:type="dxa"/>
            <w:bottom w:w="28" w:type="dxa"/>
            <w:right w:w="108" w:type="dxa"/>
          </w:tblCellMar>
        </w:tblPrEx>
        <w:trPr>
          <w:trHeight w:val="679" w:hRule="atLeast"/>
          <w:jc w:val="center"/>
        </w:trPr>
        <w:tc>
          <w:tcPr>
            <w:tcW w:w="71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37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8.</w:t>
            </w:r>
            <w:r>
              <w:rPr>
                <w:rFonts w:hint="eastAsia" w:ascii="宋体" w:hAnsi="宋体"/>
                <w:kern w:val="0"/>
                <w:szCs w:val="21"/>
              </w:rPr>
              <w:t>项目建设过程中接受吃请及回扣、收受礼品礼金为请托人牟利等风险</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一级</w:t>
            </w:r>
          </w:p>
        </w:tc>
        <w:tc>
          <w:tcPr>
            <w:tcW w:w="5440"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r>
      <w:tr>
        <w:tblPrEx>
          <w:tblLayout w:type="fixed"/>
          <w:tblCellMar>
            <w:top w:w="28" w:type="dxa"/>
            <w:left w:w="108" w:type="dxa"/>
            <w:bottom w:w="28" w:type="dxa"/>
            <w:right w:w="108" w:type="dxa"/>
          </w:tblCellMar>
        </w:tblPrEx>
        <w:trPr>
          <w:trHeight w:val="1138"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5</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民主集中制</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9.</w:t>
            </w:r>
            <w:r>
              <w:rPr>
                <w:rFonts w:hint="eastAsia" w:ascii="宋体" w:hAnsi="宋体"/>
                <w:kern w:val="0"/>
                <w:szCs w:val="21"/>
              </w:rPr>
              <w:t>履职中执行民主集中制原则不到位，搞“一言堂”或个人说了算</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增强民主意识，牢固树立监督者必受监督观念。</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积极开展民主生活会，开展批评与自我批评；</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将与领导班子、部门负责人谈心谈话制度常态化；</w:t>
            </w:r>
          </w:p>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重要事项主动征求干警意见，集体研究。</w:t>
            </w:r>
          </w:p>
        </w:tc>
      </w:tr>
      <w:tr>
        <w:tblPrEx>
          <w:tblLayout w:type="fixed"/>
          <w:tblCellMar>
            <w:top w:w="28" w:type="dxa"/>
            <w:left w:w="108" w:type="dxa"/>
            <w:bottom w:w="28" w:type="dxa"/>
            <w:right w:w="108" w:type="dxa"/>
          </w:tblCellMar>
        </w:tblPrEx>
        <w:trPr>
          <w:trHeight w:val="897" w:hRule="atLeast"/>
          <w:jc w:val="center"/>
        </w:trPr>
        <w:tc>
          <w:tcPr>
            <w:tcW w:w="71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6</w:t>
            </w:r>
          </w:p>
        </w:tc>
        <w:tc>
          <w:tcPr>
            <w:tcW w:w="237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党风廉政建设主体责任</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10.</w:t>
            </w:r>
            <w:r>
              <w:rPr>
                <w:rFonts w:hint="eastAsia" w:ascii="宋体" w:hAnsi="宋体"/>
                <w:kern w:val="0"/>
                <w:szCs w:val="21"/>
              </w:rPr>
              <w:t>领导示范引领作用发挥不好，八小时外放松自律，在自我管理上出问题</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加强政治理论学习，净化自身社交圈；</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自觉参加党组织活动，主动接受监督；</w:t>
            </w:r>
          </w:p>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落实个人重大事项报告制度。</w:t>
            </w:r>
          </w:p>
        </w:tc>
      </w:tr>
      <w:tr>
        <w:tblPrEx>
          <w:tblLayout w:type="fixed"/>
          <w:tblCellMar>
            <w:top w:w="28" w:type="dxa"/>
            <w:left w:w="108" w:type="dxa"/>
            <w:bottom w:w="28" w:type="dxa"/>
            <w:right w:w="108" w:type="dxa"/>
          </w:tblCellMar>
        </w:tblPrEx>
        <w:trPr>
          <w:trHeight w:val="996" w:hRule="atLeast"/>
          <w:jc w:val="center"/>
        </w:trPr>
        <w:tc>
          <w:tcPr>
            <w:tcW w:w="71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37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11.</w:t>
            </w:r>
            <w:r>
              <w:rPr>
                <w:rFonts w:hint="eastAsia" w:ascii="宋体" w:hAnsi="宋体"/>
                <w:kern w:val="0"/>
                <w:szCs w:val="21"/>
              </w:rPr>
              <w:t>因人情因素对队伍中出现的不良风气和违纪违规行为不抓不管，督察不力</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落实上党课制度，落实干警思想分析制度；</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落实全面从严治党和从严治检要求，狠抓作风建设；</w:t>
            </w:r>
          </w:p>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严格落实《谈心谈话制度》，坚持“五必谈”；</w:t>
            </w:r>
          </w:p>
          <w:p>
            <w:pPr>
              <w:widowControl/>
              <w:spacing w:line="300" w:lineRule="exact"/>
              <w:ind w:firstLine="0" w:firstLineChars="0"/>
              <w:rPr>
                <w:rFonts w:ascii="宋体" w:hAnsi="宋体"/>
                <w:kern w:val="0"/>
                <w:szCs w:val="21"/>
              </w:rPr>
            </w:pPr>
            <w:r>
              <w:rPr>
                <w:rFonts w:ascii="宋体" w:hAnsi="宋体"/>
                <w:kern w:val="0"/>
                <w:szCs w:val="21"/>
              </w:rPr>
              <w:t>4.</w:t>
            </w:r>
            <w:r>
              <w:rPr>
                <w:rFonts w:hint="eastAsia" w:ascii="宋体" w:hAnsi="宋体"/>
                <w:kern w:val="0"/>
                <w:szCs w:val="21"/>
              </w:rPr>
              <w:t>切实履行党风廉政建设主体责任和第一责任人责任，充分运用好第一种形态，主动抓早抓小，抓长抓常。</w:t>
            </w:r>
          </w:p>
        </w:tc>
      </w:tr>
      <w:tr>
        <w:tblPrEx>
          <w:tblLayout w:type="fixed"/>
          <w:tblCellMar>
            <w:top w:w="28" w:type="dxa"/>
            <w:left w:w="108" w:type="dxa"/>
            <w:bottom w:w="28" w:type="dxa"/>
            <w:right w:w="108" w:type="dxa"/>
          </w:tblCellMar>
        </w:tblPrEx>
        <w:trPr>
          <w:trHeight w:val="685" w:hRule="atLeast"/>
          <w:jc w:val="center"/>
        </w:trPr>
        <w:tc>
          <w:tcPr>
            <w:tcW w:w="71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7</w:t>
            </w:r>
          </w:p>
        </w:tc>
        <w:tc>
          <w:tcPr>
            <w:tcW w:w="237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联系协调上级机关和地方党委政府工作</w:t>
            </w: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12.</w:t>
            </w:r>
            <w:r>
              <w:rPr>
                <w:rFonts w:hint="eastAsia" w:ascii="宋体" w:hAnsi="宋体"/>
                <w:kern w:val="0"/>
                <w:szCs w:val="21"/>
              </w:rPr>
              <w:t>利用职权便利，为亲朋好友经商办企业提供便利或谋取利益</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严守家规，严格遵守廉洁自律准则；</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严格遵守廉洁规定，不为他人经商办企业提供便利；</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严格执行“领导干部十个严禁、十不准”规定。</w:t>
            </w:r>
          </w:p>
        </w:tc>
      </w:tr>
      <w:tr>
        <w:tblPrEx>
          <w:tblLayout w:type="fixed"/>
          <w:tblCellMar>
            <w:top w:w="28" w:type="dxa"/>
            <w:left w:w="108" w:type="dxa"/>
            <w:bottom w:w="28" w:type="dxa"/>
            <w:right w:w="108" w:type="dxa"/>
          </w:tblCellMar>
        </w:tblPrEx>
        <w:trPr>
          <w:trHeight w:val="683" w:hRule="atLeast"/>
          <w:jc w:val="center"/>
        </w:trPr>
        <w:tc>
          <w:tcPr>
            <w:tcW w:w="71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37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13.</w:t>
            </w:r>
            <w:r>
              <w:rPr>
                <w:rFonts w:hint="eastAsia" w:ascii="宋体" w:hAnsi="宋体"/>
                <w:kern w:val="0"/>
                <w:szCs w:val="21"/>
              </w:rPr>
              <w:t>接受宴请、馈赠，公款消费</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严格执行中央八项规定精神等，带头反对“四风”；</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严格落实误吃请报告制度。</w:t>
            </w:r>
          </w:p>
        </w:tc>
      </w:tr>
      <w:tr>
        <w:tblPrEx>
          <w:tblLayout w:type="fixed"/>
          <w:tblCellMar>
            <w:top w:w="28" w:type="dxa"/>
            <w:left w:w="108" w:type="dxa"/>
            <w:bottom w:w="28" w:type="dxa"/>
            <w:right w:w="108" w:type="dxa"/>
          </w:tblCellMar>
        </w:tblPrEx>
        <w:trPr>
          <w:trHeight w:val="683" w:hRule="atLeast"/>
          <w:jc w:val="center"/>
        </w:trPr>
        <w:tc>
          <w:tcPr>
            <w:tcW w:w="71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37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69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14.</w:t>
            </w:r>
            <w:r>
              <w:rPr>
                <w:rFonts w:hint="eastAsia" w:ascii="宋体" w:hAnsi="宋体"/>
                <w:kern w:val="0"/>
                <w:szCs w:val="21"/>
              </w:rPr>
              <w:t>利用职权便利，报销不合理费用</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严格遵守廉洁自律准则；</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严格按经费报销程序报销各种经费。</w:t>
            </w:r>
          </w:p>
        </w:tc>
      </w:tr>
    </w:tbl>
    <w:p>
      <w:pPr>
        <w:widowControl/>
        <w:spacing w:line="280" w:lineRule="exact"/>
        <w:ind w:firstLine="0" w:firstLineChars="0"/>
        <w:jc w:val="left"/>
      </w:pPr>
      <w:r>
        <w:br w:type="page"/>
      </w:r>
    </w:p>
    <w:p>
      <w:pPr>
        <w:pStyle w:val="2"/>
        <w:jc w:val="center"/>
        <w:rPr>
          <w:b w:val="0"/>
          <w:kern w:val="0"/>
        </w:rPr>
      </w:pPr>
      <w:bookmarkStart w:id="16" w:name="_Toc491356247"/>
      <w:r>
        <w:rPr>
          <w:rFonts w:hint="eastAsia"/>
          <w:b w:val="0"/>
          <w:kern w:val="0"/>
        </w:rPr>
        <w:t>分管领导廉政风险排查防控登记表</w:t>
      </w:r>
      <w:bookmarkEnd w:id="16"/>
    </w:p>
    <w:tbl>
      <w:tblPr>
        <w:tblStyle w:val="15"/>
        <w:tblW w:w="14000" w:type="dxa"/>
        <w:tblInd w:w="108" w:type="dxa"/>
        <w:tblLayout w:type="fixed"/>
        <w:tblCellMar>
          <w:top w:w="28" w:type="dxa"/>
          <w:left w:w="108" w:type="dxa"/>
          <w:bottom w:w="28" w:type="dxa"/>
          <w:right w:w="108" w:type="dxa"/>
        </w:tblCellMar>
      </w:tblPr>
      <w:tblGrid>
        <w:gridCol w:w="851"/>
        <w:gridCol w:w="817"/>
        <w:gridCol w:w="992"/>
        <w:gridCol w:w="3969"/>
        <w:gridCol w:w="709"/>
        <w:gridCol w:w="6662"/>
      </w:tblGrid>
      <w:tr>
        <w:tblPrEx>
          <w:tblLayout w:type="fixed"/>
          <w:tblCellMar>
            <w:top w:w="28" w:type="dxa"/>
            <w:left w:w="108" w:type="dxa"/>
            <w:bottom w:w="28" w:type="dxa"/>
            <w:right w:w="108" w:type="dxa"/>
          </w:tblCellMar>
        </w:tblPrEx>
        <w:trPr>
          <w:trHeight w:val="515"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分管部门</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侦查监督科</w:t>
            </w:r>
          </w:p>
        </w:tc>
      </w:tr>
      <w:tr>
        <w:tblPrEx>
          <w:tblLayout w:type="fixed"/>
          <w:tblCellMar>
            <w:top w:w="28" w:type="dxa"/>
            <w:left w:w="108" w:type="dxa"/>
            <w:bottom w:w="28" w:type="dxa"/>
            <w:right w:w="108" w:type="dxa"/>
          </w:tblCellMar>
        </w:tblPrEx>
        <w:trPr>
          <w:trHeight w:val="846"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kern w:val="0"/>
                <w:szCs w:val="21"/>
              </w:rPr>
            </w:pPr>
            <w:r>
              <w:rPr>
                <w:rFonts w:hint="eastAsia" w:ascii="宋体" w:hAnsi="宋体" w:cs="宋体"/>
                <w:kern w:val="0"/>
                <w:szCs w:val="21"/>
              </w:rPr>
              <w:t>指导侦查监督科工作，依法履行审查逮捕、立案监督、侦查活动监督等三项基本职责；协助党组完成其他工作。</w:t>
            </w:r>
          </w:p>
        </w:tc>
      </w:tr>
      <w:tr>
        <w:tblPrEx>
          <w:tblLayout w:type="fixed"/>
          <w:tblCellMar>
            <w:top w:w="28" w:type="dxa"/>
            <w:left w:w="108" w:type="dxa"/>
            <w:bottom w:w="28" w:type="dxa"/>
            <w:right w:w="108" w:type="dxa"/>
          </w:tblCellMar>
        </w:tblPrEx>
        <w:trPr>
          <w:trHeight w:val="70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702" w:hRule="atLeast"/>
        </w:trPr>
        <w:tc>
          <w:tcPr>
            <w:tcW w:w="85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809" w:type="dxa"/>
            <w:gridSpan w:val="2"/>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审查逮捕</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szCs w:val="21"/>
              </w:rPr>
              <w:t>1.</w:t>
            </w:r>
            <w:r>
              <w:rPr>
                <w:rFonts w:hint="eastAsia" w:ascii="宋体" w:hAnsi="宋体"/>
                <w:szCs w:val="21"/>
              </w:rPr>
              <w:t>徇私情遇到同事等打听案情，接受他人请吃，泄露案情</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严格执行高检院、省院关于司法人员干预、过问、插手案件记录的规定；</w:t>
            </w:r>
          </w:p>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严格遵守办案纪律，不私下接触当事人及关系人。</w:t>
            </w:r>
          </w:p>
        </w:tc>
      </w:tr>
      <w:tr>
        <w:tblPrEx>
          <w:tblLayout w:type="fixed"/>
          <w:tblCellMar>
            <w:top w:w="28" w:type="dxa"/>
            <w:left w:w="108" w:type="dxa"/>
            <w:bottom w:w="28" w:type="dxa"/>
            <w:right w:w="108" w:type="dxa"/>
          </w:tblCellMar>
        </w:tblPrEx>
        <w:trPr>
          <w:trHeight w:val="702" w:hRule="atLeast"/>
        </w:trPr>
        <w:tc>
          <w:tcPr>
            <w:tcW w:w="85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39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徇私情指使承办检察官帮助犯罪嫌疑人串供、伪造或毁灭证据</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66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严格实行双人提审制度、坚持同步录音录像；案件调查过程中不打招呼，不提倾向性意见；</w:t>
            </w:r>
          </w:p>
          <w:p>
            <w:pPr>
              <w:autoSpaceDE w:val="0"/>
              <w:autoSpaceDN w:val="0"/>
              <w:adjustRightInd w:val="0"/>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严格执行高检院、省院关于个人干预、过问、插手案件记录汇报制度。</w:t>
            </w:r>
          </w:p>
        </w:tc>
      </w:tr>
      <w:tr>
        <w:tblPrEx>
          <w:tblLayout w:type="fixed"/>
          <w:tblCellMar>
            <w:top w:w="28" w:type="dxa"/>
            <w:left w:w="108" w:type="dxa"/>
            <w:bottom w:w="28" w:type="dxa"/>
            <w:right w:w="108" w:type="dxa"/>
          </w:tblCellMar>
        </w:tblPrEx>
        <w:trPr>
          <w:trHeight w:val="702" w:hRule="atLeast"/>
        </w:trPr>
        <w:tc>
          <w:tcPr>
            <w:tcW w:w="85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39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徇私在审查逮捕时，要求承办检察官作出应批捕而不批捕，应不批捕而批捕的决定</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严格执行《刑事诉讼法》和《人民检察院刑事诉讼规则》，由承办人拟定初步处理意见，本人不先提供倾向性意见；</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严格坚持不捕案件集体讨论，本人不得事先定调表态；</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重大分歧提请检委会研究制度。</w:t>
            </w:r>
          </w:p>
        </w:tc>
      </w:tr>
      <w:tr>
        <w:tblPrEx>
          <w:tblLayout w:type="fixed"/>
          <w:tblCellMar>
            <w:top w:w="28" w:type="dxa"/>
            <w:left w:w="108" w:type="dxa"/>
            <w:bottom w:w="28" w:type="dxa"/>
            <w:right w:w="108" w:type="dxa"/>
          </w:tblCellMar>
        </w:tblPrEx>
        <w:trPr>
          <w:trHeight w:val="702" w:hRule="atLeast"/>
        </w:trPr>
        <w:tc>
          <w:tcPr>
            <w:tcW w:w="85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809" w:type="dxa"/>
            <w:gridSpan w:val="2"/>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立案监督</w:t>
            </w:r>
          </w:p>
          <w:p>
            <w:pPr>
              <w:widowControl/>
              <w:spacing w:line="300" w:lineRule="exact"/>
              <w:ind w:firstLine="0" w:firstLineChars="0"/>
              <w:jc w:val="center"/>
              <w:rPr>
                <w:rFonts w:ascii="宋体" w:hAnsi="宋体"/>
                <w:kern w:val="0"/>
                <w:szCs w:val="21"/>
              </w:rPr>
            </w:pPr>
            <w:r>
              <w:rPr>
                <w:rFonts w:hint="eastAsia" w:ascii="宋体" w:hAnsi="宋体" w:cs="宋体"/>
                <w:kern w:val="0"/>
                <w:szCs w:val="21"/>
              </w:rPr>
              <w:t>侦查活动监督</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徇私情指使承办检察官对监督线索隐瞒不报</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定期开展案件监督检查；</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承办检察官发现监督线索必须向部门负责人汇报；</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严格实行监督线索登记备案制度。</w:t>
            </w:r>
          </w:p>
        </w:tc>
      </w:tr>
      <w:tr>
        <w:tblPrEx>
          <w:tblLayout w:type="fixed"/>
          <w:tblCellMar>
            <w:top w:w="28" w:type="dxa"/>
            <w:left w:w="108" w:type="dxa"/>
            <w:bottom w:w="28" w:type="dxa"/>
            <w:right w:w="108" w:type="dxa"/>
          </w:tblCellMar>
        </w:tblPrEx>
        <w:trPr>
          <w:trHeight w:val="519" w:hRule="atLeast"/>
        </w:trPr>
        <w:tc>
          <w:tcPr>
            <w:tcW w:w="85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因私情或私利对监督线索，不监督，存在跑风、漏气，压案不查</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建立健全监督线索台账；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所有监督线索集体讨论研究；</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重要线索向检察长汇报；</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严格执行保密规定，不向无关人员泄露线索；</w:t>
            </w:r>
          </w:p>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不私下接触当事人及关系人。</w:t>
            </w:r>
          </w:p>
        </w:tc>
      </w:tr>
      <w:tr>
        <w:tblPrEx>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队伍管理</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受人情干扰，对分管部门工作监管不严，对不规范司法行为遮掩，造成不良后果</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切实加强内部监督管理，落实司法责任制；</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主动接受纪检监察监督；</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严格执行不规范司法行为约谈工作，对苗头性、倾向性问题及时提醒纠正，抓早抓小。</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widowControl/>
        <w:snapToGrid w:val="0"/>
        <w:spacing w:after="100" w:afterAutospacing="1" w:line="440" w:lineRule="exact"/>
        <w:ind w:firstLine="0" w:firstLineChars="0"/>
        <w:jc w:val="center"/>
        <w:rPr>
          <w:rFonts w:ascii="宋体" w:cs="宋体"/>
          <w:kern w:val="0"/>
          <w:sz w:val="36"/>
          <w:szCs w:val="36"/>
        </w:rPr>
      </w:pPr>
      <w:r>
        <w:rPr>
          <w:rFonts w:hint="eastAsia" w:ascii="宋体" w:hAnsi="宋体" w:cs="宋体"/>
          <w:kern w:val="0"/>
          <w:sz w:val="36"/>
          <w:szCs w:val="36"/>
        </w:rPr>
        <w:t>分管领导廉政风险排查防控登记表</w:t>
      </w:r>
    </w:p>
    <w:tbl>
      <w:tblPr>
        <w:tblStyle w:val="15"/>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851"/>
        <w:gridCol w:w="817"/>
        <w:gridCol w:w="992"/>
        <w:gridCol w:w="3010"/>
        <w:gridCol w:w="817"/>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14"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分管部门</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公诉科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39"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cs="宋体"/>
                <w:kern w:val="0"/>
                <w:szCs w:val="21"/>
              </w:rPr>
              <w:t>指导开展公诉工作，依法履行审查起诉、出庭公诉等职能，依法履行对侦查机关、审判机关进行法律监督等；完成党组交办的其他工作。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80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审查起诉</w:t>
            </w: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徇私情在案件审查起诉时，过问、干预员额制检察官办理案件</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严格执行高检院、省院关于司法人员干预、过问、插手案件记录的规定；</w:t>
            </w:r>
          </w:p>
          <w:p>
            <w:pPr>
              <w:widowControl/>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加强监督管理，对于干预办案情况，依法进行书面记录。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利用职权，以案谋私</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严格执行《检察人员纪律处分条例》，加强对司法办案的监督，主动接受纪检监察部门的监督；</w:t>
            </w:r>
          </w:p>
          <w:p>
            <w:pPr>
              <w:widowControl/>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加强纪律规矩意识，防范利用职权牟取利益行为的发生。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徇私情越权审批案件</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严格执行司法办案工作流程，在统一应用系统中流转审批案件；</w:t>
            </w:r>
          </w:p>
          <w:p>
            <w:pPr>
              <w:widowControl/>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接受案管部门及纪检部门的监督。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徇私情在审查起诉案件时，要求承办检察官，作出应起诉而不起诉决定</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严格按照《刑事诉讼法》、《刑法》的规定审批案件；</w:t>
            </w:r>
          </w:p>
          <w:p>
            <w:pPr>
              <w:widowControl/>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严格落实司法责任制度，协调案管、纪检部门定期对案件进行评查；</w:t>
            </w:r>
          </w:p>
          <w:p>
            <w:pPr>
              <w:widowControl/>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重大疑难复杂案件由检察官联席会议研究讨论。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接受当事人及其亲属或者律师组织的宴请或接受财物，违反规定会见律师等</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二级</w:t>
            </w:r>
          </w:p>
        </w:tc>
        <w:tc>
          <w:tcPr>
            <w:tcW w:w="751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不私下接触当事人及其亲属或者律师；</w:t>
            </w:r>
          </w:p>
          <w:p>
            <w:pPr>
              <w:widowControl/>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严格执行三项规定；</w:t>
            </w:r>
          </w:p>
          <w:p>
            <w:pPr>
              <w:widowControl/>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建立并坚持误吃请报告制度，对参加误吃请情况及时向纪检监察部门备案；</w:t>
            </w:r>
          </w:p>
          <w:p>
            <w:pPr>
              <w:widowControl/>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严格执行《廉洁从检》规定和检察机关各项禁令，接受案件管理部门及纪检部门的监督检查；</w:t>
            </w:r>
          </w:p>
          <w:p>
            <w:pPr>
              <w:widowControl/>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坚持礼品、礼金上交制度。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r>
              <w:rPr>
                <w:rFonts w:ascii="宋体" w:cs="宋体"/>
                <w:kern w:val="0"/>
                <w:szCs w:val="21"/>
              </w:rPr>
              <w:t>6.</w:t>
            </w:r>
            <w:r>
              <w:rPr>
                <w:rFonts w:hint="eastAsia" w:ascii="宋体" w:cs="宋体"/>
                <w:kern w:val="0"/>
                <w:szCs w:val="21"/>
              </w:rPr>
              <w:t>在协调工作中接受公安、法院、基层院的财物或吃请</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二级</w:t>
            </w:r>
          </w:p>
        </w:tc>
        <w:tc>
          <w:tcPr>
            <w:tcW w:w="75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补充侦查</w:t>
            </w: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7.</w:t>
            </w:r>
            <w:r>
              <w:rPr>
                <w:rFonts w:hint="eastAsia" w:ascii="宋体" w:hAnsi="宋体"/>
                <w:kern w:val="0"/>
                <w:szCs w:val="21"/>
              </w:rPr>
              <w:t>徇私情或受人请托，指使承办检察官对应退回补充侦查的案件作出不退回补充侦查的决定</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严格按照《刑事诉讼法》中证据规则的要求，对需要补充侦查的案件作出退回补充侦查的决定；</w:t>
            </w:r>
          </w:p>
          <w:p>
            <w:pPr>
              <w:autoSpaceDE w:val="0"/>
              <w:autoSpaceDN w:val="0"/>
              <w:adjustRightInd w:val="0"/>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对于二次补充侦查，证据不足的案件，再作出不起诉决定。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不起诉</w:t>
            </w: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8.</w:t>
            </w:r>
            <w:r>
              <w:rPr>
                <w:rFonts w:hint="eastAsia" w:ascii="宋体" w:hAnsi="宋体"/>
                <w:kern w:val="0"/>
                <w:szCs w:val="21"/>
              </w:rPr>
              <w:t>徇私情或受人请托，指使承办检察官对应不起诉的案件作出起诉的决定</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严格遵守最高检、省院不起诉的相关规定，不起诉决定由检察官联席会议研究讨论、报检察长或检委会决定，并依法作出对不起诉案件作出正确决定。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侦查监督</w:t>
            </w: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9.</w:t>
            </w:r>
            <w:r>
              <w:rPr>
                <w:rFonts w:hint="eastAsia" w:ascii="宋体" w:hAnsi="宋体"/>
                <w:kern w:val="0"/>
                <w:szCs w:val="21"/>
              </w:rPr>
              <w:t>徇私情对该监督作出不监督的决定或者将严重违法行为降格为口头监督的决定</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严格执行《江苏省检察机关公诉部门关于规范书面纠正违法工作的指导意见》标准审批、决定侦查监督案件。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5</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审判监督</w:t>
            </w:r>
          </w:p>
        </w:tc>
        <w:tc>
          <w:tcPr>
            <w:tcW w:w="30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10.</w:t>
            </w:r>
            <w:r>
              <w:rPr>
                <w:rFonts w:hint="eastAsia" w:ascii="宋体" w:hAnsi="宋体"/>
                <w:kern w:val="0"/>
                <w:szCs w:val="21"/>
              </w:rPr>
              <w:t>徇私情对该监督的案件作出不监督的决定或者将严重违法行为变通为口头监督的决定</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75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严格执行《江苏省检察机关公诉部门关于规范书面纠正违法工作的指导意见》标准审批、决定审判监督案件；</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审判监督案件由检察官联席会议研究讨论。</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widowControl/>
        <w:snapToGrid w:val="0"/>
        <w:spacing w:after="100" w:afterAutospacing="1" w:line="440" w:lineRule="exact"/>
        <w:ind w:firstLine="0" w:firstLineChars="0"/>
        <w:jc w:val="center"/>
        <w:rPr>
          <w:rFonts w:ascii="宋体" w:cs="宋体"/>
          <w:kern w:val="0"/>
          <w:sz w:val="36"/>
          <w:szCs w:val="36"/>
        </w:rPr>
      </w:pPr>
      <w:r>
        <w:rPr>
          <w:rFonts w:hint="eastAsia" w:ascii="宋体" w:hAnsi="宋体" w:cs="宋体"/>
          <w:kern w:val="0"/>
          <w:sz w:val="36"/>
          <w:szCs w:val="36"/>
        </w:rPr>
        <w:t>分管领导廉政风险排查防控登记表</w:t>
      </w:r>
    </w:p>
    <w:tbl>
      <w:tblPr>
        <w:tblStyle w:val="15"/>
        <w:tblW w:w="1400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
      <w:tblGrid>
        <w:gridCol w:w="851"/>
        <w:gridCol w:w="817"/>
        <w:gridCol w:w="992"/>
        <w:gridCol w:w="3010"/>
        <w:gridCol w:w="817"/>
        <w:gridCol w:w="75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401" w:hRule="atLeast"/>
          <w:jc w:val="center"/>
        </w:trPr>
        <w:tc>
          <w:tcPr>
            <w:tcW w:w="1668" w:type="dxa"/>
            <w:gridSpan w:val="2"/>
            <w:tcBorders>
              <w:top w:val="single" w:color="auto" w:sz="4"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分管部门</w:t>
            </w:r>
          </w:p>
        </w:tc>
        <w:tc>
          <w:tcPr>
            <w:tcW w:w="12332" w:type="dxa"/>
            <w:gridSpan w:val="4"/>
            <w:tcBorders>
              <w:top w:val="single" w:color="auto" w:sz="4" w:space="0"/>
              <w:left w:val="single" w:color="auto" w:sz="6" w:space="0"/>
              <w:bottom w:val="single" w:color="auto" w:sz="6"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未成年人检察科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557" w:hRule="atLeast"/>
          <w:jc w:val="center"/>
        </w:trPr>
        <w:tc>
          <w:tcPr>
            <w:tcW w:w="1668" w:type="dxa"/>
            <w:gridSpan w:val="2"/>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2332" w:type="dxa"/>
            <w:gridSpan w:val="4"/>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指导未成年人检察科依法履行职能，，完成党组交办的其他工作。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702" w:hRule="atLeast"/>
          <w:jc w:val="center"/>
        </w:trPr>
        <w:tc>
          <w:tcPr>
            <w:tcW w:w="851" w:type="dxa"/>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1809" w:type="dxa"/>
            <w:gridSpan w:val="2"/>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3010"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817"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7513"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958" w:hRule="atLeast"/>
          <w:jc w:val="center"/>
        </w:trPr>
        <w:tc>
          <w:tcPr>
            <w:tcW w:w="851" w:type="dxa"/>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809" w:type="dxa"/>
            <w:gridSpan w:val="2"/>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审查逮捕</w:t>
            </w:r>
          </w:p>
        </w:tc>
        <w:tc>
          <w:tcPr>
            <w:tcW w:w="3010"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left"/>
              <w:rPr>
                <w:rFonts w:ascii="宋体" w:hAnsi="宋体"/>
                <w:szCs w:val="21"/>
              </w:rPr>
            </w:pPr>
            <w:r>
              <w:rPr>
                <w:rFonts w:ascii="宋体" w:hAnsi="宋体"/>
                <w:szCs w:val="21"/>
              </w:rPr>
              <w:t>1.</w:t>
            </w:r>
            <w:r>
              <w:rPr>
                <w:rFonts w:hint="eastAsia" w:ascii="宋体" w:hAnsi="宋体"/>
                <w:szCs w:val="21"/>
              </w:rPr>
              <w:t>徇私情指使承办检察官作出应逮捕而不逮捕的决定</w:t>
            </w:r>
            <w:r>
              <w:rPr>
                <w:rFonts w:ascii="宋体" w:hAnsi="宋体"/>
                <w:szCs w:val="21"/>
              </w:rPr>
              <w:t xml:space="preserve"> </w:t>
            </w:r>
          </w:p>
        </w:tc>
        <w:tc>
          <w:tcPr>
            <w:tcW w:w="817"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szCs w:val="21"/>
              </w:rPr>
            </w:pPr>
            <w:r>
              <w:rPr>
                <w:rFonts w:hint="eastAsia" w:ascii="宋体" w:hAnsi="宋体"/>
                <w:kern w:val="0"/>
                <w:szCs w:val="21"/>
              </w:rPr>
              <w:t>二级</w:t>
            </w:r>
          </w:p>
        </w:tc>
        <w:tc>
          <w:tcPr>
            <w:tcW w:w="7513"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szCs w:val="21"/>
              </w:rPr>
            </w:pPr>
            <w:r>
              <w:rPr>
                <w:rFonts w:ascii="宋体" w:cs="宋体"/>
                <w:kern w:val="0"/>
                <w:szCs w:val="21"/>
              </w:rPr>
              <w:t>1.</w:t>
            </w:r>
            <w:r>
              <w:rPr>
                <w:rFonts w:hint="eastAsia" w:ascii="宋体" w:cs="宋体"/>
                <w:kern w:val="0"/>
                <w:szCs w:val="21"/>
              </w:rPr>
              <w:t>严格执行《检察人员纪律处分条例》</w:t>
            </w:r>
            <w:r>
              <w:rPr>
                <w:rFonts w:hint="eastAsia" w:ascii="宋体" w:hAnsi="宋体"/>
                <w:szCs w:val="21"/>
              </w:rPr>
              <w:t>中的规定，不插手过问承办检察官办案；</w:t>
            </w:r>
          </w:p>
          <w:p>
            <w:pPr>
              <w:widowControl/>
              <w:spacing w:line="300" w:lineRule="exact"/>
              <w:ind w:firstLine="0" w:firstLineChars="0"/>
              <w:jc w:val="left"/>
              <w:rPr>
                <w:rFonts w:ascii="宋体" w:hAnsi="宋体"/>
                <w:szCs w:val="21"/>
              </w:rPr>
            </w:pPr>
            <w:r>
              <w:rPr>
                <w:rFonts w:ascii="宋体" w:hAnsi="宋体"/>
                <w:szCs w:val="21"/>
              </w:rPr>
              <w:t>2.</w:t>
            </w:r>
            <w:r>
              <w:rPr>
                <w:rFonts w:hint="eastAsia" w:ascii="宋体" w:hAnsi="宋体"/>
                <w:szCs w:val="21"/>
              </w:rPr>
              <w:t>承办检察官依法对干预办案的情况进行书面记录；</w:t>
            </w:r>
          </w:p>
          <w:p>
            <w:pPr>
              <w:widowControl/>
              <w:spacing w:line="300" w:lineRule="exact"/>
              <w:ind w:firstLine="0" w:firstLineChars="0"/>
              <w:jc w:val="left"/>
              <w:rPr>
                <w:rFonts w:ascii="宋体" w:hAnsi="宋体"/>
                <w:kern w:val="0"/>
                <w:szCs w:val="21"/>
              </w:rPr>
            </w:pPr>
            <w:r>
              <w:rPr>
                <w:rFonts w:ascii="宋体" w:cs="宋体"/>
                <w:kern w:val="0"/>
                <w:szCs w:val="21"/>
              </w:rPr>
              <w:t>3.</w:t>
            </w:r>
            <w:r>
              <w:rPr>
                <w:rFonts w:hint="eastAsia" w:ascii="宋体" w:cs="宋体"/>
                <w:kern w:val="0"/>
                <w:szCs w:val="21"/>
              </w:rPr>
              <w:t>严格执行高检院、省院关于个人干预、过问、插手案件记录汇报制度。</w:t>
            </w:r>
            <w:r>
              <w:rPr>
                <w:rFonts w:ascii="宋体" w:hAnsi="宋体"/>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974" w:hRule="atLeast"/>
          <w:jc w:val="center"/>
        </w:trPr>
        <w:tc>
          <w:tcPr>
            <w:tcW w:w="851" w:type="dxa"/>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809"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szCs w:val="21"/>
              </w:rPr>
            </w:pPr>
            <w:r>
              <w:rPr>
                <w:rFonts w:hint="eastAsia" w:ascii="宋体" w:hAnsi="宋体"/>
                <w:szCs w:val="21"/>
              </w:rPr>
              <w:t>未成年人特殊制度落实</w:t>
            </w:r>
          </w:p>
        </w:tc>
        <w:tc>
          <w:tcPr>
            <w:tcW w:w="3010"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left"/>
              <w:rPr>
                <w:rFonts w:ascii="宋体" w:hAnsi="宋体"/>
                <w:szCs w:val="21"/>
              </w:rPr>
            </w:pPr>
            <w:r>
              <w:rPr>
                <w:rFonts w:ascii="宋体" w:hAnsi="宋体"/>
                <w:szCs w:val="21"/>
              </w:rPr>
              <w:t>2.</w:t>
            </w:r>
            <w:r>
              <w:rPr>
                <w:rFonts w:hint="eastAsia" w:ascii="宋体" w:hAnsi="宋体"/>
                <w:szCs w:val="21"/>
              </w:rPr>
              <w:t>接受请托，指示案件承办人不及时安排未成年犯罪嫌疑人亲属会见；不按规定安排法律援助律师</w:t>
            </w:r>
          </w:p>
        </w:tc>
        <w:tc>
          <w:tcPr>
            <w:tcW w:w="817"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7513" w:type="dxa"/>
            <w:tcBorders>
              <w:top w:val="single" w:color="auto" w:sz="6" w:space="0"/>
              <w:left w:val="single" w:color="auto" w:sz="6" w:space="0"/>
              <w:bottom w:val="single" w:color="auto" w:sz="6"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szCs w:val="21"/>
              </w:rPr>
              <w:t>严格执行未成年人保护特殊政策，自觉遵守《检察人员纪律处分条例》和办案工作规定。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974" w:hRule="atLeast"/>
          <w:jc w:val="center"/>
        </w:trPr>
        <w:tc>
          <w:tcPr>
            <w:tcW w:w="851" w:type="dxa"/>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809"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szCs w:val="21"/>
              </w:rPr>
            </w:pPr>
            <w:r>
              <w:rPr>
                <w:rFonts w:hint="eastAsia" w:ascii="宋体" w:hAnsi="宋体"/>
                <w:szCs w:val="21"/>
              </w:rPr>
              <w:t>案件保密</w:t>
            </w:r>
          </w:p>
        </w:tc>
        <w:tc>
          <w:tcPr>
            <w:tcW w:w="3010"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因人情或接受请托，向案件当事人亲属、律师泄露正在办理案情的情况</w:t>
            </w:r>
          </w:p>
        </w:tc>
        <w:tc>
          <w:tcPr>
            <w:tcW w:w="817"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7513" w:type="dxa"/>
            <w:tcBorders>
              <w:top w:val="single" w:color="auto" w:sz="6" w:space="0"/>
              <w:left w:val="single" w:color="auto" w:sz="6" w:space="0"/>
              <w:bottom w:val="single" w:color="auto" w:sz="6" w:space="0"/>
              <w:right w:val="single" w:color="auto" w:sz="4" w:space="0"/>
            </w:tcBorders>
            <w:vAlign w:val="center"/>
          </w:tcPr>
          <w:p>
            <w:pPr>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严格遵守办案保密规定，不向无关人员泄露案情；</w:t>
            </w:r>
          </w:p>
          <w:p>
            <w:pPr>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严格遵守工作纪律，不私下接触当事人。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825" w:hRule="atLeast"/>
          <w:jc w:val="center"/>
        </w:trPr>
        <w:tc>
          <w:tcPr>
            <w:tcW w:w="851" w:type="dxa"/>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809" w:type="dxa"/>
            <w:gridSpan w:val="2"/>
            <w:tcBorders>
              <w:top w:val="single" w:color="auto" w:sz="6" w:space="0"/>
              <w:left w:val="single" w:color="auto" w:sz="6" w:space="0"/>
              <w:bottom w:val="single" w:color="auto" w:sz="4" w:space="0"/>
              <w:right w:val="single" w:color="auto" w:sz="6" w:space="0"/>
            </w:tcBorders>
            <w:vAlign w:val="center"/>
          </w:tcPr>
          <w:p>
            <w:pPr>
              <w:spacing w:line="300" w:lineRule="exact"/>
              <w:ind w:firstLine="0" w:firstLineChars="0"/>
              <w:jc w:val="center"/>
              <w:rPr>
                <w:rFonts w:ascii="宋体" w:hAnsi="宋体"/>
                <w:szCs w:val="21"/>
              </w:rPr>
            </w:pPr>
            <w:r>
              <w:rPr>
                <w:rFonts w:hint="eastAsia" w:ascii="宋体" w:hAnsi="宋体"/>
                <w:szCs w:val="21"/>
              </w:rPr>
              <w:t>队伍管理</w:t>
            </w:r>
          </w:p>
        </w:tc>
        <w:tc>
          <w:tcPr>
            <w:tcW w:w="3010" w:type="dxa"/>
            <w:tcBorders>
              <w:top w:val="single" w:color="auto" w:sz="6" w:space="0"/>
              <w:left w:val="single" w:color="auto" w:sz="6" w:space="0"/>
              <w:bottom w:val="single" w:color="auto" w:sz="4" w:space="0"/>
              <w:right w:val="single" w:color="auto" w:sz="6" w:space="0"/>
            </w:tcBorders>
            <w:vAlign w:val="center"/>
          </w:tcPr>
          <w:p>
            <w:pPr>
              <w:spacing w:line="300" w:lineRule="exact"/>
              <w:ind w:firstLine="0" w:firstLineChars="0"/>
              <w:jc w:val="left"/>
              <w:rPr>
                <w:rFonts w:ascii="宋体" w:hAnsi="宋体"/>
                <w:szCs w:val="21"/>
              </w:rPr>
            </w:pPr>
            <w:r>
              <w:rPr>
                <w:rFonts w:ascii="宋体" w:hAnsi="宋体"/>
                <w:szCs w:val="21"/>
              </w:rPr>
              <w:t>4.</w:t>
            </w:r>
            <w:r>
              <w:rPr>
                <w:rFonts w:hint="eastAsia" w:ascii="宋体" w:hAnsi="宋体"/>
                <w:szCs w:val="21"/>
              </w:rPr>
              <w:t>因人情因素对分管部门干警违纪行为不及时提醒而不报告</w:t>
            </w:r>
          </w:p>
        </w:tc>
        <w:tc>
          <w:tcPr>
            <w:tcW w:w="817" w:type="dxa"/>
            <w:tcBorders>
              <w:top w:val="single" w:color="auto" w:sz="6" w:space="0"/>
              <w:left w:val="single" w:color="auto" w:sz="6" w:space="0"/>
              <w:bottom w:val="single" w:color="auto" w:sz="4" w:space="0"/>
              <w:right w:val="single" w:color="auto" w:sz="6"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7513" w:type="dxa"/>
            <w:tcBorders>
              <w:top w:val="single" w:color="auto" w:sz="6" w:space="0"/>
              <w:left w:val="single" w:color="auto" w:sz="6" w:space="0"/>
              <w:bottom w:val="single" w:color="auto" w:sz="4" w:space="0"/>
              <w:right w:val="single" w:color="auto" w:sz="4" w:space="0"/>
            </w:tcBorders>
            <w:vAlign w:val="center"/>
          </w:tcPr>
          <w:p>
            <w:pPr>
              <w:spacing w:line="300" w:lineRule="exact"/>
              <w:ind w:firstLine="0" w:firstLineChars="0"/>
              <w:jc w:val="left"/>
              <w:rPr>
                <w:rFonts w:ascii="宋体" w:hAnsi="宋体"/>
                <w:kern w:val="0"/>
                <w:szCs w:val="21"/>
              </w:rPr>
            </w:pPr>
            <w:r>
              <w:rPr>
                <w:rFonts w:hint="eastAsia" w:ascii="宋体" w:hAnsi="宋体"/>
                <w:kern w:val="0"/>
                <w:szCs w:val="21"/>
              </w:rPr>
              <w:t>严格落实《谈心谈话制度》，对分管的部门干警存在的苗头性问题及时提醒警示；定期了解干警的思想动态。</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widowControl/>
        <w:snapToGrid w:val="0"/>
        <w:spacing w:after="100" w:afterAutospacing="1" w:line="440" w:lineRule="exact"/>
        <w:ind w:firstLine="0" w:firstLineChars="0"/>
        <w:jc w:val="center"/>
        <w:rPr>
          <w:rFonts w:ascii="宋体" w:cs="宋体"/>
          <w:kern w:val="0"/>
          <w:sz w:val="36"/>
          <w:szCs w:val="36"/>
        </w:rPr>
      </w:pPr>
      <w:r>
        <w:rPr>
          <w:rFonts w:hint="eastAsia" w:ascii="宋体" w:hAnsi="宋体" w:cs="宋体"/>
          <w:kern w:val="0"/>
          <w:sz w:val="36"/>
          <w:szCs w:val="36"/>
        </w:rPr>
        <w:t>分管领导廉政风险排查防控登记表</w:t>
      </w:r>
    </w:p>
    <w:tbl>
      <w:tblPr>
        <w:tblStyle w:val="15"/>
        <w:tblW w:w="1419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93"/>
        <w:gridCol w:w="1740"/>
        <w:gridCol w:w="4540"/>
        <w:gridCol w:w="1173"/>
        <w:gridCol w:w="61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05" w:hRule="atLeast"/>
        </w:trPr>
        <w:tc>
          <w:tcPr>
            <w:tcW w:w="233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分管部门</w:t>
            </w:r>
          </w:p>
        </w:tc>
        <w:tc>
          <w:tcPr>
            <w:tcW w:w="1186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szCs w:val="21"/>
              </w:rPr>
              <w:t>职务犯罪侦查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8" w:hRule="atLeast"/>
        </w:trPr>
        <w:tc>
          <w:tcPr>
            <w:tcW w:w="233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86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b/>
                <w:bCs/>
                <w:kern w:val="0"/>
                <w:szCs w:val="21"/>
              </w:rPr>
            </w:pPr>
            <w:r>
              <w:rPr>
                <w:rFonts w:hint="eastAsia"/>
              </w:rPr>
              <w:t>指导开展职务犯罪侦查工作，依法履行查办国家工作人员职务犯罪职能；完成党组交办的其他工作。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主要表现形式</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风险等级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9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ascii="宋体" w:hAnsi="宋体" w:cs="宋体"/>
                <w:kern w:val="0"/>
                <w:szCs w:val="21"/>
              </w:rPr>
              <w:t>1</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线索管理</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szCs w:val="21"/>
              </w:rPr>
              <w:t>1.</w:t>
            </w:r>
            <w:r>
              <w:rPr>
                <w:rFonts w:hint="eastAsia" w:ascii="宋体" w:hAnsi="宋体" w:cs="宋体"/>
                <w:kern w:val="0"/>
                <w:szCs w:val="21"/>
              </w:rPr>
              <w:t>受他人请托，泄露案件线索</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hint="eastAsia" w:ascii="宋体" w:hAnsi="宋体" w:cs="宋体"/>
                <w:kern w:val="0"/>
                <w:szCs w:val="21"/>
              </w:rPr>
              <w:t>严格执行案件线索管理规定，重大案件线索第一时间向检察长和上级院汇报。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楷体_GB2312"/>
                <w:kern w:val="0"/>
                <w:szCs w:val="21"/>
              </w:rPr>
              <w:t>2.</w:t>
            </w:r>
            <w:r>
              <w:rPr>
                <w:rFonts w:hint="eastAsia" w:ascii="宋体" w:hAnsi="宋体" w:cs="楷体_GB2312"/>
                <w:kern w:val="0"/>
                <w:szCs w:val="21"/>
              </w:rPr>
              <w:t>徇私情擅自私自处置案件线索</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严格按规定将案件线索录入统一业务系统，主动接受监督；</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重大线索集体研究时，坚持末位表态，形成讨论记录并签字。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26" w:hRule="atLeast"/>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szCs w:val="21"/>
              </w:rPr>
              <w:t>3.</w:t>
            </w:r>
            <w:r>
              <w:rPr>
                <w:rFonts w:hint="eastAsia" w:ascii="宋体" w:hAnsi="宋体" w:cs="宋体"/>
                <w:kern w:val="0"/>
                <w:szCs w:val="21"/>
              </w:rPr>
              <w:t>利用在手案件线索谋取个人利益</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楷体_GB2312"/>
                <w:kern w:val="0"/>
                <w:szCs w:val="21"/>
              </w:rPr>
            </w:pPr>
            <w:r>
              <w:rPr>
                <w:rFonts w:ascii="宋体" w:hAnsi="宋体" w:cs="楷体_GB2312"/>
                <w:kern w:val="0"/>
                <w:szCs w:val="21"/>
              </w:rPr>
              <w:t>1.</w:t>
            </w:r>
            <w:r>
              <w:rPr>
                <w:rFonts w:hint="eastAsia" w:ascii="宋体" w:hAnsi="宋体" w:cs="楷体_GB2312"/>
                <w:kern w:val="0"/>
                <w:szCs w:val="21"/>
              </w:rPr>
              <w:t>严格执行《最高人民检察院职务犯罪侦查工作八项禁令》；</w:t>
            </w:r>
          </w:p>
          <w:p>
            <w:pPr>
              <w:widowControl/>
              <w:spacing w:line="300" w:lineRule="exact"/>
              <w:ind w:firstLine="0" w:firstLineChars="0"/>
              <w:rPr>
                <w:rFonts w:ascii="宋体" w:cs="楷体_GB2312"/>
                <w:kern w:val="0"/>
                <w:szCs w:val="21"/>
              </w:rPr>
            </w:pPr>
            <w:r>
              <w:rPr>
                <w:rFonts w:ascii="宋体" w:hAnsi="宋体" w:cs="楷体_GB2312"/>
                <w:kern w:val="0"/>
                <w:szCs w:val="21"/>
              </w:rPr>
              <w:t>2.</w:t>
            </w:r>
            <w:r>
              <w:rPr>
                <w:rFonts w:hint="eastAsia" w:ascii="宋体" w:hAnsi="宋体" w:cs="楷体_GB2312"/>
                <w:kern w:val="0"/>
                <w:szCs w:val="21"/>
              </w:rPr>
              <w:t>严守廉洁纪律，不私下会见案件当事人，收受礼品和钱物。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59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2</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楷体_GB2312"/>
                <w:kern w:val="0"/>
                <w:szCs w:val="21"/>
              </w:rPr>
              <w:t>4.</w:t>
            </w:r>
            <w:r>
              <w:rPr>
                <w:rFonts w:hint="eastAsia" w:ascii="宋体" w:hAnsi="宋体" w:cs="楷体_GB2312"/>
                <w:kern w:val="0"/>
                <w:szCs w:val="21"/>
              </w:rPr>
              <w:t>以权谋私，授意侦查人员对案件线索不进行初查或缓查；</w:t>
            </w:r>
            <w:r>
              <w:rPr>
                <w:rFonts w:hint="eastAsia" w:ascii="宋体" w:hAnsi="宋体" w:cs="仿宋"/>
                <w:kern w:val="0"/>
                <w:szCs w:val="21"/>
              </w:rPr>
              <w:t>指使侦查人员选择性初查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szCs w:val="21"/>
              </w:rPr>
            </w:pPr>
            <w:r>
              <w:rPr>
                <w:rFonts w:ascii="宋体" w:hAnsi="宋体" w:cs="仿宋"/>
                <w:kern w:val="0"/>
                <w:szCs w:val="21"/>
              </w:rPr>
              <w:t>1.</w:t>
            </w:r>
            <w:r>
              <w:rPr>
                <w:rFonts w:hint="eastAsia" w:ascii="宋体" w:hAnsi="宋体" w:cs="仿宋"/>
                <w:kern w:val="0"/>
                <w:szCs w:val="21"/>
              </w:rPr>
              <w:t>严格执行《检察机关执法工作基本规范》中案件线索初查的规定，杜绝</w:t>
            </w:r>
            <w:r>
              <w:rPr>
                <w:rFonts w:ascii="宋体" w:hAnsi="宋体" w:cs="仿宋"/>
                <w:kern w:val="0"/>
                <w:szCs w:val="21"/>
              </w:rPr>
              <w:t xml:space="preserve"> </w:t>
            </w:r>
            <w:r>
              <w:rPr>
                <w:rFonts w:hint="eastAsia" w:ascii="宋体" w:hAnsi="宋体" w:cs="仿宋"/>
                <w:kern w:val="0"/>
                <w:szCs w:val="21"/>
              </w:rPr>
              <w:t>“口袋”线索，对所有线索及时向控申及上级院报备</w:t>
            </w:r>
            <w:r>
              <w:rPr>
                <w:rFonts w:hint="eastAsia" w:ascii="宋体" w:hAnsi="宋体"/>
                <w:szCs w:val="21"/>
              </w:rPr>
              <w:t>；</w:t>
            </w:r>
          </w:p>
          <w:p>
            <w:pPr>
              <w:spacing w:line="300" w:lineRule="exact"/>
              <w:ind w:firstLine="0" w:firstLineChars="0"/>
              <w:rPr>
                <w:rFonts w:ascii="宋体"/>
                <w:szCs w:val="21"/>
              </w:rPr>
            </w:pPr>
            <w:r>
              <w:rPr>
                <w:rFonts w:ascii="宋体" w:hAnsi="宋体" w:cs="宋体"/>
                <w:kern w:val="0"/>
                <w:szCs w:val="21"/>
              </w:rPr>
              <w:t>2.</w:t>
            </w:r>
            <w:r>
              <w:rPr>
                <w:rFonts w:hint="eastAsia" w:ascii="宋体" w:hAnsi="宋体" w:cs="宋体"/>
                <w:kern w:val="0"/>
                <w:szCs w:val="21"/>
              </w:rPr>
              <w:t>集体讨论确定侦查方案，如有变化，集体研究决定。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szCs w:val="21"/>
              </w:rPr>
              <w:t>5.</w:t>
            </w:r>
            <w:r>
              <w:rPr>
                <w:rFonts w:hint="eastAsia" w:ascii="宋体" w:hAnsi="宋体" w:cs="宋体"/>
                <w:kern w:val="0"/>
                <w:szCs w:val="21"/>
              </w:rPr>
              <w:t>徇私情，指使侦查人员违规接触初查对象或打击报复限制初查对象人身、财产自由</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严格执行接触初查对象必须经检察长批准的规定；</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定期向检察长汇报案件强制措施使用等情况。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9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ascii="宋体" w:hAnsi="宋体"/>
                <w:szCs w:val="21"/>
              </w:rPr>
              <w:t>6.</w:t>
            </w:r>
            <w:r>
              <w:rPr>
                <w:rFonts w:hint="eastAsia" w:ascii="宋体" w:hAnsi="宋体"/>
                <w:szCs w:val="21"/>
              </w:rPr>
              <w:t>受人情因素干扰，要求办案人员</w:t>
            </w:r>
            <w:r>
              <w:rPr>
                <w:rFonts w:hint="eastAsia" w:ascii="宋体" w:hAnsi="宋体"/>
                <w:kern w:val="0"/>
                <w:szCs w:val="21"/>
              </w:rPr>
              <w:t>对于成案线索选择性立案</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楷体_GB2312"/>
                <w:kern w:val="0"/>
                <w:szCs w:val="21"/>
              </w:rPr>
              <w:t>三级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楷体_GB2312"/>
                <w:kern w:val="0"/>
                <w:szCs w:val="21"/>
              </w:rPr>
              <w:t>坚持通案制度，坚持末位发言，不打招呼，不提出倾向性意见，防止暗箱操作。</w:t>
            </w:r>
            <w:r>
              <w:rPr>
                <w:rFonts w:ascii="宋体" w:hAnsi="宋体" w:cs="楷体_GB2312"/>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szCs w:val="21"/>
              </w:rPr>
            </w:pPr>
            <w:r>
              <w:rPr>
                <w:rFonts w:ascii="宋体" w:hAnsi="宋体"/>
                <w:szCs w:val="21"/>
              </w:rPr>
              <w:t>7.</w:t>
            </w:r>
            <w:r>
              <w:rPr>
                <w:rFonts w:hint="eastAsia" w:ascii="宋体" w:hAnsi="宋体"/>
                <w:szCs w:val="21"/>
              </w:rPr>
              <w:t>接受他人请托，在案件侦查时要求侦查人员不客观、全面收集犯罪证据</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楷体_GB2312"/>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r>
              <w:rPr>
                <w:rFonts w:hint="eastAsia" w:ascii="宋体" w:hAnsi="宋体"/>
                <w:szCs w:val="21"/>
              </w:rPr>
              <w:t>案件侦查过程中，严格执行《刑事诉讼法》的有关规定，排除一切干扰，全面客观收集相关证据。</w:t>
            </w:r>
            <w:r>
              <w:rPr>
                <w:rFonts w:ascii="宋体" w:hAnsi="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277" w:hRule="atLeast"/>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szCs w:val="21"/>
              </w:rPr>
            </w:pPr>
            <w:r>
              <w:rPr>
                <w:rFonts w:ascii="宋体" w:hAnsi="宋体" w:cs="宋体"/>
                <w:kern w:val="0"/>
                <w:szCs w:val="21"/>
              </w:rPr>
              <w:t>8.</w:t>
            </w:r>
            <w:r>
              <w:rPr>
                <w:rFonts w:hint="eastAsia" w:ascii="宋体" w:hAnsi="宋体" w:cs="宋体"/>
                <w:kern w:val="0"/>
                <w:szCs w:val="21"/>
              </w:rPr>
              <w:t>打击报复违规干涉涉案企业正常生产经营活动或接受赞助、报销费用、吃拿卡要</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严禁私下接触涉案企业，严格执行《最高人民检察院职务犯罪侦查工作八项禁令》。</w:t>
            </w:r>
            <w:r>
              <w:rPr>
                <w:rFonts w:ascii="宋体" w:hAnsi="宋体" w:cs="宋体"/>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楷体_GB2312"/>
                <w:kern w:val="0"/>
                <w:szCs w:val="21"/>
              </w:rPr>
            </w:pPr>
            <w:r>
              <w:rPr>
                <w:rFonts w:ascii="宋体" w:hAnsi="宋体" w:cs="楷体_GB2312"/>
                <w:kern w:val="0"/>
                <w:szCs w:val="21"/>
              </w:rPr>
              <w:t>9.</w:t>
            </w:r>
            <w:r>
              <w:rPr>
                <w:rFonts w:hint="eastAsia" w:ascii="宋体" w:hAnsi="宋体" w:cs="楷体_GB2312"/>
                <w:kern w:val="0"/>
                <w:szCs w:val="21"/>
              </w:rPr>
              <w:t>接受当事人及律师吃请，干预承办人办理案件或向当事人推荐律师</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楷体_GB2312"/>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楷体_GB2312"/>
                <w:kern w:val="0"/>
                <w:szCs w:val="21"/>
              </w:rPr>
            </w:pPr>
            <w:r>
              <w:rPr>
                <w:rFonts w:ascii="宋体" w:hAnsi="宋体" w:cs="楷体_GB2312"/>
                <w:kern w:val="0"/>
                <w:szCs w:val="21"/>
              </w:rPr>
              <w:t>1.</w:t>
            </w:r>
            <w:r>
              <w:rPr>
                <w:rFonts w:hint="eastAsia" w:ascii="宋体" w:hAnsi="宋体" w:cs="楷体_GB2312"/>
                <w:kern w:val="0"/>
                <w:szCs w:val="21"/>
              </w:rPr>
              <w:t>严格执行《职务犯罪侦查工作八项禁令》；</w:t>
            </w:r>
          </w:p>
          <w:p>
            <w:pPr>
              <w:widowControl/>
              <w:spacing w:line="300" w:lineRule="exact"/>
              <w:ind w:firstLine="0" w:firstLineChars="0"/>
              <w:rPr>
                <w:rFonts w:ascii="宋体" w:cs="楷体_GB2312"/>
                <w:kern w:val="0"/>
                <w:szCs w:val="21"/>
              </w:rPr>
            </w:pPr>
            <w:r>
              <w:rPr>
                <w:rFonts w:ascii="宋体" w:hAnsi="宋体" w:cs="楷体_GB2312"/>
                <w:kern w:val="0"/>
                <w:szCs w:val="21"/>
              </w:rPr>
              <w:t>2.</w:t>
            </w:r>
            <w:r>
              <w:rPr>
                <w:rFonts w:hint="eastAsia" w:ascii="宋体" w:hAnsi="宋体" w:cs="楷体_GB2312"/>
                <w:kern w:val="0"/>
                <w:szCs w:val="21"/>
              </w:rPr>
              <w:t>谨慎交友，不接受律师朋友的贵重礼物。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18" w:hRule="atLeast"/>
        </w:trPr>
        <w:tc>
          <w:tcPr>
            <w:tcW w:w="59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szCs w:val="21"/>
              </w:rPr>
            </w:pPr>
            <w:r>
              <w:rPr>
                <w:rFonts w:ascii="宋体" w:hAnsi="宋体" w:cs="宋体"/>
                <w:kern w:val="0"/>
                <w:szCs w:val="21"/>
              </w:rPr>
              <w:t>10.</w:t>
            </w:r>
            <w:r>
              <w:rPr>
                <w:rFonts w:hint="eastAsia" w:ascii="宋体" w:hAnsi="宋体" w:cs="宋体"/>
                <w:kern w:val="0"/>
                <w:szCs w:val="21"/>
              </w:rPr>
              <w:t>受人情因素干扰，应移不移、违法移送不起诉，不应撤案的撤案</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楷体_GB2312"/>
                <w:kern w:val="0"/>
                <w:szCs w:val="21"/>
              </w:rPr>
            </w:pPr>
            <w:r>
              <w:rPr>
                <w:rFonts w:hint="eastAsia" w:ascii="宋体" w:hAnsi="宋体" w:cs="楷体_GB2312"/>
                <w:kern w:val="0"/>
                <w:szCs w:val="21"/>
              </w:rPr>
              <w:t>二级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坚持撤案等重大事项逐级汇报制度，及时向市院备案；</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不插手干预案件侦查；</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仿宋"/>
                <w:kern w:val="0"/>
                <w:szCs w:val="21"/>
              </w:rPr>
              <w:t>严格执行案件侦查终结、移送审查起诉有关规定，经集体讨论后该移送的移送，该撤案的撤案。</w:t>
            </w:r>
            <w:r>
              <w:rPr>
                <w:rFonts w:ascii="宋体" w:hAnsi="宋体" w:cs="宋体"/>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0"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队伍建设</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szCs w:val="21"/>
              </w:rPr>
            </w:pPr>
            <w:r>
              <w:rPr>
                <w:rFonts w:ascii="宋体" w:hAnsi="宋体" w:cs="楷体_GB2312"/>
                <w:kern w:val="0"/>
                <w:szCs w:val="21"/>
              </w:rPr>
              <w:t>11.</w:t>
            </w:r>
            <w:r>
              <w:rPr>
                <w:rFonts w:hint="eastAsia" w:ascii="宋体" w:hAnsi="宋体" w:cs="楷体_GB2312"/>
                <w:kern w:val="0"/>
                <w:szCs w:val="21"/>
              </w:rPr>
              <w:t>碍于情面对侦查队伍中存在的不廉洁、不规范司法行为只提醒，不处理</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楷体_GB2312"/>
                <w:kern w:val="0"/>
                <w:szCs w:val="21"/>
              </w:rPr>
              <w:t>三级</w:t>
            </w:r>
          </w:p>
        </w:tc>
        <w:tc>
          <w:tcPr>
            <w:tcW w:w="61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楷体_GB2312"/>
                <w:kern w:val="0"/>
                <w:szCs w:val="21"/>
              </w:rPr>
              <w:t>1.</w:t>
            </w:r>
            <w:r>
              <w:rPr>
                <w:rFonts w:hint="eastAsia" w:ascii="宋体" w:hAnsi="宋体" w:cs="楷体_GB2312"/>
                <w:kern w:val="0"/>
                <w:szCs w:val="21"/>
              </w:rPr>
              <w:t>严格执行廉洁办案、不规范司法行为约谈工作的有关规定</w:t>
            </w:r>
            <w:r>
              <w:rPr>
                <w:rFonts w:hint="eastAsia" w:ascii="宋体" w:hAnsi="宋体" w:cs="宋体"/>
                <w:kern w:val="0"/>
                <w:szCs w:val="21"/>
              </w:rPr>
              <w:t>；</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及时提醒警示约谈，不包庇、不袒护。</w:t>
            </w:r>
            <w:r>
              <w:rPr>
                <w:rFonts w:ascii="宋体" w:hAnsi="宋体" w:cs="宋体"/>
                <w:kern w:val="0"/>
                <w:szCs w:val="21"/>
              </w:rPr>
              <w:t xml:space="preserve"> </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widowControl/>
        <w:snapToGrid w:val="0"/>
        <w:spacing w:after="100" w:afterAutospacing="1" w:line="440" w:lineRule="exact"/>
        <w:ind w:firstLine="0" w:firstLineChars="0"/>
        <w:jc w:val="center"/>
        <w:rPr>
          <w:rFonts w:ascii="宋体" w:cs="宋体"/>
          <w:kern w:val="0"/>
          <w:sz w:val="36"/>
          <w:szCs w:val="36"/>
        </w:rPr>
      </w:pPr>
      <w:r>
        <w:rPr>
          <w:rFonts w:hint="eastAsia" w:ascii="宋体" w:hAnsi="宋体" w:cs="宋体"/>
          <w:kern w:val="0"/>
          <w:sz w:val="36"/>
          <w:szCs w:val="36"/>
        </w:rPr>
        <w:t>分管领导廉政风险排查防控登记表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791"/>
        <w:gridCol w:w="4536"/>
        <w:gridCol w:w="709"/>
        <w:gridCol w:w="6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1"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分</w:t>
            </w:r>
            <w:r>
              <w:rPr>
                <w:rFonts w:ascii="宋体" w:hAnsi="宋体" w:cs="宋体"/>
                <w:kern w:val="0"/>
                <w:szCs w:val="21"/>
              </w:rPr>
              <w:t xml:space="preserve"> </w:t>
            </w:r>
            <w:r>
              <w:rPr>
                <w:rFonts w:hint="eastAsia" w:ascii="宋体" w:hAnsi="宋体" w:cs="宋体"/>
                <w:kern w:val="0"/>
                <w:szCs w:val="21"/>
              </w:rPr>
              <w:t>管</w:t>
            </w:r>
            <w:r>
              <w:rPr>
                <w:rFonts w:ascii="宋体" w:hAnsi="宋体" w:cs="宋体"/>
                <w:kern w:val="0"/>
                <w:szCs w:val="21"/>
              </w:rPr>
              <w:t xml:space="preserve"> </w:t>
            </w: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11752"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刑事执行检察科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5"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752"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b/>
                <w:bCs/>
                <w:kern w:val="0"/>
                <w:szCs w:val="21"/>
              </w:rPr>
            </w:pPr>
            <w:r>
              <w:rPr>
                <w:rFonts w:hint="eastAsia" w:ascii="宋体" w:hAnsi="宋体" w:cs="仿宋"/>
                <w:kern w:val="0"/>
                <w:szCs w:val="21"/>
              </w:rPr>
              <w:t>指导刑事执行检察部门依法对刑罚执行、刑事强制措施执行、强制医疗执行等刑事执行活动开展检察监督；完成党组交办的其他各项工作。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9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91"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看守所检察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接受宴请和赠馈或受当事人打招呼、说情，对看守所工作人员违法违规案件或行为该监督不监督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严格执行《人民检察院看守所检察办法》，依法履行对看守所的监督职能；</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不单独与相关工作单位或人员接触，严格遵守案件过问登记制度。</w:t>
            </w:r>
            <w:r>
              <w:rPr>
                <w:rFonts w:ascii="宋体" w:hAnsi="宋体" w:cs="宋体"/>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p>
        </w:tc>
        <w:tc>
          <w:tcPr>
            <w:tcW w:w="179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接受在押人员及亲属的宴请和赠馈，违规安排所属检察人员或本院在押人员传递消息，通风报信，泄露办案秘密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严格执行廉洁纪律，接受宴请和馈赠及时向院领导和纪检汇报；</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坚持礼品礼金上交制度；认真执行录音录像制度，不单独与当事人接触；严格遵守保密规定。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99"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9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社区矫正检察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在审批社区矫正检察工作中，徇情怠于行使、不正确行使监督管理权</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严格依照《社区矫正实施办法》、《人民检察院刑事诉讼规则（试行）》、《人民检察院监外执行检察办法》的规定，依法提出监督意见。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9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羁押必要性审查</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徇私情利用审查便利，泄露办案秘密，在审批羁押必要的在押人员时，违法提出释放或者变更强制措施的建议</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严格执行《人民检察院羁押必要性审查案件规定（试行）》的规定，依法审批案件；</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实行案件定期互查制；正确适用变更强制措施的规定。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79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财产刑执行检察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徇私情对法院财产刑执行中，违法违规问题不纠正，或给案件当事人通风报信</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严格按照《关于财产刑执行检察工作指导意见》的规定审查案件；</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严守检察工作秘密；发现违规问题，按规定严肃处置；</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实行监督双人制，加强跟踪监督；</w:t>
            </w:r>
          </w:p>
          <w:p>
            <w:pPr>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不私下接触关系人，加强案件评查制度的执行。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79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指定居所监视居住执行检察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受人请托在审批指定居所监视居住执行检察监督过程中，向办案人员打探与监督事项无关案情，或徇私情对发现的违法问题不提出纠正意见</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严格落实监督双人制；</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填报检察工作日志，加强一线指导、督察工作；</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严格落实《人民检察院对指定居所监视居住实行监督的规定》。</w:t>
            </w:r>
            <w:r>
              <w:rPr>
                <w:rFonts w:ascii="宋体" w:hAnsi="宋体" w:cs="宋体"/>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79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暂予监外执行检察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徇私情对法院、公安机关决定或批准的暂予监外执行活动，存在的违法问题不监督或不纠正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严格按照法律规定履行法律监督职能，加强一线指导、督察检查工作。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5"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791"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办理职务犯罪案件</w:t>
            </w:r>
          </w:p>
        </w:tc>
        <w:tc>
          <w:tcPr>
            <w:tcW w:w="4536" w:type="dxa"/>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徇私情在审批办理刑罚执行和监管活动中的职务犯罪时，故意拖延或压案不查</w:t>
            </w:r>
            <w:r>
              <w:rPr>
                <w:rFonts w:hint="eastAsia" w:ascii="宋体" w:hAnsi="宋体" w:cs="仿宋"/>
                <w:kern w:val="0"/>
                <w:szCs w:val="21"/>
              </w:rPr>
              <w:t>或利用问题线索谋取个人利益</w:t>
            </w:r>
          </w:p>
        </w:tc>
        <w:tc>
          <w:tcPr>
            <w:tcW w:w="709" w:type="dxa"/>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依法指定专人管理案件线索；</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严格执行保密规定，不向无关人员谈论案情；</w:t>
            </w:r>
          </w:p>
          <w:p>
            <w:pPr>
              <w:spacing w:line="300" w:lineRule="exact"/>
              <w:ind w:firstLine="0" w:firstLineChars="0"/>
              <w:rPr>
                <w:rFonts w:ascii="宋体" w:hAnsi="宋体" w:cs="仿宋"/>
                <w:kern w:val="0"/>
                <w:szCs w:val="21"/>
              </w:rPr>
            </w:pPr>
            <w:r>
              <w:rPr>
                <w:rFonts w:ascii="宋体" w:hAnsi="宋体" w:cs="仿宋"/>
                <w:kern w:val="0"/>
                <w:szCs w:val="21"/>
              </w:rPr>
              <w:t>3.</w:t>
            </w:r>
            <w:r>
              <w:rPr>
                <w:rFonts w:hint="eastAsia" w:ascii="宋体" w:hAnsi="宋体" w:cs="仿宋"/>
                <w:kern w:val="0"/>
                <w:szCs w:val="21"/>
              </w:rPr>
              <w:t>发现案件线索及时一把手汇报；</w:t>
            </w:r>
          </w:p>
          <w:p>
            <w:pPr>
              <w:spacing w:line="300" w:lineRule="exact"/>
              <w:ind w:firstLine="0" w:firstLineChars="0"/>
              <w:rPr>
                <w:rFonts w:ascii="宋体" w:hAnsi="宋体" w:cs="宋体"/>
                <w:kern w:val="0"/>
                <w:szCs w:val="21"/>
              </w:rPr>
            </w:pPr>
            <w:r>
              <w:rPr>
                <w:rFonts w:ascii="宋体" w:hAnsi="宋体" w:cs="仿宋"/>
                <w:kern w:val="0"/>
                <w:szCs w:val="21"/>
              </w:rPr>
              <w:t>4.</w:t>
            </w:r>
            <w:r>
              <w:rPr>
                <w:rFonts w:hint="eastAsia" w:ascii="宋体" w:hAnsi="宋体" w:cs="仿宋"/>
                <w:kern w:val="0"/>
                <w:szCs w:val="21"/>
              </w:rPr>
              <w:t>严格遵守检察工作纪律，对本人直接收到的举报信，不擅自处理，一律交控申按程序处理，及时向上级业务条线汇报决定处置。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7"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79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4536"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9.</w:t>
            </w:r>
            <w:r>
              <w:rPr>
                <w:rFonts w:hint="eastAsia" w:ascii="宋体" w:hAnsi="宋体" w:cs="仿宋"/>
                <w:kern w:val="0"/>
                <w:szCs w:val="21"/>
              </w:rPr>
              <w:t>徇私情泄露问题线索</w:t>
            </w:r>
          </w:p>
        </w:tc>
        <w:tc>
          <w:tcPr>
            <w:tcW w:w="709"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严格遵守保密规定，不向无关人员泄漏问题线索；</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不私下接触有关当事人及关系人，严格执行办案纪律。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40"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791"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4536" w:type="dxa"/>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仿宋"/>
                <w:kern w:val="0"/>
                <w:szCs w:val="21"/>
              </w:rPr>
              <w:t>10.</w:t>
            </w:r>
            <w:r>
              <w:rPr>
                <w:rFonts w:hint="eastAsia" w:ascii="宋体" w:hAnsi="宋体" w:cs="仿宋"/>
                <w:kern w:val="0"/>
                <w:szCs w:val="21"/>
              </w:rPr>
              <w:t>徇私情接受请托，干预调查</w:t>
            </w:r>
          </w:p>
        </w:tc>
        <w:tc>
          <w:tcPr>
            <w:tcW w:w="709" w:type="dxa"/>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实行办案双人制；</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落实全程同步录音录像制度；</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严格依照职务犯罪侦查的规定和要求执行；</w:t>
            </w:r>
          </w:p>
          <w:p>
            <w:pPr>
              <w:spacing w:line="300" w:lineRule="exact"/>
              <w:ind w:firstLine="0" w:firstLineChars="0"/>
              <w:rPr>
                <w:rFonts w:ascii="宋体" w:hAnsi="宋体" w:cs="仿宋"/>
                <w:kern w:val="0"/>
                <w:szCs w:val="21"/>
              </w:rPr>
            </w:pPr>
            <w:r>
              <w:rPr>
                <w:rFonts w:ascii="宋体" w:hAnsi="宋体" w:cs="仿宋"/>
                <w:kern w:val="0"/>
                <w:szCs w:val="21"/>
              </w:rPr>
              <w:t>4.</w:t>
            </w:r>
            <w:r>
              <w:rPr>
                <w:rFonts w:hint="eastAsia" w:ascii="宋体" w:hAnsi="宋体" w:cs="仿宋"/>
                <w:kern w:val="0"/>
                <w:szCs w:val="21"/>
              </w:rPr>
              <w:t>严守办案纪律和领导干部干预、插手、过问案件的有关规定。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75"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8</w:t>
            </w:r>
          </w:p>
        </w:tc>
        <w:tc>
          <w:tcPr>
            <w:tcW w:w="179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队伍管理与思想建设</w:t>
            </w:r>
          </w:p>
        </w:tc>
        <w:tc>
          <w:tcPr>
            <w:tcW w:w="4536"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碍于情面对监督刑执部门落实党风廉政建设责任制不到位</w:t>
            </w:r>
          </w:p>
        </w:tc>
        <w:tc>
          <w:tcPr>
            <w:tcW w:w="709"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坚持履行“一岗双责”，严格落实党风廉政建设责任制要求；</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坚持经常抓，要求部门认真落实党风廉政建设工作纪律；</w:t>
            </w:r>
          </w:p>
          <w:p>
            <w:pPr>
              <w:spacing w:line="300" w:lineRule="exact"/>
              <w:ind w:firstLine="0" w:firstLineChars="0"/>
              <w:rPr>
                <w:rFonts w:ascii="宋体" w:hAnsi="宋体" w:cs="宋体"/>
                <w:kern w:val="0"/>
              </w:rPr>
            </w:pPr>
            <w:r>
              <w:rPr>
                <w:rFonts w:ascii="宋体" w:hAnsi="宋体" w:cs="宋体"/>
                <w:kern w:val="0"/>
              </w:rPr>
              <w:t>3.</w:t>
            </w:r>
            <w:r>
              <w:rPr>
                <w:rFonts w:hint="eastAsia" w:ascii="宋体" w:hAnsi="宋体" w:cs="宋体"/>
                <w:kern w:val="0"/>
              </w:rPr>
              <w:t>开展经常性谈心活动，加强学习教育，切实抓好队伍管理，确保队伍不出问题。</w:t>
            </w:r>
          </w:p>
        </w:tc>
      </w:tr>
    </w:tbl>
    <w:p>
      <w:pPr>
        <w:widowControl/>
        <w:ind w:firstLine="0" w:firstLineChars="0"/>
        <w:jc w:val="left"/>
      </w:pPr>
      <w:r>
        <w:br w:type="page"/>
      </w:r>
    </w:p>
    <w:p>
      <w:pPr>
        <w:spacing w:after="156" w:afterLines="50"/>
        <w:ind w:firstLine="0" w:firstLineChars="0"/>
        <w:jc w:val="center"/>
      </w:pPr>
      <w:r>
        <w:rPr>
          <w:rFonts w:hint="eastAsia" w:ascii="宋体" w:hAnsi="宋体" w:cs="宋体"/>
          <w:kern w:val="0"/>
          <w:sz w:val="36"/>
          <w:szCs w:val="36"/>
        </w:rPr>
        <w:t>分管领导廉政风险排查防控登记表</w:t>
      </w:r>
    </w:p>
    <w:tbl>
      <w:tblPr>
        <w:tblStyle w:val="15"/>
        <w:tblW w:w="138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3141"/>
        <w:gridCol w:w="720"/>
        <w:gridCol w:w="7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分管部门</w:t>
            </w:r>
          </w:p>
        </w:tc>
        <w:tc>
          <w:tcPr>
            <w:tcW w:w="11537"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民事行政检察科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09"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岗位职责</w:t>
            </w:r>
          </w:p>
        </w:tc>
        <w:tc>
          <w:tcPr>
            <w:tcW w:w="11537"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b/>
                <w:bCs/>
                <w:kern w:val="0"/>
              </w:rPr>
            </w:pPr>
            <w:r>
              <w:rPr>
                <w:rFonts w:hint="eastAsia" w:ascii="宋体" w:hAnsi="宋体" w:cs="宋体"/>
                <w:kern w:val="0"/>
              </w:rPr>
              <w:t>指导民事行政检察科依法履行法律监督职能，完成党组交办其他各项工作。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主要廉政风险点</w:t>
            </w: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主要表现形式</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风险等级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31"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rPr>
            </w:pPr>
            <w:r>
              <w:rPr>
                <w:rFonts w:ascii="宋体" w:hAnsi="宋体" w:cs="宋体"/>
                <w:kern w:val="0"/>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rPr>
            </w:pPr>
            <w:r>
              <w:rPr>
                <w:rFonts w:hint="eastAsia" w:ascii="宋体" w:hAnsi="宋体" w:cs="宋体"/>
                <w:kern w:val="0"/>
              </w:rPr>
              <w:t>案件审查</w:t>
            </w: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徇私情，对符合监督条件的案件要求承办人决定不支持监督或者对不符合监督条件的案件决定支持监督</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hint="eastAsia" w:ascii="宋体" w:hAnsi="宋体" w:cs="宋体"/>
                <w:kern w:val="0"/>
              </w:rPr>
              <w:t>三级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严格执行检察纪律和办理民行案件的有关规定，对拟作出监督决定的案件，本人与承办人意见分歧较大的，提请检委会讨论；</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更改承办人提出的审批意见的案件，提请检察官考评委员会重点复核。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2.</w:t>
            </w:r>
            <w:r>
              <w:rPr>
                <w:rFonts w:hint="eastAsia" w:ascii="宋体" w:hAnsi="宋体" w:cs="宋体"/>
                <w:kern w:val="0"/>
              </w:rPr>
              <w:t>受人请托对应当回避的情形，作出违反回避制度的决定</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二级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严格依照法律规定作出是否回避的决定；</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发现符合回避情形而不申请回避的检察人员的，要求其自行回避；</w:t>
            </w:r>
          </w:p>
          <w:p>
            <w:pPr>
              <w:spacing w:line="300" w:lineRule="exact"/>
              <w:ind w:firstLine="0" w:firstLineChars="0"/>
              <w:rPr>
                <w:rFonts w:ascii="宋体" w:hAnsi="宋体" w:cs="宋体"/>
                <w:kern w:val="0"/>
              </w:rPr>
            </w:pPr>
            <w:r>
              <w:rPr>
                <w:rFonts w:ascii="宋体" w:hAnsi="宋体" w:cs="宋体"/>
                <w:kern w:val="0"/>
              </w:rPr>
              <w:t>3.</w:t>
            </w:r>
            <w:r>
              <w:rPr>
                <w:rFonts w:hint="eastAsia" w:ascii="宋体" w:hAnsi="宋体" w:cs="宋体"/>
                <w:kern w:val="0"/>
              </w:rPr>
              <w:t>存在易引起合理怀疑的其他情形，要求其回避。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3.</w:t>
            </w:r>
            <w:r>
              <w:rPr>
                <w:rFonts w:hint="eastAsia" w:ascii="宋体" w:hAnsi="宋体" w:cs="宋体"/>
                <w:kern w:val="0"/>
              </w:rPr>
              <w:t>徇私情要求案件承办人违规使用调查权、扩大案件调查范围或者对应当调查的案件不依法调查</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二级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严格执行两个诉讼监督规则中开展案件调查核实工作的范围、内容、措施、程序等相关要求，规范和正确运用调查核实权。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4.</w:t>
            </w:r>
            <w:r>
              <w:rPr>
                <w:rFonts w:hint="eastAsia" w:ascii="宋体" w:hAnsi="宋体" w:cs="宋体"/>
                <w:kern w:val="0"/>
              </w:rPr>
              <w:t>徇私不按照规定移送发现的违法违纪以及犯罪线索</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二级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加强犯罪线索移送、管理制度建设，规范台账登记，加强有关部门协调与沟通。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5.</w:t>
            </w:r>
            <w:r>
              <w:rPr>
                <w:rFonts w:hint="eastAsia" w:ascii="宋体" w:hAnsi="宋体" w:cs="宋体"/>
                <w:kern w:val="0"/>
              </w:rPr>
              <w:t>徇私为案件当事人推荐、介绍律师作为其代理人，或者为律师介绍代理申请监督业务</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一级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严格执行与律师交往规定，听取当事人和律师意见，增强办案纪律规矩意识。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6.</w:t>
            </w:r>
            <w:r>
              <w:rPr>
                <w:rFonts w:hint="eastAsia" w:ascii="宋体" w:hAnsi="宋体" w:cs="宋体"/>
                <w:kern w:val="0"/>
              </w:rPr>
              <w:t>徇私违法会见案件当事人、律师、代理人、关系人等</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一级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严格落实检察机关案件办理工作纪律，严格执行二人会见、会见时间、场所等规定，执行有关事项报告、有关情况登记备查制度。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7.</w:t>
            </w:r>
            <w:r>
              <w:rPr>
                <w:rFonts w:hint="eastAsia" w:ascii="宋体" w:hAnsi="宋体" w:cs="宋体"/>
                <w:kern w:val="0"/>
              </w:rPr>
              <w:t>徇私违反法律规定决定提起公益诉讼</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二级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严格遵守工作纪律，不私下与当事人讨论案件、接受当事人请客送礼；</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尊重案件承办人意见，如承办人意见并无明显错误不得更改；</w:t>
            </w:r>
          </w:p>
          <w:p>
            <w:pPr>
              <w:spacing w:line="300" w:lineRule="exact"/>
              <w:ind w:firstLine="0" w:firstLineChars="0"/>
              <w:rPr>
                <w:rFonts w:ascii="宋体" w:cs="宋体"/>
                <w:kern w:val="0"/>
              </w:rPr>
            </w:pPr>
            <w:r>
              <w:rPr>
                <w:rFonts w:ascii="宋体" w:hAnsi="宋体" w:cs="宋体"/>
                <w:kern w:val="0"/>
              </w:rPr>
              <w:t>3.</w:t>
            </w:r>
            <w:r>
              <w:rPr>
                <w:rFonts w:hint="eastAsia" w:ascii="宋体" w:hAnsi="宋体" w:cs="宋体"/>
                <w:kern w:val="0"/>
              </w:rPr>
              <w:t>加强公益诉讼办案组内部制约，准确把握提起公益诉讼条件，正确作出处理决定。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8.</w:t>
            </w:r>
            <w:r>
              <w:rPr>
                <w:rFonts w:hint="eastAsia" w:ascii="宋体" w:hAnsi="宋体" w:cs="宋体"/>
                <w:kern w:val="0"/>
              </w:rPr>
              <w:t>谋私利在案件审批时徇私情故意泄露案情</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hint="eastAsia" w:ascii="宋体" w:hAnsi="宋体" w:cs="宋体"/>
                <w:kern w:val="0"/>
              </w:rPr>
              <w:t>三级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hint="eastAsia" w:ascii="宋体" w:hAnsi="宋体" w:cs="宋体"/>
                <w:kern w:val="0"/>
              </w:rPr>
              <w:t>严格遵守保密规定，不向无关人员泄露案情；不私下接触当事人。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ascii="宋体" w:hAnsi="宋体" w:cs="宋体"/>
                <w:kern w:val="0"/>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案件办理</w:t>
            </w: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9.</w:t>
            </w:r>
            <w:r>
              <w:rPr>
                <w:rFonts w:hint="eastAsia" w:ascii="宋体" w:hAnsi="宋体" w:cs="宋体"/>
                <w:kern w:val="0"/>
              </w:rPr>
              <w:t>为私利违法决定依职权受理或者不受理案件</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三级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严格执行民行案件接待受理登记制度，准确把握受理条件，加强控申部门的沟通，强化监督，主动接受纪检监察的监督。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10.</w:t>
            </w:r>
            <w:r>
              <w:rPr>
                <w:rFonts w:hint="eastAsia" w:ascii="宋体" w:hAnsi="宋体" w:cs="宋体"/>
                <w:kern w:val="0"/>
              </w:rPr>
              <w:t>徇私作出对应当监督的案件作出不支持监督决定或者对不应当监督的案件作出支持监督决定</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三级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严格执行办案规定，不接受当事人或其代理人请托；</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严格执行《民事诉讼法》、《行政诉讼法》以及诉讼监督规则的规定，符合诉讼</w:t>
            </w:r>
            <w:r>
              <w:rPr>
                <w:rFonts w:ascii="宋体" w:hAnsi="宋体" w:cs="宋体"/>
                <w:kern w:val="0"/>
              </w:rPr>
              <w:t>3.</w:t>
            </w:r>
            <w:r>
              <w:rPr>
                <w:rFonts w:hint="eastAsia" w:ascii="宋体" w:hAnsi="宋体" w:cs="宋体"/>
                <w:kern w:val="0"/>
              </w:rPr>
              <w:t>监督规则规定的情形方能作出监督决定，不符合监督情形的案件一律不予支持；</w:t>
            </w:r>
          </w:p>
          <w:p>
            <w:pPr>
              <w:spacing w:line="300" w:lineRule="exact"/>
              <w:ind w:firstLine="0" w:firstLineChars="0"/>
              <w:rPr>
                <w:rFonts w:ascii="宋体" w:hAnsi="宋体" w:cs="宋体"/>
                <w:kern w:val="0"/>
              </w:rPr>
            </w:pPr>
            <w:r>
              <w:rPr>
                <w:rFonts w:hint="eastAsia" w:ascii="宋体" w:hAnsi="宋体" w:cs="宋体"/>
                <w:kern w:val="0"/>
              </w:rPr>
              <w:t>认真撰写审结报告并接受案管、社会监督。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11.</w:t>
            </w:r>
            <w:r>
              <w:rPr>
                <w:rFonts w:hint="eastAsia" w:ascii="宋体" w:hAnsi="宋体" w:cs="宋体"/>
                <w:kern w:val="0"/>
              </w:rPr>
              <w:t>受人请托无正当理由对不符合中止条件的案件中止审查，拖延案件办理</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二级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hint="eastAsia" w:ascii="宋体" w:hAnsi="宋体" w:cs="宋体"/>
                <w:kern w:val="0"/>
              </w:rPr>
              <w:t>严格执行诉讼监督规则的规定，遵守三个月办案期限，需要中止审查的，根据诉讼监督规则规定的中止审查情形作出中止审查决定</w:t>
            </w:r>
            <w:r>
              <w:rPr>
                <w:rFonts w:ascii="宋体" w:hAnsi="宋体" w:cs="宋体"/>
                <w:kern w:val="0"/>
              </w:rPr>
              <w:t>,</w:t>
            </w:r>
            <w:r>
              <w:rPr>
                <w:rFonts w:hint="eastAsia" w:ascii="宋体" w:hAnsi="宋体" w:cs="宋体"/>
                <w:kern w:val="0"/>
              </w:rPr>
              <w:t>中止决定及时告知当事人。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12.</w:t>
            </w:r>
            <w:r>
              <w:rPr>
                <w:rFonts w:hint="eastAsia" w:ascii="宋体" w:hAnsi="宋体" w:cs="宋体"/>
                <w:kern w:val="0"/>
              </w:rPr>
              <w:t>接受当事人好处滥用调查权，违规采取调查核实措施，扩大调查范围</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二级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严格按照法律法规以及诉讼监督规则规定的检察机关依职权调查取证的情形开展调查取证工作；</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依法采取调查核实措施，不得采取限制人身自由、查封、扣押、冻结财产等强制性措施</w:t>
            </w:r>
            <w:r>
              <w:rPr>
                <w:rFonts w:ascii="宋体" w:hAnsi="宋体" w:cs="宋体"/>
                <w:kern w:val="0"/>
              </w:rPr>
              <w:t>,</w:t>
            </w:r>
            <w:r>
              <w:rPr>
                <w:rFonts w:hint="eastAsia" w:ascii="宋体" w:hAnsi="宋体" w:cs="宋体"/>
                <w:kern w:val="0"/>
              </w:rPr>
              <w:t>调查时由二人共同进行。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ascii="宋体" w:hAnsi="宋体" w:cs="宋体"/>
                <w:kern w:val="0"/>
              </w:rPr>
              <w:t>13.</w:t>
            </w:r>
            <w:r>
              <w:rPr>
                <w:rFonts w:hint="eastAsia" w:ascii="宋体" w:hAnsi="宋体" w:cs="宋体"/>
                <w:kern w:val="0"/>
              </w:rPr>
              <w:t>为徇私情，对办案中发现的违法违纪线索不及时移送有关部门办理</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二级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严格执行省院《关于加强反渎职侵权部门与民事行政检察部门协作配合的意见》以及本院《关于加强民事行政检察与内部职能部门联动配合的意见》，按期移送有关案件线索。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14.</w:t>
            </w:r>
            <w:r>
              <w:rPr>
                <w:rFonts w:hint="eastAsia" w:ascii="宋体" w:hAnsi="宋体" w:cs="宋体"/>
                <w:kern w:val="0"/>
              </w:rPr>
              <w:t>因循私违反规定干涉承办检察官案件的处理决定</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rPr>
            </w:pPr>
            <w:r>
              <w:rPr>
                <w:rFonts w:hint="eastAsia" w:ascii="宋体" w:hAnsi="宋体" w:cs="宋体"/>
                <w:kern w:val="0"/>
              </w:rPr>
              <w:t>三级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rPr>
            </w:pPr>
            <w:r>
              <w:rPr>
                <w:rFonts w:hint="eastAsia" w:ascii="宋体" w:hAnsi="宋体" w:cs="宋体"/>
                <w:kern w:val="0"/>
              </w:rPr>
              <w:t>落实干预过问报告，相关情况记录在卷，落实司法责任制要求。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54"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t>3</w:t>
            </w:r>
          </w:p>
        </w:tc>
        <w:tc>
          <w:tcPr>
            <w:tcW w:w="173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rPr>
              <w:t>队伍管理与思想建设</w:t>
            </w:r>
          </w:p>
        </w:tc>
        <w:tc>
          <w:tcPr>
            <w:tcW w:w="314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15.</w:t>
            </w:r>
            <w:r>
              <w:rPr>
                <w:rFonts w:hint="eastAsia" w:ascii="宋体" w:hAnsi="宋体" w:cs="宋体"/>
                <w:kern w:val="0"/>
              </w:rPr>
              <w:t>落实党风廉政建设责任制不到位，监督不办，导致违法违纪行为的发生</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rPr>
            </w:pPr>
            <w:r>
              <w:rPr>
                <w:rFonts w:hint="eastAsia" w:ascii="宋体" w:hAnsi="宋体" w:cs="宋体"/>
                <w:kern w:val="0"/>
              </w:rPr>
              <w:t>三级</w:t>
            </w:r>
          </w:p>
        </w:tc>
        <w:tc>
          <w:tcPr>
            <w:tcW w:w="76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加强纪律作风教育，强化民行干警的纪律规矩意识；</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抓早抓小，开展经常性的谈话，切实抓好队伍管理，确保民行检察队伍不出问题。</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widowControl/>
        <w:snapToGrid w:val="0"/>
        <w:spacing w:after="100" w:afterAutospacing="1" w:line="440" w:lineRule="exact"/>
        <w:ind w:firstLine="0" w:firstLineChars="0"/>
        <w:jc w:val="center"/>
        <w:rPr>
          <w:rFonts w:ascii="宋体" w:cs="宋体"/>
          <w:kern w:val="0"/>
          <w:sz w:val="36"/>
          <w:szCs w:val="36"/>
        </w:rPr>
      </w:pPr>
      <w:r>
        <w:rPr>
          <w:rFonts w:hint="eastAsia" w:ascii="宋体" w:hAnsi="宋体" w:cs="宋体"/>
          <w:kern w:val="0"/>
          <w:sz w:val="36"/>
          <w:szCs w:val="36"/>
        </w:rPr>
        <w:t>分管领导廉政风险排查防控登记表</w:t>
      </w:r>
    </w:p>
    <w:tbl>
      <w:tblPr>
        <w:tblStyle w:val="15"/>
        <w:tblW w:w="14000" w:type="dxa"/>
        <w:tblInd w:w="108" w:type="dxa"/>
        <w:tblLayout w:type="fixed"/>
        <w:tblCellMar>
          <w:top w:w="28" w:type="dxa"/>
          <w:left w:w="108" w:type="dxa"/>
          <w:bottom w:w="28" w:type="dxa"/>
          <w:right w:w="108" w:type="dxa"/>
        </w:tblCellMar>
      </w:tblPr>
      <w:tblGrid>
        <w:gridCol w:w="851"/>
        <w:gridCol w:w="817"/>
        <w:gridCol w:w="643"/>
        <w:gridCol w:w="3544"/>
        <w:gridCol w:w="708"/>
        <w:gridCol w:w="7437"/>
      </w:tblGrid>
      <w:tr>
        <w:tblPrEx>
          <w:tblLayout w:type="fixed"/>
          <w:tblCellMar>
            <w:top w:w="28" w:type="dxa"/>
            <w:left w:w="108" w:type="dxa"/>
            <w:bottom w:w="28" w:type="dxa"/>
            <w:right w:w="108" w:type="dxa"/>
          </w:tblCellMar>
        </w:tblPrEx>
        <w:trPr>
          <w:trHeight w:val="543"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分管部门</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控告申诉检察科</w:t>
            </w:r>
          </w:p>
        </w:tc>
      </w:tr>
      <w:tr>
        <w:tblPrEx>
          <w:tblLayout w:type="fixed"/>
          <w:tblCellMar>
            <w:top w:w="28" w:type="dxa"/>
            <w:left w:w="108" w:type="dxa"/>
            <w:bottom w:w="28" w:type="dxa"/>
            <w:right w:w="108" w:type="dxa"/>
          </w:tblCellMar>
        </w:tblPrEx>
        <w:trPr>
          <w:trHeight w:val="667"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cs="宋体"/>
                <w:kern w:val="0"/>
                <w:szCs w:val="21"/>
              </w:rPr>
              <w:t>指导</w:t>
            </w:r>
            <w:r>
              <w:rPr>
                <w:rFonts w:hint="eastAsia" w:ascii="宋体" w:hAnsi="宋体"/>
                <w:kern w:val="0"/>
                <w:szCs w:val="21"/>
              </w:rPr>
              <w:t>控告申诉检察科依法履行法律监督职能；</w:t>
            </w:r>
            <w:r>
              <w:rPr>
                <w:rFonts w:hint="eastAsia" w:ascii="宋体" w:cs="宋体"/>
                <w:kern w:val="0"/>
                <w:szCs w:val="21"/>
              </w:rPr>
              <w:t>完成党组交办的其他工作。</w:t>
            </w:r>
          </w:p>
        </w:tc>
      </w:tr>
      <w:tr>
        <w:tblPrEx>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146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354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w:t>
            </w:r>
          </w:p>
          <w:p>
            <w:pPr>
              <w:widowControl/>
              <w:spacing w:line="300" w:lineRule="exact"/>
              <w:ind w:firstLine="0" w:firstLineChars="0"/>
              <w:jc w:val="center"/>
              <w:rPr>
                <w:rFonts w:ascii="宋体" w:hAnsi="宋体"/>
                <w:kern w:val="0"/>
                <w:szCs w:val="21"/>
              </w:rPr>
            </w:pPr>
            <w:r>
              <w:rPr>
                <w:rFonts w:hint="eastAsia" w:ascii="宋体" w:hAnsi="宋体"/>
                <w:kern w:val="0"/>
                <w:szCs w:val="21"/>
              </w:rPr>
              <w:t>等级</w:t>
            </w:r>
          </w:p>
        </w:tc>
        <w:tc>
          <w:tcPr>
            <w:tcW w:w="74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702" w:hRule="atLeast"/>
        </w:trPr>
        <w:tc>
          <w:tcPr>
            <w:tcW w:w="85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460" w:type="dxa"/>
            <w:gridSpan w:val="2"/>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cs="宋体"/>
                <w:kern w:val="0"/>
                <w:szCs w:val="21"/>
              </w:rPr>
              <w:t>信访事项处理</w:t>
            </w:r>
          </w:p>
        </w:tc>
        <w:tc>
          <w:tcPr>
            <w:tcW w:w="35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kern w:val="0"/>
                <w:szCs w:val="21"/>
              </w:rPr>
              <w:t>1.</w:t>
            </w:r>
            <w:r>
              <w:rPr>
                <w:rFonts w:hint="eastAsia" w:ascii="宋体" w:hAnsi="宋体"/>
                <w:kern w:val="0"/>
                <w:szCs w:val="21"/>
              </w:rPr>
              <w:t>徇私情对受理的信访举报材料隐匿、毁弃信访材料</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7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向社会公布举报电话，接受社会监督；</w:t>
            </w:r>
          </w:p>
          <w:p>
            <w:pPr>
              <w:autoSpaceDE w:val="0"/>
              <w:autoSpaceDN w:val="0"/>
              <w:adjustRightInd w:val="0"/>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严格执行《人民检察院信访工作条例》，对直接接收的信访材料，一律交控申部门依程序进行登记、分流和处理。</w:t>
            </w:r>
          </w:p>
        </w:tc>
      </w:tr>
      <w:tr>
        <w:tblPrEx>
          <w:tblLayout w:type="fixed"/>
          <w:tblCellMar>
            <w:top w:w="28" w:type="dxa"/>
            <w:left w:w="108" w:type="dxa"/>
            <w:bottom w:w="28" w:type="dxa"/>
            <w:right w:w="108" w:type="dxa"/>
          </w:tblCellMar>
        </w:tblPrEx>
        <w:trPr>
          <w:trHeight w:val="702" w:hRule="atLeast"/>
        </w:trPr>
        <w:tc>
          <w:tcPr>
            <w:tcW w:w="85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460" w:type="dxa"/>
            <w:gridSpan w:val="2"/>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35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接受请托人财物，私自泄露信件内容</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pPr>
            <w:r>
              <w:rPr>
                <w:rFonts w:hint="eastAsia" w:ascii="宋体" w:hAnsi="宋体"/>
                <w:kern w:val="0"/>
                <w:szCs w:val="21"/>
              </w:rPr>
              <w:t>三级</w:t>
            </w:r>
          </w:p>
        </w:tc>
        <w:tc>
          <w:tcPr>
            <w:tcW w:w="7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hint="eastAsia" w:ascii="宋体" w:hAnsi="宋体" w:cs="宋体"/>
                <w:kern w:val="0"/>
                <w:szCs w:val="21"/>
              </w:rPr>
              <w:t>严格执行《淮安市人民检察院信访工作责任制及责任追究办法》，严格执行《执法基本规范》，规范自身行为。</w:t>
            </w:r>
          </w:p>
        </w:tc>
      </w:tr>
      <w:tr>
        <w:tblPrEx>
          <w:tblLayout w:type="fixed"/>
          <w:tblCellMar>
            <w:top w:w="28" w:type="dxa"/>
            <w:left w:w="108" w:type="dxa"/>
            <w:bottom w:w="28" w:type="dxa"/>
            <w:right w:w="108" w:type="dxa"/>
          </w:tblCellMar>
        </w:tblPrEx>
        <w:trPr>
          <w:trHeight w:val="702" w:hRule="atLeast"/>
        </w:trPr>
        <w:tc>
          <w:tcPr>
            <w:tcW w:w="85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460" w:type="dxa"/>
            <w:gridSpan w:val="2"/>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cs="宋体"/>
                <w:kern w:val="0"/>
                <w:szCs w:val="21"/>
              </w:rPr>
              <w:t>举报线索管理</w:t>
            </w:r>
          </w:p>
        </w:tc>
        <w:tc>
          <w:tcPr>
            <w:tcW w:w="35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受人请托，指使分管部门干警，隐匿、毁弃举报信件</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pPr>
            <w:r>
              <w:rPr>
                <w:rFonts w:hint="eastAsia" w:ascii="宋体" w:hAnsi="宋体"/>
                <w:kern w:val="0"/>
                <w:szCs w:val="21"/>
              </w:rPr>
              <w:t>三级</w:t>
            </w:r>
          </w:p>
        </w:tc>
        <w:tc>
          <w:tcPr>
            <w:tcW w:w="7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严格执行举报线索管理规定对举报线索进行登记、审查等工作；</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严格执行《淮安市人民检察院信访工作责任制及责任追究办法》，加强举报线索管理和监督。</w:t>
            </w:r>
          </w:p>
        </w:tc>
      </w:tr>
      <w:tr>
        <w:tblPrEx>
          <w:tblLayout w:type="fixed"/>
          <w:tblCellMar>
            <w:top w:w="28" w:type="dxa"/>
            <w:left w:w="108" w:type="dxa"/>
            <w:bottom w:w="28" w:type="dxa"/>
            <w:right w:w="108" w:type="dxa"/>
          </w:tblCellMar>
        </w:tblPrEx>
        <w:trPr>
          <w:trHeight w:val="1648" w:hRule="atLeast"/>
        </w:trPr>
        <w:tc>
          <w:tcPr>
            <w:tcW w:w="85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1460" w:type="dxa"/>
            <w:gridSpan w:val="2"/>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35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收受财物，向相关人员泄露举报线索，为他人谋利；违规接触被举报人</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pPr>
            <w:r>
              <w:rPr>
                <w:rFonts w:hint="eastAsia" w:ascii="宋体" w:hAnsi="宋体"/>
                <w:kern w:val="0"/>
                <w:szCs w:val="21"/>
              </w:rPr>
              <w:t>三级</w:t>
            </w:r>
          </w:p>
        </w:tc>
        <w:tc>
          <w:tcPr>
            <w:tcW w:w="7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严格落实《检察人员纪律处分条例（试行）》，规范自身行为，举报信件交控申部门处理。加强保密意识，不在非举报工作场所故意泄露举报内容；</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严格遵守《江苏省关于进一步规范司法人员与当事人、律师、特殊关系人、中介接触交往行为的若干规定》，不与当事人私下接触。</w:t>
            </w:r>
          </w:p>
        </w:tc>
      </w:tr>
      <w:tr>
        <w:tblPrEx>
          <w:tblLayout w:type="fixed"/>
          <w:tblCellMar>
            <w:top w:w="28" w:type="dxa"/>
            <w:left w:w="108" w:type="dxa"/>
            <w:bottom w:w="28" w:type="dxa"/>
            <w:right w:w="108" w:type="dxa"/>
          </w:tblCellMar>
        </w:tblPrEx>
        <w:trPr>
          <w:trHeight w:val="1560"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p>
        </w:tc>
        <w:tc>
          <w:tcPr>
            <w:tcW w:w="146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hint="eastAsia" w:ascii="宋体" w:hAnsi="宋体" w:cs="宋体"/>
                <w:kern w:val="0"/>
                <w:szCs w:val="21"/>
              </w:rPr>
              <w:t>办理司法救助案件</w:t>
            </w:r>
          </w:p>
        </w:tc>
        <w:tc>
          <w:tcPr>
            <w:tcW w:w="35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碍于情面，违反司法救助规定，使不符合救助条件的得到司法救助。</w:t>
            </w:r>
          </w:p>
          <w:p>
            <w:pPr>
              <w:autoSpaceDE w:val="0"/>
              <w:autoSpaceDN w:val="0"/>
              <w:adjustRightInd w:val="0"/>
              <w:spacing w:line="300" w:lineRule="exact"/>
              <w:ind w:firstLine="0" w:firstLineChars="0"/>
              <w:rPr>
                <w:rFonts w:ascii="宋体" w:hAnsi="宋体" w:cs="宋体"/>
                <w:kern w:val="0"/>
                <w:szCs w:val="21"/>
              </w:rPr>
            </w:pPr>
            <w:r>
              <w:rPr>
                <w:rFonts w:hint="eastAsia" w:ascii="宋体" w:hAnsi="宋体" w:cs="宋体"/>
                <w:kern w:val="0"/>
                <w:szCs w:val="21"/>
              </w:rPr>
              <w:t>在决定司法救金时，接受申请人或其律师请托，超出标准发放司法救助金</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严格执行《人民检察院国家司法救助细则（试行）》，严格司法救助标准和条件；</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及时进行审查报批和救助金发放，主动接受社会监督；</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严格执行司法专项经费逐级审批制度，主动接受纪检监察部门的监督。</w:t>
            </w:r>
          </w:p>
        </w:tc>
      </w:tr>
    </w:tbl>
    <w:p>
      <w:pPr>
        <w:widowControl/>
        <w:spacing w:line="280" w:lineRule="exact"/>
        <w:ind w:firstLine="0" w:firstLineChars="0"/>
        <w:jc w:val="left"/>
        <w:rPr>
          <w:rFonts w:ascii="宋体" w:cs="宋体"/>
          <w:kern w:val="0"/>
          <w:sz w:val="44"/>
          <w:szCs w:val="44"/>
        </w:rPr>
      </w:pPr>
      <w:r>
        <w:rPr>
          <w:rFonts w:ascii="宋体" w:cs="宋体"/>
          <w:kern w:val="0"/>
          <w:sz w:val="44"/>
          <w:szCs w:val="44"/>
        </w:rPr>
        <w:br w:type="page"/>
      </w:r>
    </w:p>
    <w:p>
      <w:pPr>
        <w:widowControl/>
        <w:spacing w:after="156" w:afterLines="50" w:line="440" w:lineRule="exact"/>
        <w:ind w:firstLine="0" w:firstLineChars="0"/>
        <w:jc w:val="center"/>
        <w:rPr>
          <w:rFonts w:ascii="宋体" w:cs="宋体"/>
          <w:bCs/>
          <w:kern w:val="0"/>
          <w:sz w:val="36"/>
          <w:szCs w:val="36"/>
        </w:rPr>
      </w:pPr>
      <w:r>
        <w:rPr>
          <w:rFonts w:hint="eastAsia" w:ascii="宋体" w:hAnsi="宋体" w:cs="宋体"/>
          <w:kern w:val="0"/>
          <w:sz w:val="36"/>
          <w:szCs w:val="36"/>
        </w:rPr>
        <w:t>分管领导廉政风险排查防控登记表</w:t>
      </w:r>
    </w:p>
    <w:tbl>
      <w:tblPr>
        <w:tblStyle w:val="15"/>
        <w:tblW w:w="14080" w:type="dxa"/>
        <w:tblInd w:w="108" w:type="dxa"/>
        <w:tblLayout w:type="fixed"/>
        <w:tblCellMar>
          <w:top w:w="28" w:type="dxa"/>
          <w:left w:w="108" w:type="dxa"/>
          <w:bottom w:w="28" w:type="dxa"/>
          <w:right w:w="108" w:type="dxa"/>
        </w:tblCellMar>
      </w:tblPr>
      <w:tblGrid>
        <w:gridCol w:w="832"/>
        <w:gridCol w:w="1565"/>
        <w:gridCol w:w="3316"/>
        <w:gridCol w:w="707"/>
        <w:gridCol w:w="7660"/>
      </w:tblGrid>
      <w:tr>
        <w:tblPrEx>
          <w:tblLayout w:type="fixed"/>
          <w:tblCellMar>
            <w:top w:w="28" w:type="dxa"/>
            <w:left w:w="108" w:type="dxa"/>
            <w:bottom w:w="28" w:type="dxa"/>
            <w:right w:w="108" w:type="dxa"/>
          </w:tblCellMar>
        </w:tblPrEx>
        <w:trPr>
          <w:trHeight w:val="90" w:hRule="atLeast"/>
        </w:trPr>
        <w:tc>
          <w:tcPr>
            <w:tcW w:w="23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分管部门</w:t>
            </w:r>
          </w:p>
        </w:tc>
        <w:tc>
          <w:tcPr>
            <w:tcW w:w="1168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案管科</w:t>
            </w:r>
          </w:p>
        </w:tc>
      </w:tr>
      <w:tr>
        <w:tblPrEx>
          <w:tblLayout w:type="fixed"/>
          <w:tblCellMar>
            <w:top w:w="28" w:type="dxa"/>
            <w:left w:w="108" w:type="dxa"/>
            <w:bottom w:w="28" w:type="dxa"/>
            <w:right w:w="108" w:type="dxa"/>
          </w:tblCellMar>
        </w:tblPrEx>
        <w:trPr>
          <w:trHeight w:val="90" w:hRule="atLeast"/>
        </w:trPr>
        <w:tc>
          <w:tcPr>
            <w:tcW w:w="23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岗</w:t>
            </w:r>
            <w:r>
              <w:rPr>
                <w:rFonts w:ascii="宋体" w:hAnsi="宋体" w:cs="宋体"/>
                <w:bCs/>
                <w:kern w:val="0"/>
                <w:szCs w:val="21"/>
              </w:rPr>
              <w:t xml:space="preserve"> </w:t>
            </w:r>
            <w:r>
              <w:rPr>
                <w:rFonts w:hint="eastAsia" w:ascii="宋体" w:hAnsi="宋体" w:cs="宋体"/>
                <w:bCs/>
                <w:kern w:val="0"/>
                <w:szCs w:val="21"/>
              </w:rPr>
              <w:t>位</w:t>
            </w:r>
            <w:r>
              <w:rPr>
                <w:rFonts w:ascii="宋体" w:hAnsi="宋体" w:cs="宋体"/>
                <w:bCs/>
                <w:kern w:val="0"/>
                <w:szCs w:val="21"/>
              </w:rPr>
              <w:t xml:space="preserve"> </w:t>
            </w:r>
            <w:r>
              <w:rPr>
                <w:rFonts w:hint="eastAsia" w:ascii="宋体" w:hAnsi="宋体" w:cs="宋体"/>
                <w:bCs/>
                <w:kern w:val="0"/>
                <w:szCs w:val="21"/>
              </w:rPr>
              <w:t>职</w:t>
            </w:r>
            <w:r>
              <w:rPr>
                <w:rFonts w:ascii="宋体" w:hAnsi="宋体" w:cs="宋体"/>
                <w:bCs/>
                <w:kern w:val="0"/>
                <w:szCs w:val="21"/>
              </w:rPr>
              <w:t xml:space="preserve"> </w:t>
            </w:r>
            <w:r>
              <w:rPr>
                <w:rFonts w:hint="eastAsia" w:ascii="宋体" w:hAnsi="宋体" w:cs="宋体"/>
                <w:bCs/>
                <w:kern w:val="0"/>
                <w:szCs w:val="21"/>
              </w:rPr>
              <w:t>责</w:t>
            </w:r>
          </w:p>
        </w:tc>
        <w:tc>
          <w:tcPr>
            <w:tcW w:w="1168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hint="eastAsia" w:ascii="宋体" w:hAnsi="宋体" w:cs="宋体"/>
                <w:bCs/>
                <w:kern w:val="0"/>
                <w:szCs w:val="21"/>
              </w:rPr>
              <w:t>指导案件流程监管、案件质量评查、员额检察官业绩考核等工作；监管中发现案件质量问题或其他重大问题及时向检察长请示报告并督促整改；每季度代表院党组通报入额院领导和员额检察官办案情况和完成的业务工作业绩；完成党组及检察长交办的其他工作。</w:t>
            </w:r>
          </w:p>
        </w:tc>
      </w:tr>
      <w:tr>
        <w:tblPrEx>
          <w:tblLayout w:type="fixed"/>
          <w:tblCellMar>
            <w:top w:w="28" w:type="dxa"/>
            <w:left w:w="108" w:type="dxa"/>
            <w:bottom w:w="28" w:type="dxa"/>
            <w:right w:w="108" w:type="dxa"/>
          </w:tblCellMar>
        </w:tblPrEx>
        <w:trPr>
          <w:trHeight w:val="90" w:hRule="atLeast"/>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序号</w:t>
            </w:r>
          </w:p>
        </w:tc>
        <w:tc>
          <w:tcPr>
            <w:tcW w:w="156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主要廉政</w:t>
            </w:r>
          </w:p>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风</w:t>
            </w:r>
            <w:r>
              <w:rPr>
                <w:rFonts w:ascii="宋体" w:hAnsi="宋体" w:cs="宋体"/>
                <w:bCs/>
                <w:kern w:val="0"/>
                <w:szCs w:val="21"/>
              </w:rPr>
              <w:t xml:space="preserve"> </w:t>
            </w:r>
            <w:r>
              <w:rPr>
                <w:rFonts w:hint="eastAsia" w:ascii="宋体" w:hAnsi="宋体" w:cs="宋体"/>
                <w:bCs/>
                <w:kern w:val="0"/>
                <w:szCs w:val="21"/>
              </w:rPr>
              <w:t>险</w:t>
            </w:r>
            <w:r>
              <w:rPr>
                <w:rFonts w:ascii="宋体" w:hAnsi="宋体" w:cs="宋体"/>
                <w:bCs/>
                <w:kern w:val="0"/>
                <w:szCs w:val="21"/>
              </w:rPr>
              <w:t xml:space="preserve"> </w:t>
            </w:r>
            <w:r>
              <w:rPr>
                <w:rFonts w:hint="eastAsia" w:ascii="宋体" w:hAnsi="宋体" w:cs="宋体"/>
                <w:bCs/>
                <w:kern w:val="0"/>
                <w:szCs w:val="21"/>
              </w:rPr>
              <w:t>点</w:t>
            </w:r>
          </w:p>
        </w:tc>
        <w:tc>
          <w:tcPr>
            <w:tcW w:w="33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主要表现形式</w:t>
            </w:r>
          </w:p>
        </w:tc>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风险等级</w:t>
            </w:r>
          </w:p>
        </w:tc>
        <w:tc>
          <w:tcPr>
            <w:tcW w:w="76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主要防控措施</w:t>
            </w:r>
          </w:p>
        </w:tc>
      </w:tr>
      <w:tr>
        <w:tblPrEx>
          <w:tblLayout w:type="fixed"/>
          <w:tblCellMar>
            <w:top w:w="28" w:type="dxa"/>
            <w:left w:w="108" w:type="dxa"/>
            <w:bottom w:w="28" w:type="dxa"/>
            <w:right w:w="108" w:type="dxa"/>
          </w:tblCellMar>
        </w:tblPrEx>
        <w:trPr>
          <w:trHeight w:val="134" w:hRule="atLeast"/>
        </w:trPr>
        <w:tc>
          <w:tcPr>
            <w:tcW w:w="832"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ascii="宋体" w:hAnsi="宋体" w:cs="宋体"/>
                <w:bCs/>
                <w:kern w:val="0"/>
                <w:szCs w:val="21"/>
              </w:rPr>
              <w:t>1</w:t>
            </w:r>
          </w:p>
        </w:tc>
        <w:tc>
          <w:tcPr>
            <w:tcW w:w="156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案件监管</w:t>
            </w:r>
          </w:p>
        </w:tc>
        <w:tc>
          <w:tcPr>
            <w:tcW w:w="33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1.</w:t>
            </w:r>
            <w:r>
              <w:rPr>
                <w:rFonts w:hint="eastAsia" w:ascii="宋体" w:hAnsi="宋体" w:cs="宋体"/>
                <w:bCs/>
                <w:kern w:val="0"/>
                <w:szCs w:val="21"/>
              </w:rPr>
              <w:t>利用案件监管工作便利，徇私情为相关人员说情打招呼。</w:t>
            </w:r>
          </w:p>
        </w:tc>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76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hint="eastAsia" w:ascii="宋体" w:hAnsi="宋体" w:cs="宋体"/>
                <w:bCs/>
                <w:kern w:val="0"/>
                <w:szCs w:val="21"/>
              </w:rPr>
              <w:t>严格遵守《三个规定》和省院的《实施办法》，不违反规定与相关人员私下接触，</w:t>
            </w:r>
            <w:r>
              <w:rPr>
                <w:rFonts w:ascii="宋体" w:hAnsi="宋体" w:cs="宋体"/>
                <w:bCs/>
                <w:kern w:val="0"/>
                <w:szCs w:val="21"/>
              </w:rPr>
              <w:t xml:space="preserve"> </w:t>
            </w:r>
          </w:p>
          <w:p>
            <w:pPr>
              <w:widowControl/>
              <w:spacing w:line="300" w:lineRule="exact"/>
              <w:ind w:firstLine="0" w:firstLineChars="0"/>
              <w:rPr>
                <w:rFonts w:ascii="宋体" w:hAnsi="宋体" w:cs="宋体"/>
                <w:bCs/>
                <w:kern w:val="0"/>
                <w:szCs w:val="21"/>
              </w:rPr>
            </w:pPr>
            <w:r>
              <w:rPr>
                <w:rFonts w:hint="eastAsia" w:ascii="宋体" w:hAnsi="宋体" w:cs="宋体"/>
                <w:bCs/>
                <w:kern w:val="0"/>
                <w:szCs w:val="21"/>
              </w:rPr>
              <w:t>不干预、插手、过问案件，带头执行好检察人员廉洁自律规定和各项纪律要求。</w:t>
            </w:r>
          </w:p>
        </w:tc>
      </w:tr>
      <w:tr>
        <w:tblPrEx>
          <w:tblLayout w:type="fixed"/>
          <w:tblCellMar>
            <w:top w:w="28" w:type="dxa"/>
            <w:left w:w="108" w:type="dxa"/>
            <w:bottom w:w="28" w:type="dxa"/>
            <w:right w:w="108" w:type="dxa"/>
          </w:tblCellMar>
        </w:tblPrEx>
        <w:trPr>
          <w:trHeight w:val="134" w:hRule="atLeast"/>
        </w:trPr>
        <w:tc>
          <w:tcPr>
            <w:tcW w:w="832"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p>
        </w:tc>
        <w:tc>
          <w:tcPr>
            <w:tcW w:w="156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p>
        </w:tc>
        <w:tc>
          <w:tcPr>
            <w:tcW w:w="33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2.</w:t>
            </w:r>
            <w:r>
              <w:rPr>
                <w:rFonts w:hint="eastAsia" w:ascii="宋体" w:hAnsi="宋体" w:cs="宋体"/>
                <w:bCs/>
                <w:kern w:val="0"/>
                <w:szCs w:val="21"/>
              </w:rPr>
              <w:t>徇私情对流程监管、案件评查等工作中应通报的案件重大瑕疵未通报。</w:t>
            </w:r>
          </w:p>
        </w:tc>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76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hint="eastAsia" w:ascii="宋体" w:hAnsi="宋体" w:cs="宋体"/>
                <w:bCs/>
                <w:kern w:val="0"/>
                <w:szCs w:val="21"/>
              </w:rPr>
              <w:t>对案件监管全程督促指导，对监管报告认真审查把关，对监管中发现的重大问题及时向主要领导报告，并在领导层面推动落实整改。</w:t>
            </w:r>
          </w:p>
        </w:tc>
      </w:tr>
      <w:tr>
        <w:tblPrEx>
          <w:tblLayout w:type="fixed"/>
          <w:tblCellMar>
            <w:top w:w="28" w:type="dxa"/>
            <w:left w:w="108" w:type="dxa"/>
            <w:bottom w:w="28" w:type="dxa"/>
            <w:right w:w="108" w:type="dxa"/>
          </w:tblCellMar>
        </w:tblPrEx>
        <w:trPr>
          <w:trHeight w:val="134" w:hRule="atLeast"/>
        </w:trPr>
        <w:tc>
          <w:tcPr>
            <w:tcW w:w="832"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ascii="宋体" w:hAnsi="宋体" w:cs="宋体"/>
                <w:bCs/>
                <w:kern w:val="0"/>
                <w:szCs w:val="21"/>
              </w:rPr>
              <w:t>2</w:t>
            </w:r>
          </w:p>
        </w:tc>
        <w:tc>
          <w:tcPr>
            <w:tcW w:w="156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业绩考核</w:t>
            </w:r>
          </w:p>
        </w:tc>
        <w:tc>
          <w:tcPr>
            <w:tcW w:w="33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3.</w:t>
            </w:r>
            <w:r>
              <w:rPr>
                <w:rFonts w:hint="eastAsia" w:ascii="宋体" w:hAnsi="宋体" w:cs="宋体"/>
                <w:bCs/>
                <w:kern w:val="0"/>
                <w:szCs w:val="21"/>
              </w:rPr>
              <w:t>因徇私情，不向党组提供客观的业绩考评结果，导致考评工作不公平、公正。</w:t>
            </w:r>
          </w:p>
        </w:tc>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7660"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1.</w:t>
            </w:r>
            <w:r>
              <w:rPr>
                <w:rFonts w:hint="eastAsia" w:ascii="宋体" w:hAnsi="宋体" w:cs="宋体"/>
                <w:bCs/>
                <w:kern w:val="0"/>
                <w:szCs w:val="21"/>
              </w:rPr>
              <w:t>按照院《四三二一监督考核方案》，加大监督考核力度，定期向院业务考评委员会汇报考评情况，每季度公布一次考评结果，提升考评工作的透明度和公信力。</w:t>
            </w:r>
          </w:p>
          <w:p>
            <w:pPr>
              <w:widowControl/>
              <w:spacing w:line="300" w:lineRule="exact"/>
              <w:ind w:firstLine="0" w:firstLineChars="0"/>
              <w:rPr>
                <w:rFonts w:ascii="宋体" w:hAnsi="宋体" w:cs="宋体"/>
                <w:bCs/>
                <w:kern w:val="0"/>
                <w:szCs w:val="21"/>
              </w:rPr>
            </w:pPr>
            <w:r>
              <w:rPr>
                <w:rFonts w:ascii="宋体" w:hAnsi="宋体" w:cs="宋体"/>
                <w:bCs/>
                <w:kern w:val="0"/>
                <w:szCs w:val="21"/>
              </w:rPr>
              <w:t>2.</w:t>
            </w:r>
            <w:r>
              <w:rPr>
                <w:rFonts w:hint="eastAsia" w:ascii="宋体" w:hAnsi="宋体" w:cs="宋体"/>
                <w:bCs/>
                <w:kern w:val="0"/>
                <w:szCs w:val="21"/>
              </w:rPr>
              <w:t>严守工作纪律、严格按照考核标准，规范考评工作程序，为院党组奖惩兑现决策提供客观、公正的参考意见。</w:t>
            </w:r>
          </w:p>
        </w:tc>
      </w:tr>
      <w:tr>
        <w:tblPrEx>
          <w:tblLayout w:type="fixed"/>
          <w:tblCellMar>
            <w:top w:w="28" w:type="dxa"/>
            <w:left w:w="108" w:type="dxa"/>
            <w:bottom w:w="28" w:type="dxa"/>
            <w:right w:w="108" w:type="dxa"/>
          </w:tblCellMar>
        </w:tblPrEx>
        <w:trPr>
          <w:trHeight w:val="134" w:hRule="atLeast"/>
        </w:trPr>
        <w:tc>
          <w:tcPr>
            <w:tcW w:w="832"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p>
        </w:tc>
        <w:tc>
          <w:tcPr>
            <w:tcW w:w="156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p>
        </w:tc>
        <w:tc>
          <w:tcPr>
            <w:tcW w:w="33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4.</w:t>
            </w:r>
            <w:r>
              <w:rPr>
                <w:rFonts w:hint="eastAsia" w:ascii="宋体" w:hAnsi="宋体" w:cs="宋体"/>
                <w:bCs/>
                <w:kern w:val="0"/>
                <w:szCs w:val="21"/>
              </w:rPr>
              <w:t>因徇私情对考评结果的运用出现偏袒、护短，造成奖惩兑现不客观公正。</w:t>
            </w:r>
          </w:p>
        </w:tc>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7660"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p>
        </w:tc>
      </w:tr>
      <w:tr>
        <w:tblPrEx>
          <w:tblLayout w:type="fixed"/>
          <w:tblCellMar>
            <w:top w:w="28" w:type="dxa"/>
            <w:left w:w="108" w:type="dxa"/>
            <w:bottom w:w="28" w:type="dxa"/>
            <w:right w:w="108" w:type="dxa"/>
          </w:tblCellMar>
        </w:tblPrEx>
        <w:trPr>
          <w:trHeight w:val="111" w:hRule="atLeast"/>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ascii="宋体" w:hAnsi="宋体" w:cs="宋体"/>
                <w:bCs/>
                <w:kern w:val="0"/>
                <w:szCs w:val="21"/>
              </w:rPr>
              <w:t>3</w:t>
            </w:r>
          </w:p>
        </w:tc>
        <w:tc>
          <w:tcPr>
            <w:tcW w:w="156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队伍管理</w:t>
            </w:r>
          </w:p>
        </w:tc>
        <w:tc>
          <w:tcPr>
            <w:tcW w:w="33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5.</w:t>
            </w:r>
            <w:r>
              <w:rPr>
                <w:rFonts w:hint="eastAsia" w:ascii="宋体" w:hAnsi="宋体" w:cs="宋体"/>
                <w:bCs/>
                <w:kern w:val="0"/>
                <w:szCs w:val="21"/>
              </w:rPr>
              <w:t>受人情干扰对分管部门不廉洁、不规范行为不提醒、不处理</w:t>
            </w:r>
          </w:p>
        </w:tc>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76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1.</w:t>
            </w:r>
            <w:r>
              <w:rPr>
                <w:rFonts w:hint="eastAsia" w:ascii="宋体" w:hAnsi="宋体" w:cs="宋体"/>
                <w:bCs/>
                <w:kern w:val="0"/>
                <w:szCs w:val="21"/>
              </w:rPr>
              <w:t>抓好分管部门党风廉政建设，定期与分管部门负责人谈心谈话，了解分管部门干警的思想动态；</w:t>
            </w:r>
          </w:p>
          <w:p>
            <w:pPr>
              <w:widowControl/>
              <w:spacing w:line="300" w:lineRule="exact"/>
              <w:ind w:firstLine="0" w:firstLineChars="0"/>
              <w:rPr>
                <w:rFonts w:ascii="宋体" w:hAnsi="宋体" w:cs="宋体"/>
                <w:bCs/>
                <w:kern w:val="0"/>
                <w:szCs w:val="21"/>
              </w:rPr>
            </w:pPr>
            <w:r>
              <w:rPr>
                <w:rFonts w:ascii="宋体" w:hAnsi="宋体" w:cs="宋体"/>
                <w:bCs/>
                <w:kern w:val="0"/>
                <w:szCs w:val="21"/>
              </w:rPr>
              <w:t>2.</w:t>
            </w:r>
            <w:r>
              <w:rPr>
                <w:rFonts w:hint="eastAsia" w:ascii="宋体" w:hAnsi="宋体" w:cs="宋体"/>
                <w:bCs/>
                <w:kern w:val="0"/>
                <w:szCs w:val="21"/>
              </w:rPr>
              <w:t>加强对分管部门的监管，科学运用执纪“四种形态”，对苗头性、倾向性问题早发现，早处理。</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ind w:firstLine="0" w:firstLineChars="0"/>
        <w:jc w:val="center"/>
        <w:rPr>
          <w:szCs w:val="21"/>
        </w:rPr>
      </w:pPr>
      <w:r>
        <w:rPr>
          <w:rFonts w:hint="eastAsia" w:ascii="宋体" w:hAnsi="宋体" w:cs="宋体"/>
          <w:kern w:val="0"/>
          <w:sz w:val="36"/>
          <w:szCs w:val="36"/>
        </w:rPr>
        <w:t>分管领导廉政风险排查防控登记表</w:t>
      </w:r>
    </w:p>
    <w:tbl>
      <w:tblPr>
        <w:tblStyle w:val="15"/>
        <w:tblW w:w="140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809"/>
        <w:gridCol w:w="741"/>
        <w:gridCol w:w="1026"/>
        <w:gridCol w:w="3263"/>
        <w:gridCol w:w="705"/>
        <w:gridCol w:w="7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6" w:hRule="atLeast"/>
        </w:trPr>
        <w:tc>
          <w:tcPr>
            <w:tcW w:w="15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分管部门</w:t>
            </w:r>
          </w:p>
        </w:tc>
        <w:tc>
          <w:tcPr>
            <w:tcW w:w="1253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预防科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0" w:hRule="atLeast"/>
        </w:trPr>
        <w:tc>
          <w:tcPr>
            <w:tcW w:w="15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253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签发检察建议，审定犯罪分析、预防调查报告，决定召开案例剖析会，决定工程建设项目预防的立项与实施等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36" w:hRule="atLeast"/>
        </w:trPr>
        <w:tc>
          <w:tcPr>
            <w:tcW w:w="809"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67" w:type="dxa"/>
            <w:gridSpan w:val="2"/>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主要廉政风险点</w:t>
            </w:r>
          </w:p>
        </w:tc>
        <w:tc>
          <w:tcPr>
            <w:tcW w:w="3263" w:type="dxa"/>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5"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30" w:hRule="atLeast"/>
        </w:trPr>
        <w:tc>
          <w:tcPr>
            <w:tcW w:w="809"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67"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检察建议</w:t>
            </w:r>
          </w:p>
        </w:tc>
        <w:tc>
          <w:tcPr>
            <w:tcW w:w="3263" w:type="dxa"/>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签发检察建议时受人情因素干扰，导致检察建议没有发挥真实作用</w:t>
            </w:r>
          </w:p>
        </w:tc>
        <w:tc>
          <w:tcPr>
            <w:tcW w:w="705"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536"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完善审批、发文制度，严格文稿审核；</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加强与被建议单位的回访调查。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93" w:hRule="atLeast"/>
        </w:trPr>
        <w:tc>
          <w:tcPr>
            <w:tcW w:w="809" w:type="dxa"/>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67" w:type="dxa"/>
            <w:gridSpan w:val="2"/>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项目工程预防</w:t>
            </w:r>
          </w:p>
        </w:tc>
        <w:tc>
          <w:tcPr>
            <w:tcW w:w="3263" w:type="dxa"/>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cs="宋体"/>
                <w:kern w:val="0"/>
                <w:szCs w:val="21"/>
              </w:rPr>
              <w:t>2</w:t>
            </w:r>
            <w:r>
              <w:rPr>
                <w:rFonts w:ascii="宋体" w:hAnsi="宋体" w:cs="宋体"/>
                <w:kern w:val="0"/>
                <w:szCs w:val="21"/>
              </w:rPr>
              <w:t>.</w:t>
            </w:r>
            <w:r>
              <w:rPr>
                <w:rFonts w:hint="eastAsia" w:ascii="宋体" w:hAnsi="宋体" w:cs="宋体"/>
                <w:kern w:val="0"/>
                <w:szCs w:val="21"/>
              </w:rPr>
              <w:t>在开展重大工程项目预防工作中，以明示、暗示或者威胁等手段，要求建设行政主管部门或者建设单位在项目招投标、物资设备采购等过程中，给予特定单位或者个人照顾等</w:t>
            </w:r>
          </w:p>
        </w:tc>
        <w:tc>
          <w:tcPr>
            <w:tcW w:w="705"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36"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严格执行《江苏省检察机关预防工程建设项目职务犯罪工作指导意见》，不私自与招投标、建设单位接触；</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不接受相关单位的财物和宴请；</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落实礼品礼金等级制度；</w:t>
            </w:r>
          </w:p>
          <w:p>
            <w:pPr>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落实误吃请及时报告规定。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80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67" w:type="dxa"/>
            <w:gridSpan w:val="2"/>
            <w:vMerge w:val="restart"/>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线索处置</w:t>
            </w:r>
          </w:p>
        </w:tc>
        <w:tc>
          <w:tcPr>
            <w:tcW w:w="326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受人情因素干扰，对分管部门汇报的职务犯罪线索隐瞒不报，影响案件的办理</w:t>
            </w:r>
          </w:p>
        </w:tc>
        <w:tc>
          <w:tcPr>
            <w:tcW w:w="705" w:type="dxa"/>
            <w:tcBorders>
              <w:top w:val="single" w:color="auto" w:sz="4" w:space="0"/>
              <w:left w:val="single" w:color="000000"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36" w:type="dxa"/>
            <w:tcBorders>
              <w:top w:val="single" w:color="000000"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严格线索管理，完善、规范工作流程</w:t>
            </w:r>
            <w:r>
              <w:rPr>
                <w:rFonts w:ascii="宋体" w:hAnsi="宋体" w:cs="宋体"/>
                <w:kern w:val="0"/>
                <w:szCs w:val="21"/>
              </w:rPr>
              <w:t>;</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实行线索专人登记制度。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55" w:hRule="atLeast"/>
        </w:trPr>
        <w:tc>
          <w:tcPr>
            <w:tcW w:w="809"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67" w:type="dxa"/>
            <w:gridSpan w:val="2"/>
            <w:vMerge w:val="continue"/>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263"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徇私情，故意泄露职务犯罪线索，致使职务犯罪难以查办</w:t>
            </w:r>
          </w:p>
        </w:tc>
        <w:tc>
          <w:tcPr>
            <w:tcW w:w="705" w:type="dxa"/>
            <w:tcBorders>
              <w:top w:val="single" w:color="auto" w:sz="4" w:space="0"/>
              <w:left w:val="single" w:color="000000"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3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严格遵守保密规定，杜绝秘密泄露；</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不私下接触与犯罪线索有关的人员。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3" w:hRule="atLeast"/>
        </w:trPr>
        <w:tc>
          <w:tcPr>
            <w:tcW w:w="809"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767" w:type="dxa"/>
            <w:gridSpan w:val="2"/>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预防宣传和警示教育</w:t>
            </w:r>
          </w:p>
        </w:tc>
        <w:tc>
          <w:tcPr>
            <w:tcW w:w="3263"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cs="宋体"/>
                <w:kern w:val="0"/>
                <w:szCs w:val="21"/>
              </w:rPr>
              <w:t>5.</w:t>
            </w:r>
            <w:r>
              <w:rPr>
                <w:rFonts w:hint="eastAsia" w:ascii="宋体" w:cs="宋体"/>
                <w:kern w:val="0"/>
                <w:szCs w:val="21"/>
              </w:rPr>
              <w:t>接受邀请单位、案发单位、重大项目专项预防单位的宴请、礼金礼品；徇私泄露工作中了解到的自侦案件的案情和职务犯罪线索</w:t>
            </w:r>
          </w:p>
        </w:tc>
        <w:tc>
          <w:tcPr>
            <w:tcW w:w="705" w:type="dxa"/>
            <w:tcBorders>
              <w:top w:val="single" w:color="auto" w:sz="4" w:space="0"/>
              <w:left w:val="single" w:color="000000"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3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严格执行高检院《关于严格规范对外开展预防职务犯罪警示教育活动的紧急通知》；</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接受警示教育任务履行审批制度，到被警示教育单位应</w:t>
            </w:r>
            <w:r>
              <w:rPr>
                <w:rFonts w:ascii="宋体" w:hAnsi="宋体" w:cs="宋体"/>
                <w:kern w:val="0"/>
                <w:szCs w:val="21"/>
              </w:rPr>
              <w:t>2</w:t>
            </w:r>
            <w:r>
              <w:rPr>
                <w:rFonts w:hint="eastAsia" w:ascii="宋体" w:hAnsi="宋体" w:cs="宋体"/>
                <w:kern w:val="0"/>
                <w:szCs w:val="21"/>
              </w:rPr>
              <w:t>人以上；</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认真填写检察机关预防职务犯罪工作告知卡和监督卡。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3" w:hRule="atLeast"/>
        </w:trPr>
        <w:tc>
          <w:tcPr>
            <w:tcW w:w="809"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767" w:type="dxa"/>
            <w:gridSpan w:val="2"/>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预防调查、犯罪分析</w:t>
            </w:r>
          </w:p>
        </w:tc>
        <w:tc>
          <w:tcPr>
            <w:tcW w:w="3263"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受人为因素干扰，要求部门提出偏向意见，导致调查结果不客观、不公正，不符合实际情况</w:t>
            </w:r>
          </w:p>
        </w:tc>
        <w:tc>
          <w:tcPr>
            <w:tcW w:w="705" w:type="dxa"/>
            <w:tcBorders>
              <w:top w:val="single" w:color="auto" w:sz="4" w:space="0"/>
              <w:left w:val="single" w:color="000000"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53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严守办案纪律，不干扰办案，不打招呼</w:t>
            </w:r>
            <w:r>
              <w:rPr>
                <w:rFonts w:ascii="宋体" w:hAnsi="宋体" w:cs="宋体"/>
                <w:kern w:val="0"/>
                <w:szCs w:val="21"/>
              </w:rPr>
              <w:t>;</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不作明示或暗示意见，客观听取案件汇报。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3" w:hRule="atLeast"/>
        </w:trPr>
        <w:tc>
          <w:tcPr>
            <w:tcW w:w="809"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767" w:type="dxa"/>
            <w:gridSpan w:val="2"/>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行贿犯罪档案查询</w:t>
            </w:r>
          </w:p>
        </w:tc>
        <w:tc>
          <w:tcPr>
            <w:tcW w:w="3263"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徇私情，指使部门违规开具证明，影响招投标公平公正</w:t>
            </w:r>
          </w:p>
        </w:tc>
        <w:tc>
          <w:tcPr>
            <w:tcW w:w="705" w:type="dxa"/>
            <w:tcBorders>
              <w:top w:val="single" w:color="auto" w:sz="4" w:space="0"/>
              <w:left w:val="single" w:color="000000"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3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严守行贿犯罪档案查询规定，不符合条件的坚决不予查询不予开证明；</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实事求是查询，开具如实证明。</w:t>
            </w:r>
          </w:p>
        </w:tc>
      </w:tr>
    </w:tbl>
    <w:p>
      <w:pPr>
        <w:ind w:firstLine="0" w:firstLineChars="0"/>
      </w:pPr>
    </w:p>
    <w:p>
      <w:pPr>
        <w:widowControl/>
        <w:spacing w:line="280" w:lineRule="exact"/>
        <w:ind w:firstLine="0" w:firstLineChars="0"/>
        <w:jc w:val="left"/>
        <w:rPr>
          <w:rFonts w:ascii="宋体" w:cs="Calibri"/>
          <w:kern w:val="44"/>
          <w:sz w:val="44"/>
          <w:szCs w:val="44"/>
        </w:rPr>
      </w:pPr>
      <w:r>
        <w:rPr>
          <w:rFonts w:ascii="宋体"/>
          <w:b/>
          <w:bCs/>
        </w:rPr>
        <w:br w:type="page"/>
      </w:r>
    </w:p>
    <w:p>
      <w:pPr>
        <w:widowControl/>
        <w:snapToGrid w:val="0"/>
        <w:spacing w:line="440" w:lineRule="exact"/>
        <w:ind w:firstLine="0" w:firstLineChars="0"/>
        <w:jc w:val="center"/>
        <w:rPr>
          <w:rFonts w:ascii="宋体" w:cs="宋体"/>
          <w:kern w:val="0"/>
          <w:sz w:val="36"/>
          <w:szCs w:val="36"/>
        </w:rPr>
      </w:pPr>
      <w:r>
        <w:rPr>
          <w:rFonts w:hint="eastAsia" w:ascii="宋体" w:hAnsi="宋体" w:cs="宋体"/>
          <w:kern w:val="0"/>
          <w:sz w:val="36"/>
          <w:szCs w:val="36"/>
        </w:rPr>
        <w:t>分管领导廉政风险排查防控登记表</w:t>
      </w:r>
    </w:p>
    <w:tbl>
      <w:tblPr>
        <w:tblStyle w:val="15"/>
        <w:tblW w:w="14000" w:type="dxa"/>
        <w:tblInd w:w="108" w:type="dxa"/>
        <w:tblLayout w:type="fixed"/>
        <w:tblCellMar>
          <w:top w:w="28" w:type="dxa"/>
          <w:left w:w="108" w:type="dxa"/>
          <w:bottom w:w="28" w:type="dxa"/>
          <w:right w:w="108" w:type="dxa"/>
        </w:tblCellMar>
      </w:tblPr>
      <w:tblGrid>
        <w:gridCol w:w="851"/>
        <w:gridCol w:w="817"/>
        <w:gridCol w:w="992"/>
        <w:gridCol w:w="5245"/>
        <w:gridCol w:w="708"/>
        <w:gridCol w:w="5387"/>
      </w:tblGrid>
      <w:tr>
        <w:tblPrEx>
          <w:tblLayout w:type="fixed"/>
          <w:tblCellMar>
            <w:top w:w="28" w:type="dxa"/>
            <w:left w:w="108" w:type="dxa"/>
            <w:bottom w:w="28" w:type="dxa"/>
            <w:right w:w="108" w:type="dxa"/>
          </w:tblCellMar>
        </w:tblPrEx>
        <w:trPr>
          <w:trHeight w:val="373"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分管部门</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检察室</w:t>
            </w:r>
          </w:p>
        </w:tc>
      </w:tr>
      <w:tr>
        <w:tblPrEx>
          <w:tblLayout w:type="fixed"/>
          <w:tblCellMar>
            <w:top w:w="28" w:type="dxa"/>
            <w:left w:w="108" w:type="dxa"/>
            <w:bottom w:w="28" w:type="dxa"/>
            <w:right w:w="108" w:type="dxa"/>
          </w:tblCellMar>
        </w:tblPrEx>
        <w:trPr>
          <w:trHeight w:val="786"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2332"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指导南陈集检察室开展来信来访受理、移交工作；领导开展职务犯罪预防、初查工作；领导开展“两所一庭”监督工作；领导检察室开展日常工作，对检察室案件的办理进行监督，对检察室人员进行有效管理</w:t>
            </w:r>
            <w:r>
              <w:rPr>
                <w:rFonts w:hAnsi="宋体"/>
                <w:color w:val="auto"/>
                <w:sz w:val="21"/>
                <w:szCs w:val="21"/>
              </w:rPr>
              <w:t xml:space="preserve"> </w:t>
            </w:r>
            <w:r>
              <w:rPr>
                <w:rFonts w:hint="eastAsia" w:hAnsi="宋体"/>
                <w:color w:val="auto"/>
                <w:sz w:val="21"/>
                <w:szCs w:val="21"/>
              </w:rPr>
              <w:t>。完成党组交办的其他工作。</w:t>
            </w:r>
          </w:p>
        </w:tc>
      </w:tr>
      <w:tr>
        <w:tblPrEx>
          <w:tblLayout w:type="fixed"/>
          <w:tblCellMar>
            <w:top w:w="28" w:type="dxa"/>
            <w:left w:w="108" w:type="dxa"/>
            <w:bottom w:w="28" w:type="dxa"/>
            <w:right w:w="108" w:type="dxa"/>
          </w:tblCellMar>
        </w:tblPrEx>
        <w:trPr>
          <w:trHeight w:val="518"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52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538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396" w:hRule="atLeast"/>
        </w:trPr>
        <w:tc>
          <w:tcPr>
            <w:tcW w:w="85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809" w:type="dxa"/>
            <w:gridSpan w:val="2"/>
            <w:vMerge w:val="restart"/>
            <w:tcBorders>
              <w:top w:val="single" w:color="auto" w:sz="4" w:space="0"/>
              <w:left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信访案件的决定</w:t>
            </w: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授意办案人员违规办案</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387" w:type="dxa"/>
            <w:vMerge w:val="restart"/>
            <w:tcBorders>
              <w:top w:val="single" w:color="auto" w:sz="4" w:space="0"/>
              <w:left w:val="single" w:color="auto" w:sz="4" w:space="0"/>
              <w:right w:val="single" w:color="auto" w:sz="4" w:space="0"/>
            </w:tcBorders>
            <w:vAlign w:val="center"/>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严格落实线索专人管理；</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严格遵守办案程序依法依规做出处理决定，重大信访案件事项及时移交上级院控申部门；</w:t>
            </w:r>
          </w:p>
          <w:p>
            <w:pPr>
              <w:pStyle w:val="20"/>
              <w:spacing w:line="300" w:lineRule="exact"/>
              <w:rPr>
                <w:rFonts w:hAnsi="宋体"/>
                <w:color w:val="auto"/>
                <w:sz w:val="21"/>
                <w:szCs w:val="21"/>
              </w:rPr>
            </w:pPr>
            <w:r>
              <w:rPr>
                <w:rFonts w:hAnsi="宋体"/>
                <w:color w:val="auto"/>
                <w:sz w:val="21"/>
                <w:szCs w:val="21"/>
              </w:rPr>
              <w:t>3.</w:t>
            </w:r>
            <w:r>
              <w:rPr>
                <w:rFonts w:hint="eastAsia" w:hAnsi="宋体"/>
                <w:color w:val="auto"/>
                <w:sz w:val="21"/>
                <w:szCs w:val="21"/>
              </w:rPr>
              <w:t>信访线索由部门提出处理意见，本人未位表态，重要线索报检察长批准；</w:t>
            </w:r>
          </w:p>
          <w:p>
            <w:pPr>
              <w:pStyle w:val="20"/>
              <w:spacing w:line="300" w:lineRule="exact"/>
              <w:rPr>
                <w:rFonts w:hAnsi="宋体"/>
                <w:color w:val="auto"/>
                <w:sz w:val="21"/>
                <w:szCs w:val="21"/>
              </w:rPr>
            </w:pPr>
            <w:r>
              <w:rPr>
                <w:rFonts w:hAnsi="宋体"/>
                <w:color w:val="auto"/>
                <w:sz w:val="21"/>
                <w:szCs w:val="21"/>
              </w:rPr>
              <w:t>4.</w:t>
            </w:r>
            <w:r>
              <w:rPr>
                <w:rFonts w:hint="eastAsia" w:hAnsi="宋体"/>
                <w:color w:val="auto"/>
                <w:sz w:val="21"/>
                <w:szCs w:val="21"/>
              </w:rPr>
              <w:t>落实礼品、礼金上交制度。</w:t>
            </w:r>
          </w:p>
        </w:tc>
      </w:tr>
      <w:tr>
        <w:tblPrEx>
          <w:tblLayout w:type="fixed"/>
          <w:tblCellMar>
            <w:top w:w="28" w:type="dxa"/>
            <w:left w:w="108" w:type="dxa"/>
            <w:bottom w:w="28" w:type="dxa"/>
            <w:right w:w="108" w:type="dxa"/>
          </w:tblCellMar>
        </w:tblPrEx>
        <w:trPr>
          <w:trHeight w:val="366" w:hRule="atLeast"/>
        </w:trPr>
        <w:tc>
          <w:tcPr>
            <w:tcW w:w="85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徇私违规做出处理决定</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387" w:type="dxa"/>
            <w:vMerge w:val="continue"/>
            <w:tcBorders>
              <w:left w:val="single" w:color="auto" w:sz="4" w:space="0"/>
              <w:right w:val="single" w:color="auto" w:sz="4" w:space="0"/>
            </w:tcBorders>
            <w:vAlign w:val="center"/>
          </w:tcPr>
          <w:p>
            <w:pPr>
              <w:pStyle w:val="20"/>
              <w:spacing w:line="300" w:lineRule="exact"/>
              <w:rPr>
                <w:rFonts w:hAnsi="宋体"/>
                <w:color w:val="auto"/>
                <w:sz w:val="21"/>
                <w:szCs w:val="21"/>
              </w:rPr>
            </w:pPr>
          </w:p>
        </w:tc>
      </w:tr>
      <w:tr>
        <w:tblPrEx>
          <w:tblLayout w:type="fixed"/>
          <w:tblCellMar>
            <w:top w:w="28" w:type="dxa"/>
            <w:left w:w="108" w:type="dxa"/>
            <w:bottom w:w="28" w:type="dxa"/>
            <w:right w:w="108" w:type="dxa"/>
          </w:tblCellMar>
        </w:tblPrEx>
        <w:trPr>
          <w:trHeight w:val="358" w:hRule="atLeast"/>
        </w:trPr>
        <w:tc>
          <w:tcPr>
            <w:tcW w:w="85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违规收受关系人财物</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387" w:type="dxa"/>
            <w:vMerge w:val="continue"/>
            <w:tcBorders>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p>
        </w:tc>
      </w:tr>
      <w:tr>
        <w:tblPrEx>
          <w:tblLayout w:type="fixed"/>
          <w:tblCellMar>
            <w:top w:w="28" w:type="dxa"/>
            <w:left w:w="108" w:type="dxa"/>
            <w:bottom w:w="28" w:type="dxa"/>
            <w:right w:w="108" w:type="dxa"/>
          </w:tblCellMar>
        </w:tblPrEx>
        <w:trPr>
          <w:trHeight w:val="366" w:hRule="atLeast"/>
        </w:trPr>
        <w:tc>
          <w:tcPr>
            <w:tcW w:w="85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809" w:type="dxa"/>
            <w:gridSpan w:val="2"/>
            <w:vMerge w:val="restart"/>
            <w:tcBorders>
              <w:top w:val="single" w:color="auto" w:sz="4" w:space="0"/>
              <w:left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办案工作</w:t>
            </w: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为私利而违法决定依职权受理或者不受理案件。</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一级</w:t>
            </w:r>
          </w:p>
        </w:tc>
        <w:tc>
          <w:tcPr>
            <w:tcW w:w="5387"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准确把握依职权受理条件，落实司法责任，加强案件评查。</w:t>
            </w:r>
          </w:p>
        </w:tc>
      </w:tr>
      <w:tr>
        <w:tblPrEx>
          <w:tblLayout w:type="fixed"/>
          <w:tblCellMar>
            <w:top w:w="28" w:type="dxa"/>
            <w:left w:w="108" w:type="dxa"/>
            <w:bottom w:w="28" w:type="dxa"/>
            <w:right w:w="108" w:type="dxa"/>
          </w:tblCellMar>
        </w:tblPrEx>
        <w:trPr>
          <w:trHeight w:val="514" w:hRule="atLeast"/>
        </w:trPr>
        <w:tc>
          <w:tcPr>
            <w:tcW w:w="85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徇私违反法律规定决定督促起诉、支持起诉和督促行政机关履职案件。</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一级</w:t>
            </w:r>
          </w:p>
        </w:tc>
        <w:tc>
          <w:tcPr>
            <w:tcW w:w="5387"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听取当事人和行政机关意见，落实司法责任，加强案件评查工作。</w:t>
            </w:r>
          </w:p>
        </w:tc>
      </w:tr>
      <w:tr>
        <w:tblPrEx>
          <w:tblLayout w:type="fixed"/>
          <w:tblCellMar>
            <w:top w:w="28" w:type="dxa"/>
            <w:left w:w="108" w:type="dxa"/>
            <w:bottom w:w="28" w:type="dxa"/>
            <w:right w:w="108" w:type="dxa"/>
          </w:tblCellMar>
        </w:tblPrEx>
        <w:trPr>
          <w:trHeight w:val="638" w:hRule="atLeast"/>
        </w:trPr>
        <w:tc>
          <w:tcPr>
            <w:tcW w:w="851"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利用职权违反司法责任制规定干涉检察官在职权范围内决定案件处理。</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387"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落实干预过问报告，相关情况记录在卷，落实司法责任制要求。</w:t>
            </w:r>
          </w:p>
        </w:tc>
      </w:tr>
      <w:tr>
        <w:tblPrEx>
          <w:tblLayout w:type="fixed"/>
          <w:tblCellMar>
            <w:top w:w="28" w:type="dxa"/>
            <w:left w:w="108" w:type="dxa"/>
            <w:bottom w:w="28" w:type="dxa"/>
            <w:right w:w="108" w:type="dxa"/>
          </w:tblCellMar>
        </w:tblPrEx>
        <w:trPr>
          <w:trHeight w:val="420" w:hRule="atLeast"/>
        </w:trPr>
        <w:tc>
          <w:tcPr>
            <w:tcW w:w="85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9" w:type="dxa"/>
            <w:gridSpan w:val="2"/>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徇私泄露案件信息。</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5387"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加强案件保密管理，严格案卷归档，加强监督，落实责任。</w:t>
            </w:r>
          </w:p>
        </w:tc>
      </w:tr>
      <w:tr>
        <w:tblPrEx>
          <w:tblLayout w:type="fixed"/>
          <w:tblCellMar>
            <w:top w:w="28" w:type="dxa"/>
            <w:left w:w="108" w:type="dxa"/>
            <w:bottom w:w="28" w:type="dxa"/>
            <w:right w:w="108" w:type="dxa"/>
          </w:tblCellMar>
        </w:tblPrEx>
        <w:trPr>
          <w:trHeight w:val="702"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队伍管理与思想建设</w:t>
            </w:r>
          </w:p>
        </w:tc>
        <w:tc>
          <w:tcPr>
            <w:tcW w:w="524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碍于情面，对下属出现的问题不愿管理</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538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bCs/>
                <w:kern w:val="0"/>
                <w:szCs w:val="21"/>
              </w:rPr>
            </w:pPr>
            <w:r>
              <w:rPr>
                <w:rFonts w:ascii="宋体" w:hAnsi="宋体" w:cs="宋体"/>
                <w:bCs/>
                <w:kern w:val="0"/>
                <w:szCs w:val="21"/>
              </w:rPr>
              <w:t>1.</w:t>
            </w:r>
            <w:r>
              <w:rPr>
                <w:rFonts w:hint="eastAsia" w:ascii="宋体" w:hAnsi="宋体" w:cs="宋体"/>
                <w:bCs/>
                <w:kern w:val="0"/>
                <w:szCs w:val="21"/>
              </w:rPr>
              <w:t>抓好分管部门党风廉政建设，定期与分管部门负责人谈心谈话，了解分管部门干警的思想动态；</w:t>
            </w:r>
          </w:p>
          <w:p>
            <w:pPr>
              <w:pStyle w:val="20"/>
              <w:spacing w:line="300" w:lineRule="exact"/>
              <w:rPr>
                <w:rFonts w:hAnsi="宋体"/>
                <w:color w:val="auto"/>
                <w:sz w:val="21"/>
                <w:szCs w:val="21"/>
              </w:rPr>
            </w:pPr>
            <w:r>
              <w:rPr>
                <w:rFonts w:hAnsi="宋体"/>
                <w:bCs/>
                <w:color w:val="auto"/>
                <w:sz w:val="21"/>
                <w:szCs w:val="21"/>
              </w:rPr>
              <w:t>2.</w:t>
            </w:r>
            <w:r>
              <w:rPr>
                <w:rFonts w:hint="eastAsia" w:hAnsi="宋体"/>
                <w:bCs/>
                <w:color w:val="auto"/>
                <w:sz w:val="21"/>
                <w:szCs w:val="21"/>
              </w:rPr>
              <w:t>加强对分管部门的监管，科学运用执纪“四种形态”，对苗头性、倾向性问题早发现，早处理。</w:t>
            </w:r>
          </w:p>
        </w:tc>
      </w:tr>
    </w:tbl>
    <w:p>
      <w:pPr>
        <w:widowControl/>
        <w:spacing w:line="280" w:lineRule="exact"/>
        <w:ind w:firstLine="0" w:firstLineChars="0"/>
        <w:jc w:val="left"/>
        <w:rPr>
          <w:bCs/>
          <w:sz w:val="36"/>
          <w:szCs w:val="36"/>
        </w:rPr>
      </w:pPr>
      <w:r>
        <w:rPr>
          <w:bCs/>
          <w:sz w:val="36"/>
          <w:szCs w:val="36"/>
        </w:rPr>
        <w:br w:type="page"/>
      </w:r>
    </w:p>
    <w:p>
      <w:pPr>
        <w:ind w:firstLine="0" w:firstLineChars="0"/>
        <w:jc w:val="center"/>
        <w:rPr>
          <w:bCs/>
          <w:sz w:val="36"/>
          <w:szCs w:val="36"/>
        </w:rPr>
      </w:pPr>
      <w:r>
        <w:rPr>
          <w:rFonts w:hint="eastAsia"/>
          <w:bCs/>
          <w:sz w:val="36"/>
          <w:szCs w:val="36"/>
        </w:rPr>
        <w:t>分管领导廉政风险排查防控登记表</w:t>
      </w:r>
    </w:p>
    <w:tbl>
      <w:tblPr>
        <w:tblStyle w:val="15"/>
        <w:tblW w:w="141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77"/>
        <w:gridCol w:w="1799"/>
        <w:gridCol w:w="9"/>
        <w:gridCol w:w="2968"/>
        <w:gridCol w:w="709"/>
        <w:gridCol w:w="8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7"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分管部门</w:t>
            </w:r>
          </w:p>
        </w:tc>
        <w:tc>
          <w:tcPr>
            <w:tcW w:w="11791"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79"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岗位职责</w:t>
            </w:r>
          </w:p>
        </w:tc>
        <w:tc>
          <w:tcPr>
            <w:tcW w:w="11791"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cs="宋体"/>
                <w:kern w:val="0"/>
                <w:szCs w:val="21"/>
              </w:rPr>
              <w:t xml:space="preserve">    指导办公室开展</w:t>
            </w:r>
            <w:r>
              <w:rPr>
                <w:rFonts w:hint="eastAsia" w:ascii="宋体" w:hAnsi="宋体"/>
                <w:kern w:val="0"/>
                <w:szCs w:val="21"/>
              </w:rPr>
              <w:t>财务管理，固定资产管理，车辆管理，公务接待，零散物资采购，基础设施、科技装备项目建设，</w:t>
            </w:r>
            <w:r>
              <w:rPr>
                <w:rFonts w:hint="eastAsia" w:ascii="宋体" w:hAnsi="宋体"/>
                <w:lang w:val="zh-CN"/>
              </w:rPr>
              <w:t>指导技术科信息化项目建设、信息化应用维护、技术办案、技术保障等</w:t>
            </w:r>
            <w:r>
              <w:rPr>
                <w:rFonts w:hint="eastAsia" w:ascii="宋体" w:hAnsi="宋体" w:cs="宋体"/>
                <w:kern w:val="0"/>
                <w:szCs w:val="21"/>
              </w:rPr>
              <w:t>工作。服务院党组和检察长决策，组织开展机要</w:t>
            </w:r>
            <w:r>
              <w:rPr>
                <w:rFonts w:hint="eastAsia" w:ascii="宋体" w:hAnsi="宋体"/>
                <w:kern w:val="0"/>
                <w:szCs w:val="21"/>
              </w:rPr>
              <w:t>保密、档案管理</w:t>
            </w:r>
            <w:r>
              <w:rPr>
                <w:rFonts w:hint="eastAsia" w:ascii="宋体" w:hAnsi="宋体" w:cs="宋体"/>
                <w:kern w:val="0"/>
                <w:szCs w:val="21"/>
              </w:rPr>
              <w:t>、综合文字保障、检察信息、人民监督、对外联系协调等工作。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86" w:hRule="atLeast"/>
        </w:trPr>
        <w:tc>
          <w:tcPr>
            <w:tcW w:w="577" w:type="dxa"/>
            <w:tcBorders>
              <w:top w:val="single" w:color="auto" w:sz="4" w:space="0"/>
              <w:left w:val="single" w:color="auto" w:sz="4" w:space="0"/>
              <w:bottom w:val="single" w:color="auto" w:sz="4" w:space="0"/>
              <w:right w:val="single" w:color="auto" w:sz="4" w:space="0"/>
            </w:tcBorders>
            <w:vAlign w:val="top"/>
          </w:tcPr>
          <w:p>
            <w:pPr>
              <w:spacing w:line="300" w:lineRule="exact"/>
              <w:ind w:firstLine="0" w:firstLineChars="0"/>
              <w:jc w:val="center"/>
              <w:rPr>
                <w:rFonts w:ascii="宋体" w:hAnsi="宋体"/>
                <w:szCs w:val="21"/>
              </w:rPr>
            </w:pPr>
            <w:r>
              <w:rPr>
                <w:rFonts w:hint="eastAsia" w:ascii="宋体" w:hAnsi="宋体"/>
                <w:szCs w:val="21"/>
              </w:rPr>
              <w:t>序号</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主要廉政风险点</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主要表现形式</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810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6" w:hRule="atLeast"/>
        </w:trPr>
        <w:tc>
          <w:tcPr>
            <w:tcW w:w="577" w:type="dxa"/>
            <w:vMerge w:val="restart"/>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80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保密管理</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Cs/>
                <w:kern w:val="0"/>
                <w:szCs w:val="21"/>
              </w:rPr>
            </w:pPr>
            <w:r>
              <w:rPr>
                <w:rFonts w:ascii="宋体" w:hAnsi="宋体"/>
                <w:kern w:val="0"/>
                <w:szCs w:val="21"/>
              </w:rPr>
              <w:t>1.</w:t>
            </w:r>
            <w:r>
              <w:rPr>
                <w:rFonts w:hint="eastAsia" w:ascii="宋体" w:hAnsi="宋体"/>
                <w:kern w:val="0"/>
                <w:szCs w:val="21"/>
              </w:rPr>
              <w:t>因人情关系，要求将涉密文件复印提供给他人或故意扩大知悉范围。</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严格执行涉密文件复印、传阅有关规定；</w:t>
            </w:r>
          </w:p>
          <w:p>
            <w:pPr>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凡是因个人需要要求办公室复印或提供涉密文件的，一律事先向检察长汇报，并严格进行登记。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24" w:hRule="atLeast"/>
        </w:trPr>
        <w:tc>
          <w:tcPr>
            <w:tcW w:w="577" w:type="dxa"/>
            <w:vMerge w:val="continue"/>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Cs/>
                <w:kern w:val="0"/>
                <w:szCs w:val="21"/>
              </w:rPr>
            </w:pPr>
            <w:r>
              <w:rPr>
                <w:rFonts w:ascii="宋体" w:hAnsi="宋体"/>
                <w:kern w:val="0"/>
                <w:szCs w:val="21"/>
              </w:rPr>
              <w:t>2.</w:t>
            </w:r>
            <w:r>
              <w:rPr>
                <w:rFonts w:hint="eastAsia" w:ascii="宋体" w:hAnsi="宋体"/>
                <w:kern w:val="0"/>
                <w:szCs w:val="21"/>
              </w:rPr>
              <w:t>在密码设备采购、涉密工程建设，接受他人打招呼，谋取私利。</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p>
        </w:tc>
        <w:tc>
          <w:tcPr>
            <w:tcW w:w="810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在密码设备采购、涉密工程建设中严格遵守有关程序，重大设备采购、项目工程实施或资金使用必须提请党组会或检察长办公会集体研究。</w:t>
            </w:r>
          </w:p>
          <w:p>
            <w:pPr>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不得私下接触保密设备供货或工作服务单位；</w:t>
            </w:r>
          </w:p>
          <w:p>
            <w:pPr>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严禁近亲属从事保密工作供货或服务单位。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98" w:hRule="atLeast"/>
        </w:trPr>
        <w:tc>
          <w:tcPr>
            <w:tcW w:w="577" w:type="dxa"/>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2</w:t>
            </w:r>
          </w:p>
        </w:tc>
        <w:tc>
          <w:tcPr>
            <w:tcW w:w="180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印信管理</w:t>
            </w:r>
          </w:p>
        </w:tc>
        <w:tc>
          <w:tcPr>
            <w:tcW w:w="2968" w:type="dxa"/>
            <w:tcBorders>
              <w:top w:val="single" w:color="000000" w:sz="4" w:space="0"/>
              <w:left w:val="single" w:color="auto" w:sz="4" w:space="0"/>
              <w:bottom w:val="single" w:color="000000" w:sz="4" w:space="0"/>
              <w:right w:val="single" w:color="000000" w:sz="4" w:space="0"/>
            </w:tcBorders>
            <w:vAlign w:val="center"/>
          </w:tcPr>
          <w:p>
            <w:pPr>
              <w:spacing w:line="300" w:lineRule="exact"/>
              <w:ind w:firstLine="0" w:firstLineChars="0"/>
              <w:jc w:val="left"/>
              <w:rPr>
                <w:rFonts w:ascii="宋体" w:hAnsi="宋体" w:cs="宋体"/>
                <w:bCs/>
                <w:kern w:val="0"/>
                <w:szCs w:val="21"/>
              </w:rPr>
            </w:pPr>
            <w:r>
              <w:rPr>
                <w:rFonts w:ascii="宋体" w:hAnsi="宋体"/>
                <w:kern w:val="0"/>
                <w:szCs w:val="21"/>
              </w:rPr>
              <w:t>3.</w:t>
            </w:r>
            <w:r>
              <w:rPr>
                <w:rFonts w:hint="eastAsia" w:ascii="宋体" w:hAnsi="宋体"/>
                <w:kern w:val="0"/>
                <w:szCs w:val="21"/>
              </w:rPr>
              <w:t>因人情关系，在不符合使用印信规定的情况下，要求提供单位印信。</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810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严格落实用印管理制度，不审批不用印、不登记不用印；</w:t>
            </w:r>
          </w:p>
          <w:p>
            <w:pPr>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除分管工作外，一律不得要求办公室提供印信；</w:t>
            </w:r>
          </w:p>
          <w:p>
            <w:pPr>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个人因私用印报检察长审批；</w:t>
            </w:r>
          </w:p>
          <w:p>
            <w:pPr>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在用印地点加装监控设备。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74" w:hRule="atLeast"/>
        </w:trPr>
        <w:tc>
          <w:tcPr>
            <w:tcW w:w="577" w:type="dxa"/>
            <w:vMerge w:val="restart"/>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3</w:t>
            </w:r>
          </w:p>
        </w:tc>
        <w:tc>
          <w:tcPr>
            <w:tcW w:w="1808" w:type="dxa"/>
            <w:gridSpan w:val="2"/>
            <w:vMerge w:val="restart"/>
            <w:tcBorders>
              <w:top w:val="single" w:color="auto" w:sz="4" w:space="0"/>
              <w:left w:val="single" w:color="auto"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档案管理</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cs="宋体"/>
                <w:kern w:val="0"/>
                <w:szCs w:val="21"/>
              </w:rPr>
              <w:t>4.</w:t>
            </w:r>
            <w:r>
              <w:rPr>
                <w:rFonts w:hint="eastAsia" w:ascii="宋体" w:hAnsi="宋体" w:cs="宋体"/>
                <w:kern w:val="0"/>
                <w:szCs w:val="21"/>
              </w:rPr>
              <w:t>因人情管理，擅自要求出借、利用或销毁档案，而不符合相关规定。</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严格遵守《淮安市人民检察院档案工作制度》有关要求，不过问和干涉部门正常的档案管理工作；</w:t>
            </w:r>
          </w:p>
          <w:p>
            <w:pPr>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个人要求办公室出借、利用或销毁档案的，一律事先向检察长汇报，并严格进行登记。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1808" w:type="dxa"/>
            <w:gridSpan w:val="2"/>
            <w:vMerge w:val="continue"/>
            <w:tcBorders>
              <w:top w:val="single" w:color="000000"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spacing w:line="300" w:lineRule="exact"/>
              <w:ind w:firstLine="0" w:firstLineChars="0"/>
              <w:jc w:val="left"/>
              <w:rPr>
                <w:rFonts w:ascii="宋体" w:hAnsi="宋体"/>
                <w:kern w:val="0"/>
                <w:szCs w:val="21"/>
              </w:rPr>
            </w:pPr>
            <w:r>
              <w:rPr>
                <w:rFonts w:ascii="宋体" w:hAnsi="宋体" w:cs="宋体"/>
                <w:kern w:val="0"/>
                <w:szCs w:val="21"/>
              </w:rPr>
              <w:t>5.</w:t>
            </w:r>
            <w:r>
              <w:rPr>
                <w:rFonts w:hint="eastAsia" w:ascii="宋体" w:hAnsi="宋体" w:cs="宋体"/>
                <w:kern w:val="0"/>
                <w:szCs w:val="21"/>
              </w:rPr>
              <w:t>在档案达标创建中，接受他人请托，确定服务单位，采购相关设备，接受他人吃请或者财务。</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在档案达标创建中涉及设备采购、外包服务等有关事项，充分尊重部门意见，严格按程序办事，必要时提请党组会或检察长办公会集体研究；</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不得私下接触档案工作供货或服务单位；</w:t>
            </w:r>
          </w:p>
          <w:p>
            <w:pPr>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严禁近亲属从事档案设备供货或服务工作。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restart"/>
            <w:tcBorders>
              <w:top w:val="single" w:color="000000" w:sz="4" w:space="0"/>
              <w:left w:val="single" w:color="000000" w:sz="4" w:space="0"/>
              <w:right w:val="single" w:color="auto"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4</w:t>
            </w:r>
          </w:p>
          <w:p>
            <w:pPr>
              <w:spacing w:line="300" w:lineRule="exact"/>
              <w:ind w:firstLine="0" w:firstLineChars="0"/>
              <w:jc w:val="center"/>
              <w:rPr>
                <w:rFonts w:ascii="宋体" w:hAnsi="宋体" w:cs="宋体"/>
                <w:kern w:val="0"/>
                <w:szCs w:val="21"/>
              </w:rPr>
            </w:pPr>
          </w:p>
        </w:tc>
        <w:tc>
          <w:tcPr>
            <w:tcW w:w="1808" w:type="dxa"/>
            <w:gridSpan w:val="2"/>
            <w:vMerge w:val="restart"/>
            <w:tcBorders>
              <w:top w:val="single" w:color="000000"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财务审核</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审批</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6</w:t>
            </w:r>
            <w:r>
              <w:rPr>
                <w:rFonts w:ascii="宋体" w:hAnsi="宋体"/>
                <w:kern w:val="0"/>
                <w:szCs w:val="21"/>
              </w:rPr>
              <w:t>.</w:t>
            </w:r>
            <w:r>
              <w:rPr>
                <w:rFonts w:hint="eastAsia" w:ascii="宋体" w:hAnsi="宋体"/>
                <w:kern w:val="0"/>
                <w:szCs w:val="21"/>
              </w:rPr>
              <w:t>徇私对票据审核审批把关不严，越权审批或不按照规定审批</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严格执行重大经费使用、审批规定，大额经费支出必须经院党组集体讨论决定；</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严格按照经费审批权限、程序，进行票据审批；</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严格落实相关财务报销规定，明确报销审批手续附件的具体要求，对票据不正规、附件不齐全、不符合财务规定的票据坚决不予以签批报销。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left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1808" w:type="dxa"/>
            <w:gridSpan w:val="2"/>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7</w:t>
            </w:r>
            <w:r>
              <w:rPr>
                <w:rFonts w:ascii="宋体" w:hAnsi="宋体" w:cs="宋体"/>
                <w:kern w:val="0"/>
                <w:szCs w:val="21"/>
              </w:rPr>
              <w:t>.</w:t>
            </w:r>
            <w:r>
              <w:rPr>
                <w:rFonts w:hint="eastAsia" w:ascii="宋体" w:hAnsi="宋体" w:cs="宋体"/>
                <w:kern w:val="0"/>
                <w:szCs w:val="21"/>
              </w:rPr>
              <w:t>利用财务审核审批权为自己或别人报销不应当报销的发票，谋取私利</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严格执行《检察机关领导干部廉洁从检若干规定》，带头做好廉洁从检的表率；</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自觉接受院党组、纪检监察部门的监督；</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定期向院党组报告个人工作，做到权力使用公开透明；</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严格按照财务报销规定，审核审批报销票据。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left w:val="single" w:color="000000" w:sz="4" w:space="0"/>
              <w:bottom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1808" w:type="dxa"/>
            <w:gridSpan w:val="2"/>
            <w:vMerge w:val="continue"/>
            <w:tcBorders>
              <w:left w:val="single" w:color="auto" w:sz="4" w:space="0"/>
              <w:bottom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8</w:t>
            </w:r>
            <w:r>
              <w:rPr>
                <w:rFonts w:ascii="宋体" w:hAnsi="宋体" w:cs="宋体"/>
                <w:kern w:val="0"/>
                <w:szCs w:val="21"/>
              </w:rPr>
              <w:t>.</w:t>
            </w:r>
            <w:r>
              <w:rPr>
                <w:rFonts w:hint="eastAsia" w:ascii="宋体" w:hAnsi="宋体" w:cs="宋体"/>
                <w:kern w:val="0"/>
                <w:szCs w:val="21"/>
              </w:rPr>
              <w:t>专项资金使用不规范，挪用、暂缓使用专项资金</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严格执行各级财务管理规章制度，特别是专项资金使用制度。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restart"/>
            <w:tcBorders>
              <w:top w:val="single" w:color="000000" w:sz="4" w:space="0"/>
              <w:left w:val="single" w:color="000000"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5</w:t>
            </w:r>
          </w:p>
        </w:tc>
        <w:tc>
          <w:tcPr>
            <w:tcW w:w="1808" w:type="dxa"/>
            <w:gridSpan w:val="2"/>
            <w:vMerge w:val="restart"/>
            <w:tcBorders>
              <w:top w:val="single" w:color="000000" w:sz="4" w:space="0"/>
              <w:left w:val="single" w:color="auto" w:sz="4" w:space="0"/>
              <w:right w:val="single" w:color="auto" w:sz="4" w:space="0"/>
            </w:tcBorders>
            <w:vAlign w:val="center"/>
          </w:tcPr>
          <w:p>
            <w:pPr>
              <w:widowControl/>
              <w:spacing w:line="300" w:lineRule="exact"/>
              <w:ind w:firstLine="0" w:firstLineChars="0"/>
              <w:jc w:val="center"/>
              <w:rPr>
                <w:rFonts w:ascii="宋体" w:hAnsi="宋体"/>
                <w:szCs w:val="21"/>
              </w:rPr>
            </w:pPr>
            <w:r>
              <w:rPr>
                <w:rFonts w:hint="eastAsia" w:ascii="宋体" w:hAnsi="宋体"/>
                <w:kern w:val="0"/>
                <w:szCs w:val="21"/>
              </w:rPr>
              <w:t>基础设施、科技装备项目建设</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9</w:t>
            </w:r>
            <w:r>
              <w:rPr>
                <w:rFonts w:ascii="宋体" w:hAnsi="宋体"/>
                <w:kern w:val="0"/>
                <w:szCs w:val="21"/>
              </w:rPr>
              <w:t>.</w:t>
            </w:r>
            <w:r>
              <w:rPr>
                <w:rFonts w:hint="eastAsia" w:ascii="宋体" w:hAnsi="宋体"/>
                <w:kern w:val="0"/>
                <w:szCs w:val="21"/>
              </w:rPr>
              <w:t>项目、设备采购过程中</w:t>
            </w:r>
            <w:r>
              <w:rPr>
                <w:rFonts w:hint="eastAsia" w:ascii="宋体" w:hAnsi="宋体" w:cs="宋体"/>
                <w:kern w:val="0"/>
                <w:szCs w:val="21"/>
              </w:rPr>
              <w:t>存在暗箱操作和权力寻租现象，以权谋私</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严格执行相关招投标和采购的规定，依法、依规办事；</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督促相关执行部门、人员加强市场调查和询价，实行采购小组集体讨论，比价决定，督促纪检监察室加强检查监督；</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对重大</w:t>
            </w:r>
            <w:r>
              <w:rPr>
                <w:rFonts w:hint="eastAsia" w:ascii="宋体" w:hAnsi="宋体"/>
                <w:kern w:val="0"/>
                <w:szCs w:val="21"/>
              </w:rPr>
              <w:t>基础设施、科技装备项目建设</w:t>
            </w:r>
            <w:r>
              <w:rPr>
                <w:rFonts w:hint="eastAsia" w:ascii="宋体" w:hAnsi="宋体" w:cs="宋体"/>
                <w:kern w:val="0"/>
                <w:szCs w:val="21"/>
              </w:rPr>
              <w:t>一律经院党组研究批准后实施。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left w:val="single" w:color="000000" w:sz="4" w:space="0"/>
              <w:bottom w:val="single" w:color="000000" w:sz="4" w:space="0"/>
              <w:right w:val="single" w:color="auto" w:sz="4" w:space="0"/>
            </w:tcBorders>
            <w:vAlign w:val="center"/>
          </w:tcPr>
          <w:p>
            <w:pPr>
              <w:widowControl/>
              <w:spacing w:line="300" w:lineRule="exact"/>
              <w:ind w:firstLine="0" w:firstLineChars="0"/>
              <w:jc w:val="left"/>
              <w:rPr>
                <w:rFonts w:ascii="宋体" w:hAnsi="宋体"/>
                <w:szCs w:val="21"/>
              </w:rPr>
            </w:pPr>
          </w:p>
        </w:tc>
        <w:tc>
          <w:tcPr>
            <w:tcW w:w="1808" w:type="dxa"/>
            <w:gridSpan w:val="2"/>
            <w:vMerge w:val="continue"/>
            <w:tcBorders>
              <w:left w:val="single" w:color="auto" w:sz="4" w:space="0"/>
              <w:bottom w:val="single" w:color="000000" w:sz="4" w:space="0"/>
              <w:right w:val="single" w:color="auto" w:sz="4" w:space="0"/>
            </w:tcBorders>
            <w:vAlign w:val="center"/>
          </w:tcPr>
          <w:p>
            <w:pPr>
              <w:widowControl/>
              <w:spacing w:line="300" w:lineRule="exact"/>
              <w:ind w:firstLine="0" w:firstLineChars="0"/>
              <w:jc w:val="left"/>
              <w:rPr>
                <w:rFonts w:ascii="宋体" w:hAnsi="宋体"/>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10</w:t>
            </w:r>
            <w:r>
              <w:rPr>
                <w:rFonts w:ascii="宋体" w:hAnsi="宋体" w:cs="宋体"/>
                <w:kern w:val="0"/>
                <w:szCs w:val="21"/>
              </w:rPr>
              <w:t>.</w:t>
            </w:r>
            <w:r>
              <w:rPr>
                <w:rFonts w:hint="eastAsia" w:ascii="宋体" w:hAnsi="宋体" w:cs="宋体"/>
                <w:kern w:val="0"/>
                <w:szCs w:val="21"/>
              </w:rPr>
              <w:t>利用职务便利指定商家购置设备，指定承包商承建项目，谋取私利</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cs="宋体"/>
                <w:kern w:val="0"/>
                <w:szCs w:val="21"/>
              </w:rPr>
              <w:t>严格执行《检察机关领导干部廉洁从检若干规定》，</w:t>
            </w:r>
            <w:r>
              <w:rPr>
                <w:rFonts w:hint="eastAsia" w:ascii="宋体" w:hAnsi="宋体"/>
                <w:kern w:val="0"/>
                <w:szCs w:val="21"/>
              </w:rPr>
              <w:t>坚持实事求是的工作作风，不受身边亲朋好友的干扰和影响，不与商家进行不正常交往；</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对行装部门提出的合理意见方案充分尊重，不插手、不干扰，不轻易否决；</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对于个别商家的违法、违规行为及时拒绝，并向党组和纪检部门报告。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restart"/>
            <w:tcBorders>
              <w:top w:val="single" w:color="000000" w:sz="4" w:space="0"/>
              <w:left w:val="single" w:color="000000" w:sz="4" w:space="0"/>
              <w:right w:val="single" w:color="auto"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6</w:t>
            </w:r>
          </w:p>
        </w:tc>
        <w:tc>
          <w:tcPr>
            <w:tcW w:w="1808" w:type="dxa"/>
            <w:gridSpan w:val="2"/>
            <w:vMerge w:val="restart"/>
            <w:tcBorders>
              <w:top w:val="single" w:color="000000"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车辆管理</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11</w:t>
            </w:r>
            <w:r>
              <w:rPr>
                <w:rFonts w:ascii="宋体" w:hAnsi="宋体" w:cs="宋体"/>
                <w:kern w:val="0"/>
                <w:szCs w:val="21"/>
              </w:rPr>
              <w:t>.</w:t>
            </w:r>
            <w:r>
              <w:rPr>
                <w:rFonts w:hint="eastAsia" w:ascii="宋体" w:hAnsi="宋体" w:cs="宋体"/>
                <w:kern w:val="0"/>
                <w:szCs w:val="21"/>
              </w:rPr>
              <w:t>公车管理不严格，</w:t>
            </w:r>
            <w:r>
              <w:rPr>
                <w:rFonts w:hint="eastAsia" w:ascii="宋体" w:hAnsi="宋体"/>
                <w:kern w:val="0"/>
                <w:szCs w:val="21"/>
              </w:rPr>
              <w:t>存在公车私用、徇私违规使用现象</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严格遵守《最高人民检察院关于严禁检察人员违规使用机动车辆的六项规定》，带头落实《淮安区人民检察院机动车辆管理规定》；</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严格落实公车派遣手续。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left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1808" w:type="dxa"/>
            <w:gridSpan w:val="2"/>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12</w:t>
            </w:r>
            <w:r>
              <w:rPr>
                <w:rFonts w:ascii="宋体" w:hAnsi="宋体" w:cs="宋体"/>
                <w:kern w:val="0"/>
                <w:szCs w:val="21"/>
              </w:rPr>
              <w:t>.</w:t>
            </w:r>
            <w:r>
              <w:rPr>
                <w:rFonts w:hint="eastAsia" w:ascii="宋体" w:hAnsi="宋体" w:cs="宋体"/>
                <w:kern w:val="0"/>
                <w:szCs w:val="21"/>
              </w:rPr>
              <w:t>在</w:t>
            </w:r>
            <w:r>
              <w:rPr>
                <w:rFonts w:hint="eastAsia" w:ascii="宋体" w:hAnsi="宋体"/>
                <w:kern w:val="0"/>
                <w:szCs w:val="21"/>
              </w:rPr>
              <w:t>车辆购置、配置时，指定到特定关系人员处，在费用报销过程中存在不规范现象，多报销相关费用</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认真落实《人民检察院执法执勤用车配备使用管理办法》，严格规范公车购置、使用和报废手续，公车购置和运行费用应纳入年度预算，严格管控；</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落实车辆使用定期汇报制度，对车辆使用中存在问题及时督促整改；</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对于车辆保险、维修保养及加油票据严格审核、按级审批，不允许出现“私车公养”或暗地报销其它费用的现象，公车费用定期公开。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left w:val="single" w:color="000000" w:sz="4" w:space="0"/>
              <w:bottom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1808" w:type="dxa"/>
            <w:gridSpan w:val="2"/>
            <w:vMerge w:val="continue"/>
            <w:tcBorders>
              <w:left w:val="single" w:color="auto" w:sz="4" w:space="0"/>
              <w:bottom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13</w:t>
            </w:r>
            <w:r>
              <w:rPr>
                <w:rFonts w:ascii="宋体" w:hAnsi="宋体" w:cs="宋体"/>
                <w:kern w:val="0"/>
                <w:szCs w:val="21"/>
              </w:rPr>
              <w:t>.</w:t>
            </w:r>
            <w:r>
              <w:rPr>
                <w:rFonts w:hint="eastAsia" w:ascii="宋体" w:hAnsi="宋体" w:cs="宋体"/>
                <w:kern w:val="0"/>
                <w:szCs w:val="21"/>
              </w:rPr>
              <w:t>将关系人经营的单位列为</w:t>
            </w:r>
            <w:r>
              <w:rPr>
                <w:rFonts w:hint="eastAsia" w:ascii="宋体" w:hAnsi="宋体"/>
                <w:kern w:val="0"/>
                <w:szCs w:val="21"/>
              </w:rPr>
              <w:t>定点加油、维修、保险单位，接受关系人吃请、财物等</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kern w:val="0"/>
                <w:szCs w:val="21"/>
              </w:rPr>
              <w:t>1.</w:t>
            </w:r>
            <w:r>
              <w:rPr>
                <w:rFonts w:hint="eastAsia" w:ascii="宋体" w:hAnsi="宋体" w:cs="宋体"/>
                <w:kern w:val="0"/>
                <w:szCs w:val="21"/>
              </w:rPr>
              <w:t>在政府采购中心规定的</w:t>
            </w:r>
            <w:r>
              <w:rPr>
                <w:rFonts w:hint="eastAsia" w:ascii="宋体" w:hAnsi="宋体"/>
                <w:kern w:val="0"/>
                <w:szCs w:val="21"/>
              </w:rPr>
              <w:t>单位目录内公开询价，择优选择定点单位；</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对车辆未在规定地点加油、维修、保险，或未经批准擅自修理、加油的相关费用一律不予报销。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restart"/>
            <w:tcBorders>
              <w:left w:val="single" w:color="000000" w:sz="4" w:space="0"/>
              <w:right w:val="single" w:color="auto" w:sz="4" w:space="0"/>
            </w:tcBorders>
            <w:vAlign w:val="center"/>
          </w:tcPr>
          <w:p>
            <w:pPr>
              <w:widowControl/>
              <w:spacing w:line="300" w:lineRule="exact"/>
              <w:ind w:firstLine="0" w:firstLineChars="0"/>
              <w:jc w:val="left"/>
              <w:rPr>
                <w:rFonts w:hint="eastAsia" w:ascii="宋体" w:hAnsi="宋体" w:cs="宋体"/>
                <w:kern w:val="0"/>
                <w:szCs w:val="21"/>
              </w:rPr>
            </w:pPr>
            <w:r>
              <w:rPr>
                <w:rFonts w:hint="eastAsia" w:ascii="宋体" w:hAnsi="宋体" w:cs="宋体"/>
                <w:kern w:val="0"/>
                <w:szCs w:val="21"/>
              </w:rPr>
              <w:t>7</w:t>
            </w:r>
          </w:p>
        </w:tc>
        <w:tc>
          <w:tcPr>
            <w:tcW w:w="1808" w:type="dxa"/>
            <w:gridSpan w:val="2"/>
            <w:vMerge w:val="restart"/>
            <w:tcBorders>
              <w:left w:val="single" w:color="auto" w:sz="4" w:space="0"/>
              <w:right w:val="single" w:color="auto" w:sz="4" w:space="0"/>
            </w:tcBorders>
            <w:vAlign w:val="center"/>
          </w:tcPr>
          <w:p>
            <w:pPr>
              <w:widowControl/>
              <w:spacing w:line="300" w:lineRule="exact"/>
              <w:ind w:firstLine="0" w:firstLineChars="0"/>
              <w:jc w:val="left"/>
              <w:rPr>
                <w:rFonts w:hint="eastAsia" w:ascii="宋体" w:hAnsi="宋体" w:cs="宋体"/>
                <w:kern w:val="0"/>
                <w:szCs w:val="21"/>
              </w:rPr>
            </w:pPr>
            <w:r>
              <w:rPr>
                <w:rFonts w:hint="eastAsia" w:ascii="宋体" w:hAnsi="宋体" w:cs="宋体"/>
                <w:kern w:val="0"/>
                <w:szCs w:val="21"/>
              </w:rPr>
              <w:t>固定资产管理</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14.徇私情造成固定资产流失</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
              </w:numPr>
              <w:spacing w:line="300" w:lineRule="exact"/>
              <w:ind w:firstLineChars="0"/>
              <w:jc w:val="left"/>
              <w:rPr>
                <w:rFonts w:hint="eastAsia" w:ascii="宋体" w:hAnsi="宋体"/>
                <w:kern w:val="0"/>
                <w:szCs w:val="21"/>
              </w:rPr>
            </w:pPr>
            <w:r>
              <w:rPr>
                <w:rFonts w:hint="eastAsia" w:ascii="宋体" w:hAnsi="宋体"/>
                <w:kern w:val="0"/>
                <w:szCs w:val="21"/>
              </w:rPr>
              <w:t>严格落实相关固定资产管理规定，确实掌握好全院主要固定资产底数状况，督促相关部门强化管理责任落实；</w:t>
            </w:r>
          </w:p>
          <w:p>
            <w:pPr>
              <w:widowControl/>
              <w:numPr>
                <w:ilvl w:val="0"/>
                <w:numId w:val="1"/>
              </w:numPr>
              <w:spacing w:line="300" w:lineRule="exact"/>
              <w:ind w:firstLineChars="0"/>
              <w:jc w:val="left"/>
              <w:rPr>
                <w:rFonts w:hint="eastAsia" w:ascii="宋体" w:hAnsi="宋体"/>
                <w:kern w:val="0"/>
                <w:szCs w:val="21"/>
              </w:rPr>
            </w:pPr>
            <w:r>
              <w:rPr>
                <w:rFonts w:hint="eastAsia" w:ascii="宋体" w:hAnsi="宋体"/>
                <w:kern w:val="0"/>
                <w:szCs w:val="21"/>
              </w:rPr>
              <w:t>组织相关部门定期对固定资产展开全面清查，对发现的问题及时查明原因，合理调整，做到账卡相符、账实相符，并向院党组及时报告清查情况。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left w:val="single" w:color="000000" w:sz="4" w:space="0"/>
              <w:bottom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1808" w:type="dxa"/>
            <w:gridSpan w:val="2"/>
            <w:vMerge w:val="continue"/>
            <w:tcBorders>
              <w:left w:val="single" w:color="auto" w:sz="4" w:space="0"/>
              <w:bottom w:val="single" w:color="000000"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15.固定资产调配、处置、报废等程序不规范，徇私要求处置、报废不符合条件的资产，谋取私利</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
              </w:numPr>
              <w:spacing w:line="300" w:lineRule="exact"/>
              <w:ind w:firstLineChars="0"/>
              <w:jc w:val="left"/>
              <w:rPr>
                <w:rFonts w:hint="eastAsia" w:ascii="宋体" w:hAnsi="宋体"/>
                <w:kern w:val="0"/>
                <w:szCs w:val="21"/>
              </w:rPr>
            </w:pPr>
            <w:r>
              <w:rPr>
                <w:rFonts w:hint="eastAsia" w:ascii="宋体" w:hAnsi="宋体"/>
                <w:kern w:val="0"/>
                <w:szCs w:val="21"/>
              </w:rPr>
              <w:t>重大资产调配、处置、报废必须经过院党组集体讨论决定，按规范程序实施；</w:t>
            </w:r>
          </w:p>
          <w:p>
            <w:pPr>
              <w:widowControl/>
              <w:numPr>
                <w:ilvl w:val="0"/>
                <w:numId w:val="2"/>
              </w:numPr>
              <w:spacing w:line="300" w:lineRule="exact"/>
              <w:ind w:firstLineChars="0"/>
              <w:jc w:val="left"/>
              <w:rPr>
                <w:rFonts w:hint="eastAsia" w:ascii="宋体" w:hAnsi="宋体"/>
                <w:kern w:val="0"/>
                <w:szCs w:val="21"/>
              </w:rPr>
            </w:pPr>
            <w:r>
              <w:rPr>
                <w:rFonts w:hint="eastAsia" w:ascii="宋体" w:hAnsi="宋体"/>
                <w:kern w:val="0"/>
                <w:szCs w:val="21"/>
              </w:rPr>
              <w:t>资产收益应按照有关规定，实现“收支两条线”管理，资产处置或，及时注销账卡。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tcBorders>
              <w:left w:val="single" w:color="000000" w:sz="4" w:space="0"/>
              <w:bottom w:val="single" w:color="000000" w:sz="4" w:space="0"/>
              <w:right w:val="single" w:color="auto" w:sz="4" w:space="0"/>
            </w:tcBorders>
            <w:vAlign w:val="center"/>
          </w:tcPr>
          <w:p>
            <w:pPr>
              <w:widowControl/>
              <w:spacing w:line="300" w:lineRule="exact"/>
              <w:ind w:firstLine="0" w:firstLineChars="0"/>
              <w:jc w:val="left"/>
              <w:rPr>
                <w:rFonts w:hint="eastAsia" w:ascii="宋体" w:hAnsi="宋体" w:cs="宋体"/>
                <w:kern w:val="0"/>
                <w:szCs w:val="21"/>
              </w:rPr>
            </w:pPr>
            <w:r>
              <w:rPr>
                <w:rFonts w:hint="eastAsia" w:ascii="宋体" w:hAnsi="宋体" w:cs="宋体"/>
                <w:kern w:val="0"/>
                <w:szCs w:val="21"/>
              </w:rPr>
              <w:t>8</w:t>
            </w:r>
          </w:p>
        </w:tc>
        <w:tc>
          <w:tcPr>
            <w:tcW w:w="1808" w:type="dxa"/>
            <w:gridSpan w:val="2"/>
            <w:tcBorders>
              <w:left w:val="single" w:color="auto" w:sz="4" w:space="0"/>
              <w:bottom w:val="single" w:color="000000" w:sz="4" w:space="0"/>
              <w:right w:val="single" w:color="auto" w:sz="4" w:space="0"/>
            </w:tcBorders>
            <w:vAlign w:val="center"/>
          </w:tcPr>
          <w:p>
            <w:pPr>
              <w:widowControl/>
              <w:spacing w:line="300" w:lineRule="exact"/>
              <w:ind w:firstLine="0" w:firstLineChars="0"/>
              <w:jc w:val="left"/>
              <w:rPr>
                <w:rFonts w:hint="eastAsia" w:ascii="宋体" w:hAnsi="宋体" w:cs="宋体"/>
                <w:kern w:val="0"/>
                <w:szCs w:val="21"/>
              </w:rPr>
            </w:pPr>
            <w:r>
              <w:rPr>
                <w:rFonts w:hint="eastAsia" w:ascii="宋体" w:hAnsi="宋体" w:cs="宋体"/>
                <w:kern w:val="0"/>
                <w:szCs w:val="21"/>
              </w:rPr>
              <w:t>公务接待</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16.落实公务接待制度不严格，存在超标准、超范围接待，违规使用烟酒，私用公款宴请的现象</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三级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
              </w:numPr>
              <w:spacing w:line="300" w:lineRule="exact"/>
              <w:ind w:firstLineChars="0"/>
              <w:jc w:val="left"/>
              <w:rPr>
                <w:rFonts w:hint="eastAsia" w:ascii="宋体" w:hAnsi="宋体"/>
                <w:kern w:val="0"/>
                <w:szCs w:val="21"/>
              </w:rPr>
            </w:pPr>
            <w:r>
              <w:rPr>
                <w:rFonts w:hint="eastAsia" w:ascii="宋体" w:hAnsi="宋体"/>
                <w:kern w:val="0"/>
                <w:szCs w:val="21"/>
              </w:rPr>
              <w:t>认真落实公务接待相关规定，严格执行中央“八项规定”公务接待不安排烟酒，注重节约，不铺张浪费；</w:t>
            </w:r>
          </w:p>
          <w:p>
            <w:pPr>
              <w:widowControl/>
              <w:numPr>
                <w:ilvl w:val="0"/>
                <w:numId w:val="3"/>
              </w:numPr>
              <w:spacing w:line="300" w:lineRule="exact"/>
              <w:ind w:firstLineChars="0"/>
              <w:jc w:val="left"/>
              <w:rPr>
                <w:rFonts w:hint="eastAsia" w:ascii="宋体" w:hAnsi="宋体"/>
                <w:kern w:val="0"/>
                <w:szCs w:val="21"/>
              </w:rPr>
            </w:pPr>
            <w:r>
              <w:rPr>
                <w:rFonts w:hint="eastAsia" w:ascii="宋体" w:hAnsi="宋体"/>
                <w:kern w:val="0"/>
                <w:szCs w:val="21"/>
              </w:rPr>
              <w:t>实现“三公”经费公开；</w:t>
            </w:r>
          </w:p>
          <w:p>
            <w:pPr>
              <w:widowControl/>
              <w:numPr>
                <w:ilvl w:val="0"/>
                <w:numId w:val="3"/>
              </w:numPr>
              <w:spacing w:line="300" w:lineRule="exact"/>
              <w:ind w:firstLineChars="0"/>
              <w:jc w:val="left"/>
              <w:rPr>
                <w:rFonts w:hint="eastAsia" w:ascii="宋体" w:hAnsi="宋体"/>
                <w:kern w:val="0"/>
                <w:szCs w:val="21"/>
              </w:rPr>
            </w:pPr>
            <w:r>
              <w:rPr>
                <w:rFonts w:hint="eastAsia" w:ascii="宋体" w:hAnsi="宋体"/>
                <w:kern w:val="0"/>
                <w:szCs w:val="21"/>
              </w:rPr>
              <w:t>严格执行《检察机关领导干部廉洁从检若干规定》，带头做好廉洁表率，自觉接受院党组、纪检监察部门的监督。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restart"/>
            <w:tcBorders>
              <w:top w:val="single" w:color="000000" w:sz="4" w:space="0"/>
              <w:left w:val="single" w:color="000000" w:sz="4" w:space="0"/>
              <w:right w:val="single" w:color="auto"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9</w:t>
            </w:r>
          </w:p>
        </w:tc>
        <w:tc>
          <w:tcPr>
            <w:tcW w:w="1808" w:type="dxa"/>
            <w:gridSpan w:val="2"/>
            <w:vMerge w:val="restart"/>
            <w:tcBorders>
              <w:top w:val="single" w:color="000000"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szCs w:val="21"/>
                <w:lang w:val="zh-CN"/>
              </w:rPr>
              <w:t>技术项目招标</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7</w:t>
            </w:r>
            <w:r>
              <w:rPr>
                <w:rFonts w:ascii="宋体" w:hAnsi="宋体" w:cs="宋体"/>
                <w:kern w:val="0"/>
                <w:szCs w:val="21"/>
              </w:rPr>
              <w:t>.</w:t>
            </w:r>
            <w:r>
              <w:rPr>
                <w:rFonts w:hint="eastAsia" w:ascii="宋体" w:hAnsi="宋体"/>
                <w:szCs w:val="21"/>
                <w:lang w:val="zh-CN"/>
              </w:rPr>
              <w:t>受人情干扰或者接受他人请托，将招标信息透露给相关人员，影响招投标结果公平公正</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lang w:val="zh-CN"/>
              </w:rPr>
            </w:pPr>
            <w:r>
              <w:rPr>
                <w:rFonts w:ascii="宋体" w:hAnsi="宋体"/>
                <w:szCs w:val="21"/>
              </w:rPr>
              <w:t>1.</w:t>
            </w:r>
            <w:r>
              <w:rPr>
                <w:rFonts w:hint="eastAsia" w:ascii="宋体" w:hAnsi="宋体"/>
                <w:szCs w:val="21"/>
                <w:lang w:val="zh-CN"/>
              </w:rPr>
              <w:t>严格执行招投标制度及保密规定；</w:t>
            </w:r>
          </w:p>
          <w:p>
            <w:pPr>
              <w:widowControl/>
              <w:spacing w:line="300" w:lineRule="exact"/>
              <w:ind w:firstLine="0" w:firstLineChars="0"/>
              <w:rPr>
                <w:rFonts w:ascii="宋体" w:hAnsi="宋体" w:cs="宋体"/>
                <w:kern w:val="0"/>
                <w:szCs w:val="21"/>
              </w:rPr>
            </w:pPr>
            <w:r>
              <w:rPr>
                <w:rFonts w:ascii="宋体" w:hAnsi="宋体"/>
                <w:szCs w:val="21"/>
              </w:rPr>
              <w:t>2.</w:t>
            </w:r>
            <w:r>
              <w:rPr>
                <w:rFonts w:hint="eastAsia" w:ascii="宋体" w:hAnsi="宋体"/>
                <w:szCs w:val="21"/>
                <w:lang w:val="zh-CN"/>
              </w:rPr>
              <w:t>对过问、插手招标事项的人员进行登记。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vMerge w:val="continue"/>
            <w:tcBorders>
              <w:left w:val="single" w:color="000000" w:sz="4" w:space="0"/>
              <w:bottom w:val="single" w:color="000000" w:sz="4" w:space="0"/>
              <w:right w:val="single" w:color="auto" w:sz="4" w:space="0"/>
            </w:tcBorders>
            <w:vAlign w:val="center"/>
          </w:tcPr>
          <w:p>
            <w:pPr>
              <w:widowControl/>
              <w:spacing w:line="300" w:lineRule="exact"/>
              <w:ind w:firstLine="0" w:firstLineChars="0"/>
              <w:jc w:val="center"/>
            </w:pPr>
          </w:p>
        </w:tc>
        <w:tc>
          <w:tcPr>
            <w:tcW w:w="1808" w:type="dxa"/>
            <w:gridSpan w:val="2"/>
            <w:vMerge w:val="continue"/>
            <w:tcBorders>
              <w:left w:val="single" w:color="auto" w:sz="4" w:space="0"/>
              <w:bottom w:val="single" w:color="000000" w:sz="4" w:space="0"/>
              <w:right w:val="single" w:color="auto" w:sz="4" w:space="0"/>
            </w:tcBorders>
            <w:vAlign w:val="center"/>
          </w:tcPr>
          <w:p>
            <w:pPr>
              <w:widowControl/>
              <w:spacing w:line="300" w:lineRule="exact"/>
              <w:ind w:firstLine="0" w:firstLineChars="0"/>
              <w:jc w:val="center"/>
            </w:pP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18</w:t>
            </w:r>
            <w:r>
              <w:rPr>
                <w:rFonts w:ascii="宋体" w:hAnsi="宋体" w:cs="宋体"/>
                <w:kern w:val="0"/>
                <w:szCs w:val="21"/>
              </w:rPr>
              <w:t>.</w:t>
            </w:r>
            <w:r>
              <w:rPr>
                <w:rFonts w:hint="eastAsia" w:ascii="宋体" w:hAnsi="宋体"/>
                <w:szCs w:val="21"/>
                <w:lang w:val="zh-CN"/>
              </w:rPr>
              <w:t>接受中标单位的回扣或吃请，在工程建设中给予关照</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lang w:val="zh-CN"/>
              </w:rPr>
            </w:pPr>
            <w:r>
              <w:rPr>
                <w:rFonts w:ascii="宋体" w:hAnsi="宋体"/>
                <w:szCs w:val="21"/>
              </w:rPr>
              <w:t>1.</w:t>
            </w:r>
            <w:r>
              <w:rPr>
                <w:rFonts w:hint="eastAsia" w:ascii="宋体" w:hAnsi="宋体"/>
                <w:szCs w:val="21"/>
                <w:lang w:val="zh-CN"/>
              </w:rPr>
              <w:t>严守工作纪律，不私自接触投标单位和人员；</w:t>
            </w:r>
          </w:p>
          <w:p>
            <w:pPr>
              <w:widowControl/>
              <w:spacing w:line="300" w:lineRule="exact"/>
              <w:ind w:firstLine="0" w:firstLineChars="0"/>
              <w:rPr>
                <w:rFonts w:ascii="宋体" w:hAnsi="宋体" w:cs="宋体"/>
                <w:kern w:val="0"/>
                <w:szCs w:val="21"/>
              </w:rPr>
            </w:pPr>
            <w:r>
              <w:rPr>
                <w:rFonts w:ascii="宋体" w:hAnsi="宋体"/>
                <w:szCs w:val="21"/>
              </w:rPr>
              <w:t>2.</w:t>
            </w:r>
            <w:r>
              <w:rPr>
                <w:rFonts w:hint="eastAsia" w:ascii="宋体" w:hAnsi="宋体"/>
                <w:szCs w:val="21"/>
                <w:lang w:val="zh-CN"/>
              </w:rPr>
              <w:t>一律不接受中标单位吃请、礼品；</w:t>
            </w:r>
          </w:p>
          <w:p>
            <w:pPr>
              <w:widowControl/>
              <w:spacing w:line="300" w:lineRule="exact"/>
              <w:ind w:firstLine="0" w:firstLineChars="0"/>
              <w:rPr>
                <w:rFonts w:ascii="宋体" w:hAnsi="宋体" w:cs="宋体"/>
                <w:kern w:val="0"/>
                <w:szCs w:val="21"/>
              </w:rPr>
            </w:pPr>
            <w:r>
              <w:rPr>
                <w:rFonts w:ascii="宋体" w:hAnsi="宋体"/>
                <w:szCs w:val="21"/>
              </w:rPr>
              <w:t>3.</w:t>
            </w:r>
            <w:r>
              <w:rPr>
                <w:rFonts w:hint="eastAsia" w:ascii="宋体" w:hAnsi="宋体"/>
                <w:szCs w:val="21"/>
                <w:lang w:val="zh-CN"/>
              </w:rPr>
              <w:t>严格落实误吃请报告制度。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10</w:t>
            </w:r>
          </w:p>
        </w:tc>
        <w:tc>
          <w:tcPr>
            <w:tcW w:w="1808" w:type="dxa"/>
            <w:gridSpan w:val="2"/>
            <w:tcBorders>
              <w:top w:val="single" w:color="000000"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szCs w:val="21"/>
                <w:lang w:val="zh-CN"/>
              </w:rPr>
              <w:t>技术项目建设</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szCs w:val="21"/>
              </w:rPr>
              <w:t>19</w:t>
            </w:r>
            <w:r>
              <w:rPr>
                <w:rFonts w:ascii="宋体" w:hAnsi="宋体"/>
                <w:szCs w:val="21"/>
              </w:rPr>
              <w:t>.</w:t>
            </w:r>
            <w:r>
              <w:rPr>
                <w:rFonts w:hint="eastAsia" w:ascii="宋体" w:hAnsi="宋体"/>
                <w:szCs w:val="21"/>
                <w:lang w:val="zh-CN"/>
              </w:rPr>
              <w:t>受私情私利影响，选用特定生产商或销售商的产品，接受特定关系人吃请或者财物</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lang w:val="zh-CN"/>
              </w:rPr>
            </w:pPr>
            <w:r>
              <w:rPr>
                <w:rFonts w:ascii="宋体" w:hAnsi="宋体"/>
                <w:szCs w:val="21"/>
              </w:rPr>
              <w:t>1.</w:t>
            </w:r>
            <w:r>
              <w:rPr>
                <w:rFonts w:hint="eastAsia" w:ascii="宋体" w:hAnsi="宋体"/>
                <w:szCs w:val="21"/>
                <w:lang w:val="zh-CN"/>
              </w:rPr>
              <w:t>严格按照工程标准选用施工材料，大型设备购置提交党组集体研究，严把质量关；</w:t>
            </w:r>
          </w:p>
          <w:p>
            <w:pPr>
              <w:widowControl/>
              <w:spacing w:line="300" w:lineRule="exact"/>
              <w:ind w:firstLine="0" w:firstLineChars="0"/>
              <w:jc w:val="left"/>
              <w:rPr>
                <w:rFonts w:ascii="宋体" w:hAnsi="宋体" w:cs="宋体"/>
                <w:kern w:val="0"/>
                <w:szCs w:val="21"/>
              </w:rPr>
            </w:pPr>
            <w:r>
              <w:rPr>
                <w:rFonts w:ascii="宋体" w:hAnsi="宋体"/>
                <w:szCs w:val="21"/>
              </w:rPr>
              <w:t>2.</w:t>
            </w:r>
            <w:r>
              <w:rPr>
                <w:rFonts w:hint="eastAsia" w:ascii="宋体" w:hAnsi="宋体"/>
                <w:szCs w:val="21"/>
                <w:lang w:val="zh-CN"/>
              </w:rPr>
              <w:t>不私自与施工单位人员接触。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4" w:hRule="atLeast"/>
        </w:trPr>
        <w:tc>
          <w:tcPr>
            <w:tcW w:w="577" w:type="dxa"/>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11</w:t>
            </w:r>
          </w:p>
        </w:tc>
        <w:tc>
          <w:tcPr>
            <w:tcW w:w="1808" w:type="dxa"/>
            <w:gridSpan w:val="2"/>
            <w:tcBorders>
              <w:top w:val="single" w:color="000000"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szCs w:val="21"/>
                <w:lang w:val="zh-CN"/>
              </w:rPr>
            </w:pPr>
            <w:r>
              <w:rPr>
                <w:rFonts w:hint="eastAsia" w:ascii="宋体" w:hAnsi="宋体"/>
                <w:szCs w:val="21"/>
                <w:lang w:val="zh-CN"/>
              </w:rPr>
              <w:t>技术案件审批</w:t>
            </w:r>
          </w:p>
        </w:tc>
        <w:tc>
          <w:tcPr>
            <w:tcW w:w="2968"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lang w:val="zh-CN"/>
              </w:rPr>
            </w:pPr>
            <w:r>
              <w:rPr>
                <w:rFonts w:hint="eastAsia" w:ascii="宋体" w:hAnsi="宋体"/>
                <w:szCs w:val="21"/>
                <w:lang w:val="zh-CN"/>
              </w:rPr>
              <w:t>20</w:t>
            </w:r>
            <w:r>
              <w:rPr>
                <w:rFonts w:ascii="宋体" w:hAnsi="宋体"/>
                <w:szCs w:val="21"/>
                <w:lang w:val="zh-CN"/>
              </w:rPr>
              <w:t>.</w:t>
            </w:r>
            <w:r>
              <w:rPr>
                <w:rFonts w:hint="eastAsia" w:ascii="宋体" w:hAnsi="宋体"/>
                <w:szCs w:val="21"/>
                <w:lang w:val="zh-CN"/>
              </w:rPr>
              <w:t>违规接受请托，对技术办案进行干预，在技术层面办人情案、关系案</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二级</w:t>
            </w:r>
          </w:p>
        </w:tc>
        <w:tc>
          <w:tcPr>
            <w:tcW w:w="81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lang w:val="zh-CN"/>
              </w:rPr>
            </w:pPr>
            <w:r>
              <w:rPr>
                <w:rFonts w:ascii="宋体" w:hAnsi="宋体"/>
                <w:szCs w:val="21"/>
              </w:rPr>
              <w:t>1.</w:t>
            </w:r>
            <w:r>
              <w:rPr>
                <w:rFonts w:hint="eastAsia" w:ascii="宋体" w:hAnsi="宋体"/>
                <w:szCs w:val="21"/>
                <w:lang w:val="zh-CN"/>
              </w:rPr>
              <w:t>实行专业化管理，技术办案人员对其所办案件负责，分管领导只履行监督管理职责；</w:t>
            </w:r>
            <w:r>
              <w:rPr>
                <w:rFonts w:ascii="宋体" w:hAnsi="宋体"/>
                <w:szCs w:val="21"/>
                <w:lang w:val="zh-CN"/>
              </w:rPr>
              <w:t xml:space="preserve"> </w:t>
            </w:r>
          </w:p>
          <w:p>
            <w:pPr>
              <w:widowControl/>
              <w:spacing w:line="300" w:lineRule="exact"/>
              <w:ind w:firstLine="0" w:firstLineChars="0"/>
              <w:jc w:val="left"/>
              <w:rPr>
                <w:rFonts w:ascii="宋体" w:hAnsi="宋体"/>
                <w:szCs w:val="21"/>
                <w:lang w:val="zh-CN"/>
              </w:rPr>
            </w:pPr>
            <w:r>
              <w:rPr>
                <w:rFonts w:ascii="宋体" w:hAnsi="宋体"/>
                <w:szCs w:val="21"/>
              </w:rPr>
              <w:t>2.</w:t>
            </w:r>
            <w:r>
              <w:rPr>
                <w:rFonts w:hint="eastAsia" w:ascii="宋体" w:hAnsi="宋体"/>
                <w:szCs w:val="21"/>
                <w:lang w:val="zh-CN"/>
              </w:rPr>
              <w:t>严格遵守《关于进一步规范司法人员与当事人、律师、特殊关系人、中介组织接触交往行为的若干规定》和省五机关《关于进一步规范司法人员与当事人、律师、特殊关系人、中介组织接触交往行为的实施办法》，不私自接触案件相关人员；</w:t>
            </w:r>
          </w:p>
          <w:p>
            <w:pPr>
              <w:widowControl/>
              <w:spacing w:line="300" w:lineRule="exact"/>
              <w:ind w:firstLine="0" w:firstLineChars="0"/>
              <w:jc w:val="left"/>
              <w:rPr>
                <w:rFonts w:ascii="宋体" w:hAnsi="宋体"/>
                <w:szCs w:val="21"/>
                <w:lang w:val="zh-CN"/>
              </w:rPr>
            </w:pPr>
            <w:r>
              <w:rPr>
                <w:rFonts w:ascii="宋体" w:hAnsi="宋体"/>
                <w:szCs w:val="21"/>
              </w:rPr>
              <w:t>3.</w:t>
            </w:r>
            <w:r>
              <w:rPr>
                <w:rFonts w:hint="eastAsia" w:ascii="宋体" w:hAnsi="宋体"/>
                <w:szCs w:val="21"/>
                <w:lang w:val="zh-CN"/>
              </w:rPr>
              <w:t>对干预、插手、过问案件情况的要记录在案。</w:t>
            </w:r>
          </w:p>
        </w:tc>
      </w:tr>
    </w:tbl>
    <w:p>
      <w:pPr>
        <w:widowControl/>
        <w:spacing w:line="280" w:lineRule="exact"/>
        <w:ind w:firstLine="0" w:firstLineChars="0"/>
        <w:jc w:val="left"/>
        <w:rPr>
          <w:rFonts w:ascii="宋体" w:cs="Calibri"/>
          <w:kern w:val="44"/>
          <w:sz w:val="44"/>
          <w:szCs w:val="44"/>
        </w:rPr>
      </w:pPr>
      <w:r>
        <w:rPr>
          <w:rFonts w:ascii="宋体"/>
          <w:b/>
          <w:bCs/>
        </w:rPr>
        <w:br w:type="page"/>
      </w:r>
    </w:p>
    <w:p>
      <w:pPr>
        <w:ind w:firstLine="0" w:firstLineChars="0"/>
        <w:jc w:val="center"/>
        <w:rPr>
          <w:bCs/>
          <w:sz w:val="36"/>
          <w:szCs w:val="36"/>
        </w:rPr>
      </w:pPr>
      <w:r>
        <w:rPr>
          <w:rFonts w:hint="eastAsia"/>
          <w:bCs/>
          <w:sz w:val="36"/>
          <w:szCs w:val="36"/>
        </w:rPr>
        <w:t>分管领导廉政风险排查防控登记表</w:t>
      </w:r>
    </w:p>
    <w:tbl>
      <w:tblPr>
        <w:tblStyle w:val="15"/>
        <w:tblW w:w="140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808"/>
        <w:gridCol w:w="1881"/>
        <w:gridCol w:w="2538"/>
        <w:gridCol w:w="1095"/>
        <w:gridCol w:w="7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5" w:hRule="atLeast"/>
        </w:trPr>
        <w:tc>
          <w:tcPr>
            <w:tcW w:w="268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分管部门</w:t>
            </w:r>
          </w:p>
        </w:tc>
        <w:tc>
          <w:tcPr>
            <w:tcW w:w="1137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政治处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09" w:hRule="atLeast"/>
        </w:trPr>
        <w:tc>
          <w:tcPr>
            <w:tcW w:w="268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37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szCs w:val="21"/>
              </w:rPr>
              <w:t>思想政治、队伍建设、人员选任招录、离退休老干部管理、对外宣传、教育培训等工作。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4" w:hRule="atLeast"/>
        </w:trPr>
        <w:tc>
          <w:tcPr>
            <w:tcW w:w="8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77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7" w:hRule="atLeast"/>
        </w:trPr>
        <w:tc>
          <w:tcPr>
            <w:tcW w:w="80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8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kern w:val="0"/>
                <w:szCs w:val="21"/>
              </w:rPr>
              <w:t>干部选任</w:t>
            </w: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违反组织纪律和民主集中制原则徇私用人</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773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
              </w:numPr>
              <w:spacing w:line="300" w:lineRule="exact"/>
              <w:ind w:firstLine="0" w:firstLineChars="0"/>
              <w:rPr>
                <w:rFonts w:ascii="宋体" w:hAnsi="宋体"/>
                <w:kern w:val="0"/>
                <w:szCs w:val="21"/>
              </w:rPr>
            </w:pPr>
            <w:r>
              <w:rPr>
                <w:rFonts w:hint="eastAsia" w:ascii="宋体" w:hAnsi="宋体"/>
                <w:kern w:val="0"/>
                <w:szCs w:val="21"/>
              </w:rPr>
              <w:t>由党组或与政治处研究讨论后提出选任初步意见，本人事先不提倾向性意见；</w:t>
            </w:r>
          </w:p>
          <w:p>
            <w:pPr>
              <w:widowControl/>
              <w:spacing w:line="300" w:lineRule="exact"/>
              <w:ind w:firstLine="0" w:firstLineChars="0"/>
              <w:rPr>
                <w:rFonts w:ascii="宋体" w:cs="宋体"/>
                <w:kern w:val="0"/>
                <w:szCs w:val="21"/>
              </w:rPr>
            </w:pPr>
            <w:r>
              <w:rPr>
                <w:rFonts w:ascii="宋体" w:hAnsi="宋体"/>
                <w:kern w:val="0"/>
                <w:szCs w:val="21"/>
              </w:rPr>
              <w:t>2.</w:t>
            </w:r>
            <w:r>
              <w:rPr>
                <w:rFonts w:hint="eastAsia" w:ascii="宋体" w:hAnsi="宋体"/>
                <w:kern w:val="0"/>
                <w:szCs w:val="21"/>
              </w:rPr>
              <w:t>初步意见向党组主要领导成员报告后，形成工作方案；</w:t>
            </w:r>
          </w:p>
          <w:p>
            <w:pPr>
              <w:widowControl/>
              <w:spacing w:line="300" w:lineRule="exact"/>
              <w:ind w:firstLine="0" w:firstLineChars="0"/>
              <w:rPr>
                <w:rFonts w:ascii="宋体" w:cs="宋体"/>
                <w:kern w:val="0"/>
                <w:szCs w:val="21"/>
              </w:rPr>
            </w:pPr>
            <w:r>
              <w:rPr>
                <w:rFonts w:ascii="宋体" w:hAnsi="宋体"/>
                <w:kern w:val="0"/>
                <w:szCs w:val="21"/>
              </w:rPr>
              <w:t>3.</w:t>
            </w:r>
            <w:r>
              <w:rPr>
                <w:rFonts w:hint="eastAsia" w:ascii="宋体" w:hAnsi="宋体"/>
                <w:kern w:val="0"/>
                <w:szCs w:val="21"/>
              </w:rPr>
              <w:t>严守遵守用任程序。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7" w:hRule="atLeast"/>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szCs w:val="21"/>
              </w:rPr>
            </w:pP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违反选拔任用干部的相关制度规定徇情提拔</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773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5"/>
              </w:numPr>
              <w:spacing w:line="300" w:lineRule="exact"/>
              <w:ind w:firstLine="0" w:firstLineChars="0"/>
              <w:rPr>
                <w:rFonts w:ascii="宋体" w:hAnsi="宋体"/>
                <w:kern w:val="0"/>
                <w:szCs w:val="21"/>
              </w:rPr>
            </w:pPr>
            <w:r>
              <w:rPr>
                <w:rFonts w:hint="eastAsia" w:ascii="宋体" w:hAnsi="宋体"/>
                <w:kern w:val="0"/>
                <w:szCs w:val="21"/>
              </w:rPr>
              <w:t>严格按程序推荐，不符合条件的一律不得推荐；</w:t>
            </w:r>
          </w:p>
          <w:p>
            <w:pPr>
              <w:widowControl/>
              <w:spacing w:line="300" w:lineRule="exact"/>
              <w:ind w:firstLine="0" w:firstLineChars="0"/>
              <w:rPr>
                <w:rFonts w:ascii="宋体" w:cs="宋体"/>
                <w:kern w:val="0"/>
                <w:szCs w:val="21"/>
              </w:rPr>
            </w:pPr>
            <w:r>
              <w:rPr>
                <w:rFonts w:ascii="宋体" w:hAnsi="宋体"/>
                <w:kern w:val="0"/>
                <w:szCs w:val="21"/>
              </w:rPr>
              <w:t>2.</w:t>
            </w:r>
            <w:r>
              <w:rPr>
                <w:rFonts w:hint="eastAsia" w:ascii="宋体" w:hAnsi="宋体"/>
                <w:kern w:val="0"/>
                <w:szCs w:val="21"/>
              </w:rPr>
              <w:t>组织召开推荐会，公布推荐职位、任职条件、推荐范围，提供干部名册，公开推荐过程；</w:t>
            </w:r>
          </w:p>
          <w:p>
            <w:pPr>
              <w:widowControl/>
              <w:spacing w:line="300" w:lineRule="exact"/>
              <w:ind w:firstLine="0" w:firstLineChars="0"/>
              <w:rPr>
                <w:rFonts w:ascii="宋体" w:cs="宋体"/>
                <w:kern w:val="0"/>
                <w:szCs w:val="21"/>
              </w:rPr>
            </w:pPr>
            <w:r>
              <w:rPr>
                <w:rFonts w:ascii="宋体" w:hAnsi="宋体"/>
                <w:kern w:val="0"/>
                <w:szCs w:val="21"/>
              </w:rPr>
              <w:t>3.</w:t>
            </w:r>
            <w:r>
              <w:rPr>
                <w:rFonts w:hint="eastAsia" w:ascii="宋体" w:hAnsi="宋体"/>
                <w:kern w:val="0"/>
                <w:szCs w:val="21"/>
              </w:rPr>
              <w:t>组织进行个别谈话推荐，对推荐情况进行汇总分析后汇报。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01" w:hRule="atLeast"/>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ascii="宋体" w:hAnsi="宋体"/>
                <w:kern w:val="0"/>
                <w:szCs w:val="21"/>
              </w:rPr>
              <w:t>3.</w:t>
            </w:r>
            <w:r>
              <w:rPr>
                <w:rFonts w:hint="eastAsia" w:ascii="宋体" w:hAnsi="宋体"/>
                <w:kern w:val="0"/>
                <w:szCs w:val="21"/>
              </w:rPr>
              <w:t>因人情关系考察不充分，向党组汇报不全面，不如实汇报，接受吃请打招呼</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773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6"/>
              </w:numPr>
              <w:spacing w:line="300" w:lineRule="exact"/>
              <w:ind w:firstLine="0" w:firstLineChars="0"/>
              <w:rPr>
                <w:rFonts w:ascii="宋体" w:hAnsi="宋体"/>
                <w:kern w:val="0"/>
                <w:szCs w:val="21"/>
              </w:rPr>
            </w:pPr>
            <w:r>
              <w:rPr>
                <w:rFonts w:hint="eastAsia" w:ascii="宋体" w:hAnsi="宋体"/>
                <w:kern w:val="0"/>
                <w:szCs w:val="21"/>
              </w:rPr>
              <w:t>坚持将民主推荐与平时考核、年度考核、一贯表现和人岗相适应等情况综合考虑，充分酝酿，防止简单以推荐票取人；</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向党组如实汇报，避免个人好恶，主观臆断；</w:t>
            </w:r>
          </w:p>
          <w:p>
            <w:pPr>
              <w:widowControl/>
              <w:spacing w:line="300" w:lineRule="exact"/>
              <w:ind w:firstLine="0" w:firstLineChars="0"/>
              <w:rPr>
                <w:rFonts w:ascii="宋体" w:hAnsi="宋体" w:cs="楷体_GB2312"/>
                <w:kern w:val="0"/>
                <w:szCs w:val="21"/>
              </w:rPr>
            </w:pPr>
            <w:r>
              <w:rPr>
                <w:rFonts w:ascii="宋体" w:hAnsi="宋体"/>
                <w:kern w:val="0"/>
                <w:szCs w:val="21"/>
              </w:rPr>
              <w:t>3.</w:t>
            </w:r>
            <w:r>
              <w:rPr>
                <w:rFonts w:hint="eastAsia" w:ascii="宋体" w:hAnsi="宋体"/>
                <w:kern w:val="0"/>
                <w:szCs w:val="21"/>
              </w:rPr>
              <w:t>干部选任</w:t>
            </w:r>
            <w:r>
              <w:rPr>
                <w:rFonts w:hint="eastAsia" w:ascii="宋体" w:hAnsi="宋体" w:cs="楷体_GB2312"/>
                <w:kern w:val="0"/>
                <w:szCs w:val="21"/>
              </w:rPr>
              <w:t>期间杜绝任何吃请，避免与基层院人员私下接触；</w:t>
            </w:r>
          </w:p>
          <w:p>
            <w:pPr>
              <w:widowControl/>
              <w:spacing w:line="300" w:lineRule="exact"/>
              <w:ind w:firstLine="0" w:firstLineChars="0"/>
              <w:rPr>
                <w:rFonts w:ascii="宋体" w:cs="宋体"/>
                <w:kern w:val="0"/>
                <w:szCs w:val="21"/>
              </w:rPr>
            </w:pPr>
            <w:r>
              <w:rPr>
                <w:rFonts w:ascii="宋体" w:hAnsi="宋体" w:cs="楷体_GB2312"/>
                <w:kern w:val="0"/>
                <w:szCs w:val="21"/>
              </w:rPr>
              <w:t>4.</w:t>
            </w:r>
            <w:r>
              <w:rPr>
                <w:rFonts w:ascii="宋体" w:hAnsi="宋体"/>
                <w:kern w:val="0"/>
                <w:szCs w:val="21"/>
              </w:rPr>
              <w:t xml:space="preserve"> </w:t>
            </w:r>
            <w:r>
              <w:rPr>
                <w:rFonts w:hint="eastAsia" w:ascii="宋体" w:hAnsi="宋体"/>
                <w:kern w:val="0"/>
                <w:szCs w:val="21"/>
              </w:rPr>
              <w:t>选拔任用工作全程接受纪检监察部门和全院检察人员的监督。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63" w:hRule="atLeast"/>
        </w:trPr>
        <w:tc>
          <w:tcPr>
            <w:tcW w:w="80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8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kern w:val="0"/>
                <w:szCs w:val="21"/>
              </w:rPr>
              <w:t>人员遴选、招录</w:t>
            </w: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kern w:val="0"/>
                <w:szCs w:val="21"/>
              </w:rPr>
              <w:t>4.</w:t>
            </w:r>
            <w:r>
              <w:rPr>
                <w:rFonts w:hint="eastAsia" w:ascii="宋体" w:hAnsi="宋体"/>
                <w:kern w:val="0"/>
                <w:szCs w:val="21"/>
              </w:rPr>
              <w:t>员额制检察官遴选时因人情关系、个人喜好使不符合员额检察官条件的人员入额</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773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7"/>
              </w:numPr>
              <w:spacing w:line="300" w:lineRule="exact"/>
              <w:ind w:firstLine="0" w:firstLineChars="0"/>
              <w:rPr>
                <w:rFonts w:ascii="宋体" w:hAnsi="宋体"/>
                <w:kern w:val="0"/>
                <w:szCs w:val="21"/>
              </w:rPr>
            </w:pPr>
            <w:r>
              <w:rPr>
                <w:rFonts w:hint="eastAsia" w:ascii="宋体" w:hAnsi="宋体"/>
                <w:kern w:val="0"/>
                <w:szCs w:val="21"/>
              </w:rPr>
              <w:t>事前制定严谨的遴选方案，并报党组同意；</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事中坚持程序公开、结果公开，杜绝任何环节的“暗箱操作”；</w:t>
            </w:r>
          </w:p>
          <w:p>
            <w:pPr>
              <w:widowControl/>
              <w:spacing w:line="300" w:lineRule="exact"/>
              <w:ind w:firstLine="0" w:firstLineChars="0"/>
              <w:rPr>
                <w:rFonts w:ascii="宋体" w:cs="宋体"/>
                <w:kern w:val="0"/>
                <w:szCs w:val="21"/>
              </w:rPr>
            </w:pPr>
            <w:r>
              <w:rPr>
                <w:rFonts w:ascii="宋体" w:hAnsi="宋体"/>
                <w:kern w:val="0"/>
                <w:szCs w:val="21"/>
              </w:rPr>
              <w:t>3.</w:t>
            </w:r>
            <w:r>
              <w:rPr>
                <w:rFonts w:hint="eastAsia" w:ascii="宋体" w:hAnsi="宋体"/>
                <w:kern w:val="0"/>
                <w:szCs w:val="21"/>
              </w:rPr>
              <w:t>事后保管每个环节的材料接受核查。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63" w:hRule="atLeast"/>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kern w:val="0"/>
                <w:szCs w:val="21"/>
              </w:rPr>
              <w:t>5.</w:t>
            </w:r>
            <w:r>
              <w:rPr>
                <w:rFonts w:hint="eastAsia" w:ascii="宋体" w:hAnsi="宋体"/>
                <w:kern w:val="0"/>
                <w:szCs w:val="21"/>
              </w:rPr>
              <w:t>公务员招录时，受人请托，打招呼，接受吃请</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7738" w:type="dxa"/>
            <w:tcBorders>
              <w:top w:val="single" w:color="000000" w:sz="4" w:space="0"/>
              <w:left w:val="single" w:color="000000" w:sz="4" w:space="0"/>
              <w:bottom w:val="single" w:color="000000" w:sz="4" w:space="0"/>
              <w:right w:val="single" w:color="000000" w:sz="4" w:space="0"/>
            </w:tcBorders>
            <w:vAlign w:val="center"/>
          </w:tcPr>
          <w:p>
            <w:pPr>
              <w:numPr>
                <w:ilvl w:val="0"/>
                <w:numId w:val="8"/>
              </w:numPr>
              <w:adjustRightInd w:val="0"/>
              <w:snapToGrid w:val="0"/>
              <w:spacing w:line="300" w:lineRule="exact"/>
              <w:ind w:firstLine="0" w:firstLineChars="0"/>
              <w:jc w:val="left"/>
              <w:rPr>
                <w:rFonts w:ascii="宋体" w:hAnsi="宋体"/>
                <w:kern w:val="0"/>
                <w:szCs w:val="21"/>
              </w:rPr>
            </w:pPr>
            <w:r>
              <w:rPr>
                <w:rFonts w:hint="eastAsia" w:ascii="宋体" w:hAnsi="宋体"/>
                <w:kern w:val="0"/>
                <w:szCs w:val="21"/>
              </w:rPr>
              <w:t>在招录期间一律不参加各种私下聚会，对朋友亲戚间的聚会也要问清情况，慎重参加；</w:t>
            </w:r>
          </w:p>
          <w:p>
            <w:pPr>
              <w:adjustRightInd w:val="0"/>
              <w:snapToGrid w:val="0"/>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招录过程中，严格按照组织部门和上级院的要求履行招录流程；</w:t>
            </w:r>
          </w:p>
          <w:p>
            <w:pPr>
              <w:adjustRightInd w:val="0"/>
              <w:snapToGrid w:val="0"/>
              <w:spacing w:line="300" w:lineRule="exact"/>
              <w:ind w:firstLine="0" w:firstLineChars="0"/>
              <w:rPr>
                <w:rFonts w:ascii="宋体" w:cs="宋体"/>
                <w:kern w:val="0"/>
                <w:szCs w:val="21"/>
              </w:rPr>
            </w:pPr>
            <w:r>
              <w:rPr>
                <w:rFonts w:ascii="宋体" w:hAnsi="宋体"/>
                <w:kern w:val="0"/>
                <w:szCs w:val="21"/>
              </w:rPr>
              <w:t>3.</w:t>
            </w:r>
            <w:r>
              <w:rPr>
                <w:rFonts w:hint="eastAsia" w:ascii="宋体" w:hAnsi="宋体"/>
                <w:kern w:val="0"/>
                <w:szCs w:val="21"/>
              </w:rPr>
              <w:t>公务员考察时，安排政治素质高、原则性强的同志，配合组织部门考察。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63" w:hRule="atLeast"/>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6.</w:t>
            </w:r>
            <w:r>
              <w:rPr>
                <w:kern w:val="0"/>
                <w:sz w:val="18"/>
                <w:szCs w:val="18"/>
              </w:rPr>
              <w:t xml:space="preserve"> </w:t>
            </w:r>
            <w:r>
              <w:rPr>
                <w:rFonts w:hint="eastAsia" w:ascii="宋体" w:hAnsi="宋体"/>
                <w:kern w:val="0"/>
                <w:szCs w:val="21"/>
              </w:rPr>
              <w:t>聘用制书记员招录时，受人请托违规招录</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73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严格执行报名、考试、公示、考察、政审等组织程序；</w:t>
            </w:r>
          </w:p>
          <w:p>
            <w:pPr>
              <w:adjustRightInd w:val="0"/>
              <w:snapToGrid w:val="0"/>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确保每一个环节都在阳光下运行，经得住检验。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07" w:hRule="atLeast"/>
        </w:trPr>
        <w:tc>
          <w:tcPr>
            <w:tcW w:w="8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cs="宋体"/>
                <w:kern w:val="0"/>
                <w:szCs w:val="21"/>
              </w:rPr>
              <w:t>3</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cs="宋体"/>
                <w:kern w:val="0"/>
                <w:szCs w:val="21"/>
              </w:rPr>
              <w:t>组织培训和参加竞赛</w:t>
            </w: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宋体"/>
                <w:kern w:val="0"/>
                <w:szCs w:val="21"/>
              </w:rPr>
              <w:t>7.</w:t>
            </w:r>
            <w:r>
              <w:rPr>
                <w:rFonts w:hint="eastAsia" w:ascii="宋体" w:hAnsi="宋体" w:cs="宋体"/>
                <w:kern w:val="0"/>
                <w:szCs w:val="21"/>
              </w:rPr>
              <w:t>组织本院培训时虚报培训相关的开支费用；参加上级院组织的培训或者竞赛活动室，虚报相关的开销费用</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738" w:type="dxa"/>
            <w:tcBorders>
              <w:top w:val="single" w:color="000000" w:sz="4" w:space="0"/>
              <w:left w:val="single" w:color="000000" w:sz="4" w:space="0"/>
              <w:bottom w:val="single" w:color="000000" w:sz="4" w:space="0"/>
              <w:right w:val="single" w:color="000000" w:sz="4" w:space="0"/>
            </w:tcBorders>
            <w:vAlign w:val="center"/>
          </w:tcPr>
          <w:p>
            <w:pPr>
              <w:numPr>
                <w:ilvl w:val="0"/>
                <w:numId w:val="9"/>
              </w:numPr>
              <w:spacing w:line="300" w:lineRule="exact"/>
              <w:ind w:firstLine="0" w:firstLineChars="0"/>
              <w:rPr>
                <w:rFonts w:ascii="宋体" w:hAnsi="宋体" w:cs="宋体"/>
                <w:kern w:val="0"/>
                <w:szCs w:val="21"/>
              </w:rPr>
            </w:pPr>
            <w:r>
              <w:rPr>
                <w:rFonts w:hint="eastAsia" w:ascii="宋体" w:hAnsi="宋体" w:cs="宋体"/>
                <w:kern w:val="0"/>
                <w:szCs w:val="21"/>
              </w:rPr>
              <w:t>组织培训时按照相关程序将培训方案报请检察长审批；</w:t>
            </w:r>
          </w:p>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参加上级院组织的培训和竞赛时，由两人以上经手财物报销；</w:t>
            </w:r>
          </w:p>
          <w:p>
            <w:pPr>
              <w:spacing w:line="300" w:lineRule="exact"/>
              <w:ind w:firstLine="0" w:firstLineChars="0"/>
              <w:rPr>
                <w:rFonts w:ascii="宋体" w:hAnsi="宋体" w:cs="楷体_GB2312"/>
                <w:kern w:val="0"/>
                <w:szCs w:val="21"/>
              </w:rPr>
            </w:pPr>
            <w:r>
              <w:rPr>
                <w:rFonts w:ascii="宋体" w:hAnsi="宋体" w:cs="宋体"/>
                <w:kern w:val="0"/>
                <w:szCs w:val="21"/>
              </w:rPr>
              <w:t>3.</w:t>
            </w:r>
            <w:r>
              <w:rPr>
                <w:rFonts w:hint="eastAsia" w:ascii="宋体" w:hAnsi="宋体" w:cs="宋体"/>
                <w:kern w:val="0"/>
                <w:szCs w:val="21"/>
              </w:rPr>
              <w:t>自觉接受全院干警和纪检监察部门对培训费使用的监督。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7" w:hRule="atLeast"/>
        </w:trPr>
        <w:tc>
          <w:tcPr>
            <w:tcW w:w="8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检察文化建设</w:t>
            </w: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宋体"/>
                <w:kern w:val="0"/>
                <w:szCs w:val="21"/>
              </w:rPr>
              <w:t>8.</w:t>
            </w:r>
            <w:r>
              <w:rPr>
                <w:rFonts w:hint="eastAsia" w:ascii="宋体" w:hAnsi="宋体" w:cs="宋体"/>
                <w:kern w:val="0"/>
                <w:szCs w:val="21"/>
              </w:rPr>
              <w:t>在单位检察文化基础建设过程中，虚报检察文化建设项目，骗取相关经费，或者多报销部分费用</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738" w:type="dxa"/>
            <w:tcBorders>
              <w:top w:val="single" w:color="000000" w:sz="4" w:space="0"/>
              <w:left w:val="single" w:color="000000" w:sz="4" w:space="0"/>
              <w:bottom w:val="single" w:color="000000" w:sz="4" w:space="0"/>
              <w:right w:val="single" w:color="000000" w:sz="4" w:space="0"/>
            </w:tcBorders>
            <w:vAlign w:val="center"/>
          </w:tcPr>
          <w:p>
            <w:pPr>
              <w:numPr>
                <w:ilvl w:val="0"/>
                <w:numId w:val="10"/>
              </w:numPr>
              <w:spacing w:line="300" w:lineRule="exact"/>
              <w:ind w:firstLine="0" w:firstLineChars="0"/>
              <w:rPr>
                <w:rFonts w:ascii="宋体" w:hAnsi="宋体" w:cs="宋体"/>
                <w:kern w:val="0"/>
                <w:szCs w:val="21"/>
              </w:rPr>
            </w:pPr>
            <w:r>
              <w:rPr>
                <w:rFonts w:hint="eastAsia" w:ascii="宋体" w:hAnsi="宋体" w:cs="宋体"/>
                <w:kern w:val="0"/>
                <w:szCs w:val="21"/>
              </w:rPr>
              <w:t>审核检察文化建设项目确定的必要性；</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指导分管部门按照规范程序启动立项、审批等环节；</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按照院财务规定，初步审核相关费用，对部分超出的费用进行再次审核；</w:t>
            </w:r>
          </w:p>
          <w:p>
            <w:pPr>
              <w:spacing w:line="300" w:lineRule="exact"/>
              <w:ind w:firstLine="0" w:firstLineChars="0"/>
              <w:rPr>
                <w:rFonts w:ascii="宋体" w:hAnsi="宋体" w:cs="楷体_GB2312"/>
                <w:kern w:val="0"/>
                <w:szCs w:val="21"/>
              </w:rPr>
            </w:pPr>
            <w:r>
              <w:rPr>
                <w:rFonts w:ascii="宋体" w:hAnsi="宋体" w:cs="宋体"/>
                <w:kern w:val="0"/>
                <w:szCs w:val="21"/>
              </w:rPr>
              <w:t>4.</w:t>
            </w:r>
            <w:r>
              <w:rPr>
                <w:rFonts w:hint="eastAsia" w:ascii="宋体" w:hAnsi="宋体" w:cs="宋体"/>
                <w:kern w:val="0"/>
                <w:szCs w:val="21"/>
              </w:rPr>
              <w:t>在建设过程中，主动接受监督，确保公用经费合理开支使用。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7" w:hRule="atLeast"/>
        </w:trPr>
        <w:tc>
          <w:tcPr>
            <w:tcW w:w="8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5</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检察新媒体建设</w:t>
            </w: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利用新媒体建设，虚报新媒体平台建设项目，虚假购买设备，骗取相关经费，多报销相关费用</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73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1"/>
              </w:numPr>
              <w:spacing w:line="300" w:lineRule="exact"/>
              <w:ind w:firstLine="0" w:firstLineChars="0"/>
              <w:rPr>
                <w:rFonts w:ascii="宋体" w:hAnsi="宋体" w:cs="宋体"/>
                <w:kern w:val="0"/>
                <w:szCs w:val="21"/>
              </w:rPr>
            </w:pPr>
            <w:r>
              <w:rPr>
                <w:rFonts w:hint="eastAsia" w:ascii="宋体" w:hAnsi="宋体" w:cs="宋体"/>
                <w:kern w:val="0"/>
                <w:szCs w:val="21"/>
              </w:rPr>
              <w:t>规范检察新媒体建设项目的立项、审批等环节的机制；</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自觉接受行装、监察等部门的监督，确保公用经费合理开支使用。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41" w:hRule="atLeast"/>
        </w:trPr>
        <w:tc>
          <w:tcPr>
            <w:tcW w:w="8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szCs w:val="21"/>
              </w:rPr>
              <w:t>6</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szCs w:val="21"/>
              </w:rPr>
              <w:t>检察宣传</w:t>
            </w:r>
          </w:p>
        </w:tc>
        <w:tc>
          <w:tcPr>
            <w:tcW w:w="253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与媒体合作过程中，虚报、冒领合作费用，或违规接受媒体负责同志的吃请、红包、礼金</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73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2"/>
              </w:numPr>
              <w:spacing w:line="300" w:lineRule="exact"/>
              <w:ind w:firstLine="0" w:firstLineChars="0"/>
              <w:rPr>
                <w:rFonts w:ascii="宋体" w:hAnsi="宋体" w:cs="宋体"/>
                <w:kern w:val="0"/>
                <w:szCs w:val="21"/>
              </w:rPr>
            </w:pPr>
            <w:r>
              <w:rPr>
                <w:rFonts w:hint="eastAsia" w:ascii="宋体" w:hAnsi="宋体" w:cs="宋体"/>
                <w:kern w:val="0"/>
                <w:szCs w:val="21"/>
              </w:rPr>
              <w:t>与媒体合作时，经集体讨论研究做出决定；</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集体研究合作经费支出，相关费用应当符合市场行情；</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自觉拒绝合作媒体的吃请、红包、礼金。</w:t>
            </w:r>
          </w:p>
        </w:tc>
      </w:tr>
    </w:tbl>
    <w:p>
      <w:pPr>
        <w:widowControl/>
        <w:spacing w:line="280" w:lineRule="exact"/>
        <w:ind w:firstLine="0" w:firstLineChars="0"/>
        <w:jc w:val="left"/>
        <w:rPr>
          <w:rFonts w:ascii="宋体" w:cs="Calibri"/>
          <w:kern w:val="44"/>
          <w:sz w:val="44"/>
          <w:szCs w:val="44"/>
        </w:rPr>
      </w:pPr>
      <w:r>
        <w:rPr>
          <w:rFonts w:ascii="宋体"/>
          <w:b/>
          <w:bCs/>
        </w:rPr>
        <w:br w:type="page"/>
      </w:r>
    </w:p>
    <w:p>
      <w:pPr>
        <w:widowControl/>
        <w:ind w:firstLine="0" w:firstLineChars="0"/>
        <w:jc w:val="center"/>
        <w:rPr>
          <w:rFonts w:ascii="宋体"/>
          <w:bCs/>
          <w:kern w:val="0"/>
          <w:sz w:val="36"/>
          <w:szCs w:val="36"/>
        </w:rPr>
      </w:pPr>
      <w:r>
        <w:rPr>
          <w:rFonts w:hint="eastAsia" w:ascii="宋体" w:hAnsi="宋体"/>
          <w:bCs/>
          <w:kern w:val="0"/>
          <w:sz w:val="36"/>
          <w:szCs w:val="36"/>
        </w:rPr>
        <w:t>分管领导廉政风险排查防控登记表</w:t>
      </w:r>
    </w:p>
    <w:tbl>
      <w:tblPr>
        <w:tblStyle w:val="15"/>
        <w:tblW w:w="1377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
      <w:tblGrid>
        <w:gridCol w:w="595"/>
        <w:gridCol w:w="1417"/>
        <w:gridCol w:w="1843"/>
        <w:gridCol w:w="851"/>
        <w:gridCol w:w="9060"/>
        <w:gridCol w:w="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484" w:hRule="atLeast"/>
          <w:jc w:val="center"/>
        </w:trPr>
        <w:tc>
          <w:tcPr>
            <w:tcW w:w="2012" w:type="dxa"/>
            <w:gridSpan w:val="2"/>
            <w:tcBorders>
              <w:top w:val="single" w:color="auto" w:sz="4" w:space="0"/>
              <w:left w:val="single" w:color="auto" w:sz="4" w:space="0"/>
              <w:bottom w:val="single" w:color="auto" w:sz="6" w:space="0"/>
              <w:right w:val="single" w:color="auto" w:sz="6" w:space="0"/>
            </w:tcBorders>
            <w:vAlign w:val="center"/>
          </w:tcPr>
          <w:p>
            <w:pPr>
              <w:spacing w:line="300" w:lineRule="exact"/>
              <w:ind w:firstLine="0" w:firstLineChars="0"/>
              <w:jc w:val="center"/>
              <w:rPr>
                <w:rFonts w:ascii="宋体" w:hAnsi="宋体"/>
                <w:szCs w:val="21"/>
              </w:rPr>
            </w:pPr>
            <w:r>
              <w:rPr>
                <w:rFonts w:hint="eastAsia" w:ascii="宋体" w:hAnsi="宋体"/>
                <w:szCs w:val="21"/>
              </w:rPr>
              <w:t>分管部门</w:t>
            </w:r>
          </w:p>
        </w:tc>
        <w:tc>
          <w:tcPr>
            <w:tcW w:w="11762" w:type="dxa"/>
            <w:gridSpan w:val="4"/>
            <w:tcBorders>
              <w:top w:val="single" w:color="auto" w:sz="4" w:space="0"/>
              <w:left w:val="single" w:color="auto" w:sz="6" w:space="0"/>
              <w:bottom w:val="single" w:color="auto" w:sz="6"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纪检监察室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trHeight w:val="730" w:hRule="atLeast"/>
          <w:jc w:val="center"/>
        </w:trPr>
        <w:tc>
          <w:tcPr>
            <w:tcW w:w="2012" w:type="dxa"/>
            <w:gridSpan w:val="2"/>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岗位</w:t>
            </w:r>
          </w:p>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职责</w:t>
            </w:r>
          </w:p>
        </w:tc>
        <w:tc>
          <w:tcPr>
            <w:tcW w:w="11762" w:type="dxa"/>
            <w:gridSpan w:val="4"/>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kern w:val="0"/>
                <w:szCs w:val="21"/>
              </w:rPr>
            </w:pPr>
            <w:r>
              <w:rPr>
                <w:rFonts w:hint="eastAsia" w:ascii="宋体" w:hAnsi="宋体" w:cs="仿宋"/>
                <w:kern w:val="0"/>
                <w:szCs w:val="21"/>
              </w:rPr>
              <w:t>推动和协助院党组落实全面从严治党主体责任，自觉履行监督责任；受理对本院干警的检举、控告并组织初查</w:t>
            </w:r>
            <w:r>
              <w:rPr>
                <w:rFonts w:ascii="宋体" w:hAnsi="宋体" w:cs="仿宋"/>
                <w:kern w:val="0"/>
                <w:szCs w:val="21"/>
              </w:rPr>
              <w:t>;</w:t>
            </w:r>
            <w:r>
              <w:rPr>
                <w:rFonts w:hint="eastAsia" w:ascii="宋体" w:hAnsi="宋体" w:cs="仿宋"/>
                <w:kern w:val="0"/>
                <w:szCs w:val="21"/>
              </w:rPr>
              <w:t>牵头组织开展检务督察工作。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427" w:hRule="atLeast"/>
          <w:jc w:val="center"/>
        </w:trPr>
        <w:tc>
          <w:tcPr>
            <w:tcW w:w="595" w:type="dxa"/>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序号</w:t>
            </w:r>
          </w:p>
        </w:tc>
        <w:tc>
          <w:tcPr>
            <w:tcW w:w="1417"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主要廉政</w:t>
            </w:r>
          </w:p>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风险点</w:t>
            </w:r>
          </w:p>
        </w:tc>
        <w:tc>
          <w:tcPr>
            <w:tcW w:w="184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主要表现形式</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风险</w:t>
            </w:r>
          </w:p>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等级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720" w:hRule="atLeast"/>
          <w:jc w:val="center"/>
        </w:trPr>
        <w:tc>
          <w:tcPr>
            <w:tcW w:w="595" w:type="dxa"/>
            <w:vMerge w:val="restart"/>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1</w:t>
            </w:r>
          </w:p>
        </w:tc>
        <w:tc>
          <w:tcPr>
            <w:tcW w:w="1417" w:type="dxa"/>
            <w:vMerge w:val="restart"/>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hint="eastAsia" w:ascii="宋体" w:hAnsi="宋体" w:cs="仿宋"/>
                <w:kern w:val="0"/>
                <w:szCs w:val="21"/>
              </w:rPr>
              <w:t>处置反映干警问题线索</w:t>
            </w:r>
          </w:p>
        </w:tc>
        <w:tc>
          <w:tcPr>
            <w:tcW w:w="184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徇私情私存问题线索</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指定专人管理问题线索；</w:t>
            </w:r>
          </w:p>
          <w:p>
            <w:pPr>
              <w:widowControl/>
              <w:spacing w:line="300" w:lineRule="exact"/>
              <w:ind w:firstLine="0" w:firstLineChars="0"/>
              <w:jc w:val="left"/>
              <w:rPr>
                <w:rFonts w:ascii="宋体" w:hAnsi="宋体" w:cs="仿宋"/>
                <w:kern w:val="0"/>
                <w:szCs w:val="21"/>
              </w:rPr>
            </w:pPr>
            <w:r>
              <w:rPr>
                <w:rFonts w:ascii="宋体" w:hAnsi="宋体" w:cs="仿宋"/>
                <w:kern w:val="0"/>
                <w:szCs w:val="21"/>
              </w:rPr>
              <w:t>2.</w:t>
            </w:r>
            <w:r>
              <w:rPr>
                <w:rFonts w:hint="eastAsia" w:ascii="宋体" w:hAnsi="宋体" w:cs="仿宋"/>
                <w:kern w:val="0"/>
                <w:szCs w:val="21"/>
              </w:rPr>
              <w:t>对本人直接收到的举报信，不擅自处理，一律交监察室按程序处理；</w:t>
            </w:r>
          </w:p>
          <w:p>
            <w:pPr>
              <w:widowControl/>
              <w:spacing w:line="300" w:lineRule="exact"/>
              <w:ind w:firstLine="0" w:firstLineChars="0"/>
              <w:jc w:val="left"/>
              <w:rPr>
                <w:rFonts w:ascii="宋体" w:hAnsi="宋体" w:cs="仿宋"/>
                <w:kern w:val="0"/>
                <w:szCs w:val="21"/>
              </w:rPr>
            </w:pPr>
            <w:r>
              <w:rPr>
                <w:rFonts w:ascii="宋体" w:hAnsi="宋体" w:cs="仿宋"/>
                <w:kern w:val="0"/>
                <w:szCs w:val="21"/>
              </w:rPr>
              <w:t>3.</w:t>
            </w:r>
            <w:r>
              <w:rPr>
                <w:rFonts w:hint="eastAsia" w:ascii="宋体" w:hAnsi="宋体" w:cs="仿宋"/>
                <w:kern w:val="0"/>
                <w:szCs w:val="21"/>
              </w:rPr>
              <w:t>对收到的举报信，在规定时间内录入省院和区纪委平台，并落实线索报备制度。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242" w:hRule="atLeast"/>
          <w:jc w:val="center"/>
        </w:trPr>
        <w:tc>
          <w:tcPr>
            <w:tcW w:w="595" w:type="dxa"/>
            <w:vMerge w:val="continue"/>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p>
        </w:tc>
        <w:tc>
          <w:tcPr>
            <w:tcW w:w="1417"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2.</w:t>
            </w:r>
            <w:r>
              <w:rPr>
                <w:rFonts w:hint="eastAsia" w:ascii="宋体" w:hAnsi="宋体" w:cs="仿宋"/>
                <w:kern w:val="0"/>
                <w:szCs w:val="21"/>
              </w:rPr>
              <w:t>徇私情泄露问题线索</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严格执行问题线索管理规定；</w:t>
            </w:r>
          </w:p>
          <w:p>
            <w:pPr>
              <w:widowControl/>
              <w:spacing w:line="300" w:lineRule="exact"/>
              <w:ind w:firstLine="0" w:firstLineChars="0"/>
              <w:jc w:val="left"/>
              <w:rPr>
                <w:rFonts w:ascii="宋体" w:hAnsi="宋体" w:cs="仿宋"/>
                <w:kern w:val="0"/>
                <w:szCs w:val="21"/>
              </w:rPr>
            </w:pPr>
            <w:r>
              <w:rPr>
                <w:rFonts w:ascii="宋体" w:hAnsi="宋体" w:cs="仿宋"/>
                <w:kern w:val="0"/>
                <w:szCs w:val="21"/>
              </w:rPr>
              <w:t>2.</w:t>
            </w:r>
            <w:r>
              <w:rPr>
                <w:rFonts w:hint="eastAsia" w:ascii="宋体" w:hAnsi="宋体" w:cs="仿宋"/>
                <w:kern w:val="0"/>
                <w:szCs w:val="21"/>
              </w:rPr>
              <w:t>严格执行保密规定，不向无关人员泄露问题线索；</w:t>
            </w:r>
          </w:p>
          <w:p>
            <w:pPr>
              <w:widowControl/>
              <w:spacing w:line="300" w:lineRule="exact"/>
              <w:ind w:firstLine="0" w:firstLineChars="0"/>
              <w:jc w:val="left"/>
              <w:rPr>
                <w:rFonts w:ascii="宋体" w:hAnsi="宋体" w:cs="仿宋"/>
                <w:kern w:val="0"/>
                <w:szCs w:val="21"/>
              </w:rPr>
            </w:pPr>
            <w:r>
              <w:rPr>
                <w:rFonts w:ascii="宋体" w:hAnsi="宋体" w:cs="仿宋"/>
                <w:kern w:val="0"/>
                <w:szCs w:val="21"/>
              </w:rPr>
              <w:t>3.</w:t>
            </w:r>
            <w:r>
              <w:rPr>
                <w:rFonts w:hint="eastAsia" w:ascii="宋体" w:hAnsi="宋体" w:cs="仿宋"/>
                <w:kern w:val="0"/>
                <w:szCs w:val="21"/>
              </w:rPr>
              <w:t>严格遵守工作纪律，不私下接触当事人。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780" w:hRule="atLeast"/>
          <w:jc w:val="center"/>
        </w:trPr>
        <w:tc>
          <w:tcPr>
            <w:tcW w:w="595" w:type="dxa"/>
            <w:vMerge w:val="continue"/>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p>
        </w:tc>
        <w:tc>
          <w:tcPr>
            <w:tcW w:w="1417"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3.</w:t>
            </w:r>
            <w:r>
              <w:rPr>
                <w:rFonts w:hint="eastAsia" w:ascii="宋体" w:hAnsi="宋体" w:cs="仿宋"/>
                <w:kern w:val="0"/>
                <w:szCs w:val="21"/>
              </w:rPr>
              <w:t>利用问题线索谋取个人利益</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严守廉洁纪律，不接受当事人馈赠的礼品，不接受当事人的吃请；</w:t>
            </w:r>
          </w:p>
          <w:p>
            <w:pPr>
              <w:widowControl/>
              <w:spacing w:line="300" w:lineRule="exact"/>
              <w:ind w:firstLine="0" w:firstLineChars="0"/>
              <w:jc w:val="left"/>
              <w:rPr>
                <w:rFonts w:ascii="宋体" w:hAnsi="宋体" w:cs="仿宋"/>
                <w:kern w:val="0"/>
                <w:szCs w:val="21"/>
              </w:rPr>
            </w:pPr>
            <w:r>
              <w:rPr>
                <w:rFonts w:ascii="宋体" w:hAnsi="宋体" w:cs="仿宋"/>
                <w:kern w:val="0"/>
                <w:szCs w:val="21"/>
              </w:rPr>
              <w:t>2.</w:t>
            </w:r>
            <w:r>
              <w:rPr>
                <w:rFonts w:hint="eastAsia" w:ascii="宋体" w:hAnsi="宋体" w:cs="仿宋"/>
                <w:kern w:val="0"/>
                <w:szCs w:val="21"/>
              </w:rPr>
              <w:t>坚持误吃请登记报告制度；</w:t>
            </w:r>
          </w:p>
          <w:p>
            <w:pPr>
              <w:widowControl/>
              <w:spacing w:line="300" w:lineRule="exact"/>
              <w:ind w:firstLine="0" w:firstLineChars="0"/>
              <w:jc w:val="left"/>
              <w:rPr>
                <w:rFonts w:ascii="宋体" w:hAnsi="宋体" w:cs="仿宋"/>
                <w:kern w:val="0"/>
                <w:szCs w:val="21"/>
              </w:rPr>
            </w:pPr>
            <w:r>
              <w:rPr>
                <w:rFonts w:ascii="宋体" w:hAnsi="宋体" w:cs="仿宋"/>
                <w:kern w:val="0"/>
                <w:szCs w:val="21"/>
              </w:rPr>
              <w:t>3.</w:t>
            </w:r>
            <w:r>
              <w:rPr>
                <w:rFonts w:hint="eastAsia" w:ascii="宋体" w:hAnsi="宋体" w:cs="仿宋"/>
                <w:kern w:val="0"/>
                <w:szCs w:val="21"/>
              </w:rPr>
              <w:t>坚持礼品、礼金上交制度。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1202" w:hRule="atLeast"/>
          <w:jc w:val="center"/>
        </w:trPr>
        <w:tc>
          <w:tcPr>
            <w:tcW w:w="595" w:type="dxa"/>
            <w:vMerge w:val="restart"/>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2</w:t>
            </w:r>
          </w:p>
        </w:tc>
        <w:tc>
          <w:tcPr>
            <w:tcW w:w="1417" w:type="dxa"/>
            <w:vMerge w:val="restart"/>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hint="eastAsia" w:ascii="宋体" w:hAnsi="宋体" w:cs="仿宋"/>
                <w:kern w:val="0"/>
                <w:szCs w:val="21"/>
              </w:rPr>
              <w:t>线索初核</w:t>
            </w:r>
          </w:p>
        </w:tc>
        <w:tc>
          <w:tcPr>
            <w:tcW w:w="184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4.</w:t>
            </w:r>
            <w:r>
              <w:rPr>
                <w:rFonts w:hint="eastAsia" w:ascii="宋体" w:hAnsi="宋体" w:cs="仿宋"/>
                <w:kern w:val="0"/>
                <w:szCs w:val="21"/>
              </w:rPr>
              <w:t>徇私情压案不查或用谈话函询等方式替代初核</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三级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由监察室制定问题线索处置意见，在问题线索处置意见未出台前，本人不发表任何意见；</w:t>
            </w:r>
          </w:p>
          <w:p>
            <w:pPr>
              <w:widowControl/>
              <w:spacing w:line="300" w:lineRule="exact"/>
              <w:ind w:firstLine="0" w:firstLineChars="0"/>
              <w:jc w:val="left"/>
              <w:rPr>
                <w:rFonts w:ascii="宋体" w:hAnsi="宋体" w:cs="仿宋"/>
                <w:kern w:val="0"/>
                <w:szCs w:val="21"/>
              </w:rPr>
            </w:pPr>
            <w:r>
              <w:rPr>
                <w:rFonts w:ascii="宋体" w:hAnsi="宋体" w:cs="仿宋"/>
                <w:kern w:val="0"/>
                <w:szCs w:val="21"/>
              </w:rPr>
              <w:t>2.</w:t>
            </w:r>
            <w:r>
              <w:rPr>
                <w:rFonts w:hint="eastAsia" w:ascii="宋体" w:hAnsi="宋体" w:cs="仿宋"/>
                <w:kern w:val="0"/>
                <w:szCs w:val="21"/>
              </w:rPr>
              <w:t>重要问题线索处置，与监察室同志集体讨论研究，本人末位表态；</w:t>
            </w:r>
          </w:p>
          <w:p>
            <w:pPr>
              <w:widowControl/>
              <w:spacing w:line="300" w:lineRule="exact"/>
              <w:ind w:firstLine="0" w:firstLineChars="0"/>
              <w:jc w:val="left"/>
              <w:rPr>
                <w:rFonts w:ascii="宋体" w:hAnsi="宋体" w:cs="仿宋"/>
                <w:kern w:val="0"/>
                <w:szCs w:val="21"/>
              </w:rPr>
            </w:pPr>
            <w:r>
              <w:rPr>
                <w:rFonts w:ascii="宋体" w:hAnsi="宋体" w:cs="仿宋"/>
                <w:kern w:val="0"/>
                <w:szCs w:val="21"/>
              </w:rPr>
              <w:t>3.</w:t>
            </w:r>
            <w:r>
              <w:rPr>
                <w:rFonts w:hint="eastAsia" w:ascii="宋体" w:hAnsi="宋体" w:cs="仿宋"/>
                <w:kern w:val="0"/>
                <w:szCs w:val="21"/>
              </w:rPr>
              <w:t>所有问题线索向一把手汇报，重要问题线索向党组汇报。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31" w:hRule="atLeast"/>
          <w:jc w:val="center"/>
        </w:trPr>
        <w:tc>
          <w:tcPr>
            <w:tcW w:w="595" w:type="dxa"/>
            <w:vMerge w:val="continue"/>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p>
        </w:tc>
        <w:tc>
          <w:tcPr>
            <w:tcW w:w="1417"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5.</w:t>
            </w:r>
            <w:r>
              <w:rPr>
                <w:rFonts w:hint="eastAsia" w:ascii="宋体" w:hAnsi="宋体" w:cs="仿宋"/>
                <w:kern w:val="0"/>
                <w:szCs w:val="21"/>
              </w:rPr>
              <w:t>徇私情故意拖延调查、不按期结案</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三级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spacing w:val="4"/>
                <w:kern w:val="0"/>
                <w:szCs w:val="21"/>
              </w:rPr>
            </w:pPr>
            <w:r>
              <w:rPr>
                <w:rFonts w:ascii="宋体" w:hAnsi="宋体" w:cs="仿宋"/>
                <w:spacing w:val="4"/>
                <w:kern w:val="0"/>
                <w:szCs w:val="21"/>
              </w:rPr>
              <w:t>1.</w:t>
            </w:r>
            <w:r>
              <w:rPr>
                <w:rFonts w:hint="eastAsia" w:ascii="宋体" w:hAnsi="宋体" w:cs="仿宋"/>
                <w:spacing w:val="4"/>
                <w:kern w:val="0"/>
                <w:szCs w:val="21"/>
              </w:rPr>
              <w:t>严格按照查办案件规定，按时结案，不能按时结案的，严格遵守审批制度；</w:t>
            </w:r>
          </w:p>
          <w:p>
            <w:pPr>
              <w:widowControl/>
              <w:spacing w:line="300" w:lineRule="exact"/>
              <w:ind w:firstLine="0" w:firstLineChars="0"/>
              <w:jc w:val="left"/>
              <w:rPr>
                <w:rFonts w:ascii="宋体" w:hAnsi="宋体" w:cs="仿宋"/>
                <w:spacing w:val="4"/>
                <w:kern w:val="0"/>
                <w:szCs w:val="21"/>
              </w:rPr>
            </w:pPr>
            <w:r>
              <w:rPr>
                <w:rFonts w:ascii="宋体" w:hAnsi="宋体" w:cs="仿宋"/>
                <w:spacing w:val="4"/>
                <w:kern w:val="0"/>
                <w:szCs w:val="21"/>
              </w:rPr>
              <w:t>2.</w:t>
            </w:r>
            <w:r>
              <w:rPr>
                <w:rFonts w:hint="eastAsia" w:ascii="宋体" w:hAnsi="宋体" w:cs="仿宋"/>
                <w:spacing w:val="4"/>
                <w:kern w:val="0"/>
                <w:szCs w:val="21"/>
              </w:rPr>
              <w:t>严格落实回避制度；</w:t>
            </w:r>
          </w:p>
          <w:p>
            <w:pPr>
              <w:widowControl/>
              <w:spacing w:line="300" w:lineRule="exact"/>
              <w:ind w:firstLine="0" w:firstLineChars="0"/>
              <w:jc w:val="left"/>
              <w:rPr>
                <w:rFonts w:ascii="宋体" w:hAnsi="宋体" w:cs="仿宋"/>
                <w:spacing w:val="4"/>
                <w:kern w:val="0"/>
                <w:szCs w:val="21"/>
              </w:rPr>
            </w:pPr>
            <w:r>
              <w:rPr>
                <w:rFonts w:ascii="宋体" w:hAnsi="宋体" w:cs="仿宋"/>
                <w:spacing w:val="4"/>
                <w:kern w:val="0"/>
                <w:szCs w:val="21"/>
              </w:rPr>
              <w:t>3.</w:t>
            </w:r>
            <w:r>
              <w:rPr>
                <w:rFonts w:hint="eastAsia" w:ascii="宋体" w:hAnsi="宋体" w:cs="仿宋"/>
                <w:spacing w:val="4"/>
                <w:kern w:val="0"/>
                <w:szCs w:val="21"/>
              </w:rPr>
              <w:t>不插手案件承办人对具体案件的办理，尊重承办人的意见，对承办人意见无明显错误的，本人不得更改。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1553" w:hRule="atLeast"/>
          <w:jc w:val="center"/>
        </w:trPr>
        <w:tc>
          <w:tcPr>
            <w:tcW w:w="595" w:type="dxa"/>
            <w:vMerge w:val="restart"/>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3</w:t>
            </w:r>
          </w:p>
        </w:tc>
        <w:tc>
          <w:tcPr>
            <w:tcW w:w="1417" w:type="dxa"/>
            <w:vMerge w:val="restart"/>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“三重一大”监督</w:t>
            </w:r>
          </w:p>
        </w:tc>
        <w:tc>
          <w:tcPr>
            <w:tcW w:w="1843"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left"/>
              <w:rPr>
                <w:rFonts w:ascii="宋体" w:hAnsi="宋体" w:cs="仿宋"/>
                <w:kern w:val="0"/>
                <w:szCs w:val="21"/>
              </w:rPr>
            </w:pPr>
            <w:r>
              <w:rPr>
                <w:rFonts w:ascii="宋体" w:hAnsi="宋体" w:cs="宋体"/>
                <w:kern w:val="0"/>
                <w:szCs w:val="21"/>
              </w:rPr>
              <w:t>6.</w:t>
            </w:r>
            <w:r>
              <w:rPr>
                <w:rFonts w:hint="eastAsia" w:ascii="宋体" w:hAnsi="宋体" w:cs="宋体"/>
                <w:kern w:val="0"/>
                <w:szCs w:val="21"/>
              </w:rPr>
              <w:t>干部选拔任用的建议或征求意见时，徇私情做“老好人”、“放一马”</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三级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严格执行《干部选拔任用工作条例》，注重参考拟提拔任用人员的内部评价和外界评价，杜绝带病提拔；</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注重考察拟提拔任用人员的品行、业绩和能力，不让“老实人”吃亏，不让能干事、干成事的同志既流汗又流泪；</w:t>
            </w:r>
          </w:p>
          <w:p>
            <w:pPr>
              <w:widowControl/>
              <w:spacing w:line="300" w:lineRule="exact"/>
              <w:ind w:firstLine="0" w:firstLineChars="0"/>
              <w:jc w:val="left"/>
              <w:rPr>
                <w:rFonts w:ascii="宋体" w:hAnsi="宋体" w:cs="仿宋"/>
                <w:kern w:val="0"/>
                <w:szCs w:val="21"/>
              </w:rPr>
            </w:pPr>
            <w:r>
              <w:rPr>
                <w:rFonts w:ascii="宋体" w:hAnsi="宋体" w:cs="宋体"/>
                <w:kern w:val="0"/>
                <w:szCs w:val="21"/>
              </w:rPr>
              <w:t>3.</w:t>
            </w:r>
            <w:r>
              <w:rPr>
                <w:rFonts w:hint="eastAsia" w:ascii="宋体" w:hAnsi="宋体" w:cs="宋体"/>
                <w:kern w:val="0"/>
                <w:szCs w:val="21"/>
              </w:rPr>
              <w:t>坚持正确的用人导向，向党组提供准确的评价意见，提交院党组集体研究决定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1491" w:hRule="atLeast"/>
          <w:jc w:val="center"/>
        </w:trPr>
        <w:tc>
          <w:tcPr>
            <w:tcW w:w="595" w:type="dxa"/>
            <w:vMerge w:val="continue"/>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p>
        </w:tc>
        <w:tc>
          <w:tcPr>
            <w:tcW w:w="1417"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left"/>
              <w:rPr>
                <w:rFonts w:ascii="宋体" w:hAnsi="宋体" w:cs="仿宋"/>
                <w:kern w:val="0"/>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left"/>
              <w:rPr>
                <w:rFonts w:ascii="宋体" w:hAnsi="宋体" w:cs="仿宋"/>
                <w:kern w:val="0"/>
                <w:szCs w:val="21"/>
              </w:rPr>
            </w:pPr>
            <w:r>
              <w:rPr>
                <w:rFonts w:ascii="宋体" w:hAnsi="宋体" w:cs="仿宋"/>
                <w:kern w:val="0"/>
                <w:szCs w:val="21"/>
              </w:rPr>
              <w:t>7.</w:t>
            </w:r>
            <w:r>
              <w:rPr>
                <w:rFonts w:hint="eastAsia" w:ascii="宋体" w:hAnsi="宋体" w:cs="仿宋"/>
                <w:kern w:val="0"/>
                <w:szCs w:val="21"/>
              </w:rPr>
              <w:t>重大工程项目决策监督中，私下接触投标单位、中标单位，接受吃请、钱物</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9060" w:type="dxa"/>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严格执行廉洁纪律，不接受当事人的吃请以及馈赠的礼品、礼金；</w:t>
            </w:r>
          </w:p>
          <w:p>
            <w:pPr>
              <w:widowControl/>
              <w:spacing w:line="300" w:lineRule="exact"/>
              <w:ind w:firstLine="0" w:firstLineChars="0"/>
              <w:jc w:val="left"/>
              <w:rPr>
                <w:rFonts w:ascii="宋体" w:hAnsi="宋体" w:cs="仿宋"/>
                <w:kern w:val="0"/>
                <w:szCs w:val="21"/>
              </w:rPr>
            </w:pPr>
            <w:r>
              <w:rPr>
                <w:rFonts w:ascii="宋体" w:hAnsi="宋体" w:cs="仿宋"/>
                <w:kern w:val="0"/>
                <w:szCs w:val="21"/>
              </w:rPr>
              <w:t>2.</w:t>
            </w:r>
            <w:r>
              <w:rPr>
                <w:rFonts w:hint="eastAsia" w:ascii="宋体" w:hAnsi="宋体" w:cs="仿宋"/>
                <w:kern w:val="0"/>
                <w:szCs w:val="21"/>
              </w:rPr>
              <w:t>坚持误吃请登记报告制度；</w:t>
            </w:r>
          </w:p>
          <w:p>
            <w:pPr>
              <w:widowControl/>
              <w:spacing w:line="300" w:lineRule="exact"/>
              <w:ind w:firstLine="0" w:firstLineChars="0"/>
              <w:jc w:val="left"/>
              <w:rPr>
                <w:rFonts w:ascii="宋体" w:hAnsi="宋体" w:cs="仿宋"/>
                <w:kern w:val="0"/>
                <w:szCs w:val="21"/>
              </w:rPr>
            </w:pPr>
            <w:r>
              <w:rPr>
                <w:rFonts w:ascii="宋体" w:hAnsi="宋体" w:cs="仿宋"/>
                <w:kern w:val="0"/>
                <w:szCs w:val="21"/>
              </w:rPr>
              <w:t>3.</w:t>
            </w:r>
            <w:r>
              <w:rPr>
                <w:rFonts w:hint="eastAsia" w:ascii="宋体" w:hAnsi="宋体" w:cs="仿宋"/>
                <w:kern w:val="0"/>
                <w:szCs w:val="21"/>
              </w:rPr>
              <w:t>坚持礼品、礼金上交制度；</w:t>
            </w:r>
          </w:p>
          <w:p>
            <w:pPr>
              <w:widowControl/>
              <w:spacing w:line="300" w:lineRule="exact"/>
              <w:ind w:firstLine="0" w:firstLineChars="0"/>
              <w:jc w:val="left"/>
              <w:rPr>
                <w:rFonts w:ascii="宋体" w:hAnsi="宋体" w:cs="仿宋"/>
                <w:kern w:val="0"/>
                <w:szCs w:val="21"/>
              </w:rPr>
            </w:pPr>
            <w:r>
              <w:rPr>
                <w:rFonts w:ascii="宋体" w:hAnsi="宋体" w:cs="仿宋"/>
                <w:kern w:val="0"/>
                <w:szCs w:val="21"/>
              </w:rPr>
              <w:t>4.</w:t>
            </w:r>
            <w:r>
              <w:rPr>
                <w:rFonts w:hint="eastAsia" w:ascii="宋体" w:hAnsi="宋体" w:cs="仿宋"/>
                <w:kern w:val="0"/>
                <w:szCs w:val="21"/>
              </w:rPr>
              <w:t>严格遵守工作纪律，不私下接触当事人及关系人。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947" w:hRule="atLeast"/>
          <w:jc w:val="center"/>
        </w:trPr>
        <w:tc>
          <w:tcPr>
            <w:tcW w:w="595" w:type="dxa"/>
            <w:vMerge w:val="restart"/>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ascii="宋体" w:hAnsi="宋体" w:cs="仿宋"/>
                <w:kern w:val="0"/>
                <w:szCs w:val="21"/>
              </w:rPr>
              <w:t>4</w:t>
            </w:r>
          </w:p>
        </w:tc>
        <w:tc>
          <w:tcPr>
            <w:tcW w:w="1417" w:type="dxa"/>
            <w:vMerge w:val="restart"/>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检务督</w:t>
            </w:r>
          </w:p>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察方面</w:t>
            </w:r>
          </w:p>
        </w:tc>
        <w:tc>
          <w:tcPr>
            <w:tcW w:w="184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8.</w:t>
            </w:r>
            <w:r>
              <w:rPr>
                <w:rFonts w:hint="eastAsia" w:ascii="宋体" w:hAnsi="宋体" w:cs="仿宋"/>
                <w:kern w:val="0"/>
                <w:szCs w:val="21"/>
              </w:rPr>
              <w:t>徇私情故意隐瞒督察中发现的问题</w:t>
            </w:r>
          </w:p>
        </w:tc>
        <w:tc>
          <w:tcPr>
            <w:tcW w:w="85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三级</w:t>
            </w:r>
          </w:p>
        </w:tc>
        <w:tc>
          <w:tcPr>
            <w:tcW w:w="9060" w:type="dxa"/>
            <w:vMerge w:val="restart"/>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严格按照院《检务督察计划》的规定、要求，督促有序开展检务督察工作；</w:t>
            </w:r>
            <w:r>
              <w:rPr>
                <w:rFonts w:ascii="宋体" w:hAnsi="宋体" w:cs="仿宋"/>
                <w:kern w:val="0"/>
                <w:szCs w:val="21"/>
              </w:rPr>
              <w:t>2.</w:t>
            </w:r>
            <w:r>
              <w:rPr>
                <w:rFonts w:hint="eastAsia" w:ascii="宋体" w:hAnsi="宋体" w:cs="仿宋"/>
                <w:kern w:val="0"/>
                <w:szCs w:val="21"/>
              </w:rPr>
              <w:t>每次做好督察情况记录，对需要通报的问题，由领导审核签发；</w:t>
            </w:r>
          </w:p>
          <w:p>
            <w:pPr>
              <w:spacing w:line="300" w:lineRule="exact"/>
              <w:ind w:firstLine="0" w:firstLineChars="0"/>
              <w:jc w:val="left"/>
              <w:rPr>
                <w:rFonts w:ascii="宋体" w:hAnsi="宋体" w:cs="仿宋"/>
                <w:kern w:val="0"/>
                <w:szCs w:val="21"/>
              </w:rPr>
            </w:pPr>
            <w:r>
              <w:rPr>
                <w:rFonts w:ascii="宋体" w:hAnsi="宋体" w:cs="仿宋"/>
                <w:spacing w:val="4"/>
                <w:kern w:val="0"/>
                <w:szCs w:val="21"/>
              </w:rPr>
              <w:t>3.</w:t>
            </w:r>
            <w:r>
              <w:rPr>
                <w:rFonts w:hint="eastAsia" w:ascii="宋体" w:hAnsi="宋体" w:cs="仿宋"/>
                <w:spacing w:val="4"/>
                <w:kern w:val="0"/>
                <w:szCs w:val="21"/>
              </w:rPr>
              <w:t>督察结果处理意见向主要领导汇报，重要问题处理意见向党组汇报。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Ex>
        <w:trPr>
          <w:gridAfter w:val="1"/>
          <w:wAfter w:w="8" w:type="dxa"/>
          <w:trHeight w:val="918" w:hRule="atLeast"/>
          <w:jc w:val="center"/>
        </w:trPr>
        <w:tc>
          <w:tcPr>
            <w:tcW w:w="595" w:type="dxa"/>
            <w:vMerge w:val="continue"/>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cs="仿宋"/>
                <w:kern w:val="0"/>
                <w:szCs w:val="21"/>
              </w:rPr>
            </w:pPr>
          </w:p>
        </w:tc>
        <w:tc>
          <w:tcPr>
            <w:tcW w:w="1417" w:type="dxa"/>
            <w:vMerge w:val="continue"/>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cs="仿宋"/>
                <w:kern w:val="0"/>
                <w:szCs w:val="21"/>
              </w:rPr>
            </w:pPr>
          </w:p>
        </w:tc>
        <w:tc>
          <w:tcPr>
            <w:tcW w:w="1843"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9.</w:t>
            </w:r>
            <w:r>
              <w:rPr>
                <w:rFonts w:hint="eastAsia" w:ascii="宋体" w:hAnsi="宋体" w:cs="仿宋"/>
                <w:kern w:val="0"/>
                <w:szCs w:val="21"/>
              </w:rPr>
              <w:t>徇私情对督察中发现的问题不处理或不严肃处理</w:t>
            </w:r>
          </w:p>
        </w:tc>
        <w:tc>
          <w:tcPr>
            <w:tcW w:w="851"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三级</w:t>
            </w:r>
          </w:p>
        </w:tc>
        <w:tc>
          <w:tcPr>
            <w:tcW w:w="9060"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cs="仿宋"/>
                <w:spacing w:val="4"/>
                <w:kern w:val="0"/>
                <w:szCs w:val="21"/>
              </w:rPr>
            </w:pPr>
          </w:p>
        </w:tc>
      </w:tr>
    </w:tbl>
    <w:p>
      <w:pPr>
        <w:widowControl/>
        <w:spacing w:line="280" w:lineRule="exact"/>
        <w:ind w:firstLine="0" w:firstLineChars="0"/>
        <w:jc w:val="left"/>
        <w:rPr>
          <w:rFonts w:hint="eastAsia" w:ascii="宋体" w:hAnsi="宋体" w:cs="宋体"/>
          <w:bCs/>
          <w:kern w:val="0"/>
          <w:sz w:val="36"/>
          <w:szCs w:val="36"/>
        </w:rPr>
      </w:pPr>
      <w:r>
        <w:rPr>
          <w:rFonts w:ascii="宋体" w:cs="宋体"/>
          <w:bCs/>
          <w:kern w:val="0"/>
          <w:sz w:val="36"/>
          <w:szCs w:val="36"/>
        </w:rPr>
        <w:br w:type="page"/>
      </w:r>
    </w:p>
    <w:p>
      <w:pPr>
        <w:ind w:firstLine="0" w:firstLineChars="0"/>
        <w:jc w:val="center"/>
        <w:rPr>
          <w:bCs/>
        </w:rPr>
      </w:pPr>
      <w:r>
        <w:rPr>
          <w:rFonts w:hint="eastAsia" w:ascii="宋体" w:hAnsi="宋体" w:cs="宋体"/>
          <w:bCs/>
          <w:kern w:val="0"/>
          <w:sz w:val="36"/>
          <w:szCs w:val="36"/>
        </w:rPr>
        <w:t>分管领导廉政风险排查防控登记表</w:t>
      </w:r>
    </w:p>
    <w:tbl>
      <w:tblPr>
        <w:tblStyle w:val="15"/>
        <w:tblW w:w="1425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819"/>
        <w:gridCol w:w="1906"/>
        <w:gridCol w:w="2743"/>
        <w:gridCol w:w="1125"/>
        <w:gridCol w:w="7655"/>
        <w:gridCol w:w="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06" w:hRule="atLeast"/>
        </w:trPr>
        <w:tc>
          <w:tcPr>
            <w:tcW w:w="27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分管部门</w:t>
            </w:r>
          </w:p>
        </w:tc>
        <w:tc>
          <w:tcPr>
            <w:tcW w:w="1153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党总支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2" w:hRule="atLeast"/>
        </w:trPr>
        <w:tc>
          <w:tcPr>
            <w:tcW w:w="27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岗位职责</w:t>
            </w:r>
          </w:p>
        </w:tc>
        <w:tc>
          <w:tcPr>
            <w:tcW w:w="1153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hint="eastAsia" w:ascii="宋体" w:hAnsi="宋体" w:cs="宋体"/>
                <w:kern w:val="0"/>
              </w:rPr>
              <w:t>开展党建工作；做好发展党员工作；组织开展工青妇工作；指导农村扶贫、社区帮扶工作。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0" w:hRule="atLeast"/>
        </w:trPr>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序号</w:t>
            </w:r>
          </w:p>
        </w:tc>
        <w:tc>
          <w:tcPr>
            <w:tcW w:w="19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主要廉政风险点</w:t>
            </w:r>
          </w:p>
        </w:tc>
        <w:tc>
          <w:tcPr>
            <w:tcW w:w="274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风险等级</w:t>
            </w:r>
          </w:p>
        </w:tc>
        <w:tc>
          <w:tcPr>
            <w:tcW w:w="76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3" w:hRule="atLeast"/>
        </w:trPr>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ascii="宋体" w:hAnsi="宋体" w:cs="宋体"/>
                <w:kern w:val="0"/>
              </w:rPr>
              <w:t>1</w:t>
            </w:r>
          </w:p>
        </w:tc>
        <w:tc>
          <w:tcPr>
            <w:tcW w:w="19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hint="eastAsia" w:ascii="宋体" w:hAnsi="宋体" w:cs="宋体"/>
                <w:kern w:val="0"/>
              </w:rPr>
              <w:t>日常党风廉政教育</w:t>
            </w:r>
          </w:p>
        </w:tc>
        <w:tc>
          <w:tcPr>
            <w:tcW w:w="274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ascii="宋体" w:cs="宋体"/>
                <w:kern w:val="0"/>
              </w:rPr>
              <w:t>1.</w:t>
            </w:r>
            <w:r>
              <w:rPr>
                <w:rFonts w:hint="eastAsia" w:ascii="宋体" w:cs="宋体"/>
                <w:kern w:val="0"/>
              </w:rPr>
              <w:t>因人情关系，对开展党风廉政教育工作不够到位，对发现的问题不敢提醒、不善纠正</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三级</w:t>
            </w:r>
          </w:p>
        </w:tc>
        <w:tc>
          <w:tcPr>
            <w:tcW w:w="76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cs="宋体"/>
                <w:kern w:val="0"/>
              </w:rPr>
              <w:t>1.</w:t>
            </w:r>
            <w:r>
              <w:rPr>
                <w:rFonts w:hint="eastAsia" w:ascii="宋体" w:cs="宋体"/>
                <w:kern w:val="0"/>
              </w:rPr>
              <w:t>按照上级有关规定，开展好本院的党风廉政建设教育、管理；</w:t>
            </w:r>
          </w:p>
          <w:p>
            <w:pPr>
              <w:widowControl/>
              <w:spacing w:line="300" w:lineRule="exact"/>
              <w:ind w:firstLine="0" w:firstLineChars="0"/>
              <w:rPr>
                <w:rFonts w:ascii="宋体"/>
                <w:kern w:val="0"/>
              </w:rPr>
            </w:pPr>
            <w:r>
              <w:rPr>
                <w:rFonts w:ascii="宋体"/>
                <w:kern w:val="0"/>
              </w:rPr>
              <w:t>2.</w:t>
            </w:r>
            <w:r>
              <w:rPr>
                <w:rFonts w:hint="eastAsia" w:ascii="宋体"/>
                <w:kern w:val="0"/>
              </w:rPr>
              <w:t>加强第一种形态运用，发现问题及时提醒纠正。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2" w:hRule="atLeast"/>
        </w:trPr>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ascii="宋体" w:hAnsi="宋体" w:cs="宋体"/>
                <w:kern w:val="0"/>
              </w:rPr>
              <w:t>2</w:t>
            </w:r>
          </w:p>
        </w:tc>
        <w:tc>
          <w:tcPr>
            <w:tcW w:w="19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hint="eastAsia" w:ascii="宋体" w:cs="宋体"/>
                <w:kern w:val="0"/>
              </w:rPr>
              <w:t>发展党员工作</w:t>
            </w:r>
          </w:p>
        </w:tc>
        <w:tc>
          <w:tcPr>
            <w:tcW w:w="274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ascii="宋体" w:hAnsi="宋体" w:cs="宋体"/>
                <w:kern w:val="0"/>
              </w:rPr>
              <w:t>2.</w:t>
            </w:r>
            <w:r>
              <w:rPr>
                <w:rFonts w:hint="eastAsia" w:ascii="宋体" w:hAnsi="宋体" w:cs="宋体"/>
                <w:kern w:val="0"/>
              </w:rPr>
              <w:t>发展党员时，</w:t>
            </w:r>
            <w:r>
              <w:rPr>
                <w:rFonts w:hint="eastAsia" w:ascii="宋体" w:cs="宋体"/>
                <w:kern w:val="0"/>
              </w:rPr>
              <w:t>将请托人员或者关系人员列入入党积极分子、发展对象、预备党员，同时接受他人请吃和财物</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二级</w:t>
            </w:r>
          </w:p>
        </w:tc>
        <w:tc>
          <w:tcPr>
            <w:tcW w:w="76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cs="宋体"/>
                <w:kern w:val="0"/>
              </w:rPr>
              <w:t>1.</w:t>
            </w:r>
            <w:r>
              <w:rPr>
                <w:rFonts w:hint="eastAsia" w:ascii="宋体" w:cs="宋体"/>
                <w:kern w:val="0"/>
              </w:rPr>
              <w:t>严格落实发展党员流程制度；</w:t>
            </w:r>
          </w:p>
          <w:p>
            <w:pPr>
              <w:widowControl/>
              <w:spacing w:line="300" w:lineRule="exact"/>
              <w:ind w:firstLine="0" w:firstLineChars="0"/>
              <w:rPr>
                <w:rFonts w:ascii="宋体"/>
                <w:kern w:val="0"/>
              </w:rPr>
            </w:pPr>
            <w:r>
              <w:rPr>
                <w:rFonts w:ascii="宋体" w:cs="宋体"/>
                <w:kern w:val="0"/>
              </w:rPr>
              <w:t>2.</w:t>
            </w:r>
            <w:r>
              <w:rPr>
                <w:rFonts w:hint="eastAsia" w:ascii="宋体" w:cs="宋体"/>
                <w:kern w:val="0"/>
              </w:rPr>
              <w:t>党员发展通过支部大会、党委会集体讨论</w:t>
            </w:r>
            <w:r>
              <w:rPr>
                <w:rFonts w:ascii="宋体" w:cs="宋体"/>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0" w:hRule="atLeast"/>
        </w:trPr>
        <w:tc>
          <w:tcPr>
            <w:tcW w:w="819"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kern w:val="0"/>
              </w:rPr>
            </w:pPr>
            <w:r>
              <w:rPr>
                <w:rFonts w:ascii="宋体" w:hAnsi="宋体" w:cs="宋体"/>
                <w:kern w:val="0"/>
              </w:rPr>
              <w:t>3</w:t>
            </w:r>
          </w:p>
        </w:tc>
        <w:tc>
          <w:tcPr>
            <w:tcW w:w="1906"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kern w:val="0"/>
              </w:rPr>
            </w:pPr>
            <w:r>
              <w:rPr>
                <w:rFonts w:hint="eastAsia" w:ascii="宋体" w:cs="宋体"/>
                <w:kern w:val="0"/>
              </w:rPr>
              <w:t>开展党员表彰活动</w:t>
            </w:r>
          </w:p>
        </w:tc>
        <w:tc>
          <w:tcPr>
            <w:tcW w:w="274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kern w:val="0"/>
              </w:rPr>
            </w:pPr>
            <w:r>
              <w:rPr>
                <w:rFonts w:ascii="宋体" w:cs="宋体"/>
                <w:kern w:val="0"/>
              </w:rPr>
              <w:t>3.</w:t>
            </w:r>
            <w:r>
              <w:rPr>
                <w:rFonts w:hint="eastAsia" w:ascii="宋体" w:cs="宋体"/>
                <w:kern w:val="0"/>
              </w:rPr>
              <w:t>未能按照党员实际表现情况表彰，而是徇私，根据关系远近、个人喜好表彰党员</w:t>
            </w:r>
          </w:p>
        </w:tc>
        <w:tc>
          <w:tcPr>
            <w:tcW w:w="1125"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cs="宋体"/>
                <w:kern w:val="0"/>
              </w:rPr>
              <w:t>三级</w:t>
            </w:r>
          </w:p>
        </w:tc>
        <w:tc>
          <w:tcPr>
            <w:tcW w:w="7662" w:type="dxa"/>
            <w:gridSpan w:val="2"/>
            <w:tcBorders>
              <w:top w:val="single" w:color="000000" w:sz="4" w:space="0"/>
              <w:left w:val="single" w:color="000000" w:sz="4" w:space="0"/>
              <w:bottom w:val="single" w:color="auto" w:sz="4" w:space="0"/>
              <w:right w:val="single" w:color="000000" w:sz="4" w:space="0"/>
            </w:tcBorders>
            <w:vAlign w:val="center"/>
          </w:tcPr>
          <w:p>
            <w:pPr>
              <w:widowControl/>
              <w:numPr>
                <w:ilvl w:val="0"/>
                <w:numId w:val="13"/>
              </w:numPr>
              <w:spacing w:line="300" w:lineRule="exact"/>
              <w:ind w:firstLine="0" w:firstLineChars="0"/>
              <w:rPr>
                <w:rFonts w:ascii="宋体" w:cs="宋体"/>
                <w:kern w:val="0"/>
              </w:rPr>
            </w:pPr>
            <w:r>
              <w:rPr>
                <w:rFonts w:hint="eastAsia" w:ascii="宋体" w:cs="宋体"/>
                <w:kern w:val="0"/>
              </w:rPr>
              <w:t>严格按照民主评议党员程序评选、推荐优秀党员；</w:t>
            </w:r>
          </w:p>
          <w:p>
            <w:pPr>
              <w:widowControl/>
              <w:spacing w:line="300" w:lineRule="exact"/>
              <w:ind w:firstLine="0" w:firstLineChars="0"/>
              <w:rPr>
                <w:rFonts w:ascii="宋体"/>
                <w:kern w:val="0"/>
              </w:rPr>
            </w:pPr>
            <w:r>
              <w:rPr>
                <w:rFonts w:ascii="宋体" w:cs="宋体"/>
                <w:kern w:val="0"/>
              </w:rPr>
              <w:t>2.</w:t>
            </w:r>
            <w:r>
              <w:rPr>
                <w:rFonts w:hint="eastAsia" w:ascii="宋体" w:cs="宋体"/>
                <w:kern w:val="0"/>
              </w:rPr>
              <w:t>党委会集体讨论决定。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10" w:hRule="atLeast"/>
        </w:trPr>
        <w:tc>
          <w:tcPr>
            <w:tcW w:w="819"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kern w:val="0"/>
              </w:rPr>
            </w:pPr>
            <w:r>
              <w:rPr>
                <w:rFonts w:ascii="宋体" w:hAnsi="宋体" w:cs="宋体"/>
                <w:kern w:val="0"/>
              </w:rPr>
              <w:t>4</w:t>
            </w:r>
          </w:p>
        </w:tc>
        <w:tc>
          <w:tcPr>
            <w:tcW w:w="1906"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kern w:val="0"/>
              </w:rPr>
            </w:pPr>
            <w:r>
              <w:rPr>
                <w:rFonts w:hint="eastAsia" w:ascii="宋体" w:cs="宋体"/>
                <w:kern w:val="0"/>
              </w:rPr>
              <w:t>党费的收缴</w:t>
            </w:r>
          </w:p>
        </w:tc>
        <w:tc>
          <w:tcPr>
            <w:tcW w:w="2743"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kern w:val="0"/>
              </w:rPr>
            </w:pPr>
            <w:r>
              <w:rPr>
                <w:rFonts w:ascii="宋体" w:cs="宋体"/>
                <w:kern w:val="0"/>
              </w:rPr>
              <w:t>4.</w:t>
            </w:r>
            <w:r>
              <w:rPr>
                <w:rFonts w:hint="eastAsia" w:ascii="宋体" w:cs="宋体"/>
                <w:kern w:val="0"/>
              </w:rPr>
              <w:t>违反财务制度收缴党费，迟缴、少缴、挪用、截留党费</w:t>
            </w:r>
          </w:p>
        </w:tc>
        <w:tc>
          <w:tcPr>
            <w:tcW w:w="1125"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cs="宋体"/>
                <w:kern w:val="0"/>
              </w:rPr>
              <w:t>二级</w:t>
            </w:r>
          </w:p>
        </w:tc>
        <w:tc>
          <w:tcPr>
            <w:tcW w:w="7662" w:type="dxa"/>
            <w:gridSpan w:val="2"/>
            <w:tcBorders>
              <w:top w:val="single" w:color="auto" w:sz="4" w:space="0"/>
              <w:left w:val="single" w:color="000000" w:sz="4" w:space="0"/>
              <w:bottom w:val="single" w:color="auto" w:sz="4" w:space="0"/>
              <w:right w:val="single" w:color="000000" w:sz="4" w:space="0"/>
            </w:tcBorders>
            <w:vAlign w:val="center"/>
          </w:tcPr>
          <w:p>
            <w:pPr>
              <w:widowControl/>
              <w:numPr>
                <w:ilvl w:val="0"/>
                <w:numId w:val="14"/>
              </w:numPr>
              <w:spacing w:line="300" w:lineRule="exact"/>
              <w:ind w:firstLine="0" w:firstLineChars="0"/>
              <w:rPr>
                <w:rFonts w:ascii="宋体" w:cs="宋体"/>
                <w:kern w:val="0"/>
              </w:rPr>
            </w:pPr>
            <w:r>
              <w:rPr>
                <w:rFonts w:hint="eastAsia" w:ascii="宋体" w:cs="宋体"/>
                <w:kern w:val="0"/>
              </w:rPr>
              <w:t>严格党费收缴手续；</w:t>
            </w:r>
          </w:p>
          <w:p>
            <w:pPr>
              <w:widowControl/>
              <w:numPr>
                <w:ilvl w:val="0"/>
                <w:numId w:val="14"/>
              </w:numPr>
              <w:spacing w:line="300" w:lineRule="exact"/>
              <w:ind w:firstLine="0" w:firstLineChars="0"/>
              <w:rPr>
                <w:rFonts w:ascii="宋体"/>
                <w:kern w:val="0"/>
              </w:rPr>
            </w:pPr>
            <w:r>
              <w:rPr>
                <w:rFonts w:hint="eastAsia" w:ascii="宋体" w:cs="宋体"/>
                <w:kern w:val="0"/>
              </w:rPr>
              <w:t>在一定范围内公开党费收缴、上交情况，接受监督；</w:t>
            </w:r>
          </w:p>
          <w:p>
            <w:pPr>
              <w:widowControl/>
              <w:numPr>
                <w:ilvl w:val="0"/>
                <w:numId w:val="14"/>
              </w:numPr>
              <w:spacing w:line="300" w:lineRule="exact"/>
              <w:ind w:firstLine="0" w:firstLineChars="0"/>
              <w:rPr>
                <w:rFonts w:ascii="宋体"/>
                <w:kern w:val="0"/>
              </w:rPr>
            </w:pPr>
            <w:r>
              <w:rPr>
                <w:rFonts w:hint="eastAsia" w:ascii="宋体" w:cs="宋体"/>
                <w:kern w:val="0"/>
              </w:rPr>
              <w:t>及时将党费缴至机关工委账户，接受工委监督。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gridAfter w:val="1"/>
          <w:wAfter w:w="7" w:type="dxa"/>
          <w:trHeight w:val="1171" w:hRule="atLeast"/>
        </w:trPr>
        <w:tc>
          <w:tcPr>
            <w:tcW w:w="819" w:type="dxa"/>
            <w:tcBorders>
              <w:top w:val="single" w:color="auto" w:sz="4" w:space="0"/>
              <w:left w:val="single" w:color="auto" w:sz="4" w:space="0"/>
              <w:bottom w:val="single" w:color="auto" w:sz="4" w:space="0"/>
              <w:right w:val="single" w:color="000000" w:sz="4" w:space="0"/>
            </w:tcBorders>
            <w:vAlign w:val="center"/>
          </w:tcPr>
          <w:p>
            <w:pPr>
              <w:spacing w:line="300" w:lineRule="exact"/>
              <w:ind w:firstLine="0" w:firstLineChars="0"/>
              <w:jc w:val="center"/>
              <w:rPr>
                <w:rFonts w:ascii="宋体"/>
                <w:kern w:val="0"/>
              </w:rPr>
            </w:pPr>
            <w:r>
              <w:rPr>
                <w:rFonts w:ascii="宋体" w:hAnsi="宋体" w:cs="宋体"/>
                <w:kern w:val="0"/>
              </w:rPr>
              <w:t>5</w:t>
            </w:r>
          </w:p>
        </w:tc>
        <w:tc>
          <w:tcPr>
            <w:tcW w:w="1906"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kern w:val="0"/>
              </w:rPr>
            </w:pPr>
            <w:r>
              <w:rPr>
                <w:rFonts w:hint="eastAsia" w:ascii="宋体" w:cs="宋体"/>
                <w:kern w:val="0"/>
              </w:rPr>
              <w:t>农村扶贫、社区帮扶工作中扶贫资金使用</w:t>
            </w:r>
          </w:p>
        </w:tc>
        <w:tc>
          <w:tcPr>
            <w:tcW w:w="2743"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kern w:val="0"/>
              </w:rPr>
            </w:pPr>
            <w:r>
              <w:rPr>
                <w:rFonts w:ascii="宋体" w:hAnsi="宋体" w:cs="宋体"/>
                <w:kern w:val="0"/>
              </w:rPr>
              <w:t>5.</w:t>
            </w:r>
            <w:r>
              <w:rPr>
                <w:rFonts w:hint="eastAsia" w:ascii="宋体" w:hAnsi="宋体" w:cs="宋体"/>
                <w:kern w:val="0"/>
              </w:rPr>
              <w:t>接受被扶贫、帮扶单位吃请；开展扶贫、帮扶工作中谋取私利，多拨付资金，不能有效监督资金使用情况</w:t>
            </w:r>
          </w:p>
        </w:tc>
        <w:tc>
          <w:tcPr>
            <w:tcW w:w="1125"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cs="宋体"/>
                <w:kern w:val="0"/>
              </w:rPr>
              <w:t>三级</w:t>
            </w:r>
          </w:p>
        </w:tc>
        <w:tc>
          <w:tcPr>
            <w:tcW w:w="7655" w:type="dxa"/>
            <w:tcBorders>
              <w:top w:val="single" w:color="auto" w:sz="4" w:space="0"/>
              <w:left w:val="single" w:color="000000" w:sz="4" w:space="0"/>
              <w:bottom w:val="single" w:color="auto" w:sz="4" w:space="0"/>
              <w:right w:val="single" w:color="000000" w:sz="4" w:space="0"/>
            </w:tcBorders>
            <w:vAlign w:val="center"/>
          </w:tcPr>
          <w:p>
            <w:pPr>
              <w:widowControl/>
              <w:numPr>
                <w:ilvl w:val="0"/>
                <w:numId w:val="15"/>
              </w:numPr>
              <w:spacing w:line="300" w:lineRule="exact"/>
              <w:ind w:firstLine="0" w:firstLineChars="0"/>
              <w:rPr>
                <w:rFonts w:ascii="宋体" w:hAnsi="宋体" w:cs="宋体"/>
                <w:kern w:val="0"/>
              </w:rPr>
            </w:pPr>
            <w:r>
              <w:rPr>
                <w:rFonts w:hint="eastAsia" w:ascii="宋体" w:hAnsi="宋体" w:cs="宋体"/>
                <w:kern w:val="0"/>
              </w:rPr>
              <w:t>所有扶贫、帮扶资金均由财政划拨指定专用账户；</w:t>
            </w:r>
          </w:p>
          <w:p>
            <w:pPr>
              <w:widowControl/>
              <w:spacing w:line="300" w:lineRule="exact"/>
              <w:ind w:firstLine="0" w:firstLineChars="0"/>
              <w:rPr>
                <w:rFonts w:ascii="宋体"/>
                <w:kern w:val="0"/>
              </w:rPr>
            </w:pPr>
            <w:r>
              <w:rPr>
                <w:rFonts w:ascii="宋体" w:hAnsi="宋体" w:cs="宋体"/>
                <w:kern w:val="0"/>
              </w:rPr>
              <w:t>2.</w:t>
            </w:r>
            <w:r>
              <w:rPr>
                <w:rFonts w:hint="eastAsia" w:ascii="宋体" w:hAnsi="宋体" w:cs="宋体"/>
                <w:kern w:val="0"/>
              </w:rPr>
              <w:t>争取项目中拒绝吃请，自觉接受有关方面监督；</w:t>
            </w:r>
          </w:p>
          <w:p>
            <w:pPr>
              <w:widowControl/>
              <w:spacing w:line="300" w:lineRule="exact"/>
              <w:ind w:firstLine="0" w:firstLineChars="0"/>
              <w:rPr>
                <w:rFonts w:ascii="宋体"/>
                <w:kern w:val="0"/>
              </w:rPr>
            </w:pPr>
            <w:r>
              <w:rPr>
                <w:rFonts w:ascii="宋体" w:hAnsi="宋体" w:cs="宋体"/>
                <w:kern w:val="0"/>
              </w:rPr>
              <w:t>3.</w:t>
            </w:r>
            <w:r>
              <w:rPr>
                <w:rFonts w:hint="eastAsia" w:ascii="宋体" w:hAnsi="宋体" w:cs="宋体"/>
                <w:kern w:val="0"/>
              </w:rPr>
              <w:t>主动参加村居党建共建活动，自觉接受群众监督。</w:t>
            </w:r>
          </w:p>
        </w:tc>
      </w:tr>
    </w:tbl>
    <w:p>
      <w:pPr>
        <w:widowControl/>
        <w:ind w:firstLine="0" w:firstLineChars="0"/>
        <w:jc w:val="center"/>
        <w:rPr>
          <w:rFonts w:ascii="宋体" w:cs="宋体"/>
          <w:kern w:val="0"/>
          <w:sz w:val="36"/>
          <w:szCs w:val="36"/>
        </w:rPr>
      </w:pPr>
      <w:r>
        <w:rPr>
          <w:rFonts w:hint="eastAsia" w:ascii="宋体" w:hAnsi="宋体" w:cs="宋体"/>
          <w:kern w:val="0"/>
          <w:sz w:val="36"/>
          <w:szCs w:val="36"/>
        </w:rPr>
        <w:t>分管领导廉政风险排查防控登记表</w:t>
      </w:r>
    </w:p>
    <w:tbl>
      <w:tblPr>
        <w:tblStyle w:val="15"/>
        <w:tblW w:w="140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808"/>
        <w:gridCol w:w="1881"/>
        <w:gridCol w:w="3111"/>
        <w:gridCol w:w="735"/>
        <w:gridCol w:w="7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05"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分管部门</w:t>
            </w:r>
          </w:p>
        </w:tc>
        <w:tc>
          <w:tcPr>
            <w:tcW w:w="1137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警务科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9"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37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组织司法警察协助自侦部门严格公正文明规范办案、保障诉讼部门正确履行法律监督职能、维护检察机关工作秩序和安全，完成党组交办的其他工作。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83" w:hRule="atLeast"/>
          <w:jc w:val="center"/>
        </w:trPr>
        <w:tc>
          <w:tcPr>
            <w:tcW w:w="8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94" w:hRule="atLeast"/>
          <w:jc w:val="center"/>
        </w:trPr>
        <w:tc>
          <w:tcPr>
            <w:tcW w:w="808"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8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办案工作区、指定居所监视居住场所的使用审批和管理</w:t>
            </w: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因人情关系或者受人请托，利用审批、管理办案场所使用、监管之机，打探案情，泄露案件信息</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严格遵守工作纪律，不私下接触办案人员；</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使用申请一律从省警务综合平台流转，严格按规定审批；</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严格执行保密规定，不打听与自身职权无关案件、事情；</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严格遵守工作纪律，不利用领导身份影响办案人或安排执勤法警打听案情。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94" w:hRule="atLeast"/>
          <w:jc w:val="center"/>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徇私情接受请托，为案件当事人说情、打招呼，插手干预案件正常办理，影响司法公正</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严格执行领导干部干预司法活动、插手具体案件处理和司法人员过问案件的记录、通报和责任追究规定，落实登记制度，不私下接触当事人或其关系人；</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与请托人讲明道理，告知案件依法办理，任何人均无权违法办理；</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坚持误吃请登记报告制度。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jc w:val="center"/>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因人情关系，接受他人请托，故意泄露案件秘密，影响案件正常办理</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严格执行保密规定，不向无关人员泄露知悉的案件信息，不随意谈论案情，不与无关人员讨论案情；</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严格执行工作纪律，不私下接触当事人及关系人；</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严格执行回避制度，遇有与己有关的当事人主动申请回避并向组织汇报。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73" w:hRule="atLeast"/>
          <w:jc w:val="center"/>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利用批准或不批准使用办案工作区和指定居所监视居住场所谋取个人利益</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使用申请一律从省警务综合平台流转，严格按规定审批；</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严守廉洁纪律，不接受办案单位、办案人员馈赠的礼品；</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坚持礼品、礼金上交制度。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235" w:hRule="atLeast"/>
          <w:jc w:val="center"/>
        </w:trPr>
        <w:tc>
          <w:tcPr>
            <w:tcW w:w="808"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8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审批参与办案和保障办案安全等重大警务活动的组织实施和监督管理</w:t>
            </w:r>
          </w:p>
        </w:tc>
        <w:tc>
          <w:tcPr>
            <w:tcW w:w="3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借审批办案部门申请用警执行传唤、拘传、押解、看管和协助执行拘留、逮捕、追捕逃犯等任务手续时，徇私打听案情</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严格执行司法警察执行职务有关规定，严格派警审批程序；</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严格遵守工作纪律，不利用办案部门申请用警时打听案情，不利用领导身份影响向案件承办人打听案情或安排执勤法警打听案情；</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不打探不应该知道的情况，做到不该问的不问、不该说的不说。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94" w:hRule="atLeast"/>
          <w:jc w:val="center"/>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接受他人请托，通过执勤法警打听案情、泄露案件信息</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严格执行纪律规定，不与执勤法警谈论案情，不私自授意执勤法警打听案情；</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严格遵守工作纪律，不利用领导身份影响为当事人说情、打招呼，影响案件办理；</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严格执行保密规定，不随意谈论了解的案件信息。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4" w:hRule="atLeast"/>
          <w:jc w:val="center"/>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接受他人请托，安排执勤法警为当事人传递信息或物品</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严格执行有关纪律规定，不私自安排执勤法警为当事人传递信息和物品；</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严格双人值班、执勤制度和物品检视登记制度，无关物品一律拒收、拒接；</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严格遵守工作纪律，不授意执勤法警违背职责，给嫌疑人搞特殊照顾。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41" w:hRule="atLeast"/>
          <w:jc w:val="center"/>
        </w:trPr>
        <w:tc>
          <w:tcPr>
            <w:tcW w:w="80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接受当事人亲友等请托打听案情，为当事人说情、打招呼，谋取私人利益</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严格遵守工作纪律，不私自会见当事人亲友和其他关系人，不接受请托，拒绝接受其吃请、钱物和提供的有偿服务；</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严格执行保密规定，不向当事人亲友等泄露案件信息；</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坚持误吃请登记报告制度和重大事项汇报、报告及回避等规定；</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遇有此类情况，及时向一把手检察长报告和向纪检监察部门说明情况，并向要求打听案情的领导和亲友解释，讲明检察机关办案纪律。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77" w:hRule="atLeast"/>
          <w:jc w:val="center"/>
        </w:trPr>
        <w:tc>
          <w:tcPr>
            <w:tcW w:w="8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组织生活方面</w:t>
            </w:r>
          </w:p>
        </w:tc>
        <w:tc>
          <w:tcPr>
            <w:tcW w:w="3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一岗双责履行不到位，感情用事，对部门人员不廉洁、不规范行为不监督、不提醒、不报告</w:t>
            </w:r>
          </w:p>
        </w:tc>
        <w:tc>
          <w:tcPr>
            <w:tcW w:w="7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52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对部门工作人员出现的苗头性、倾向性问题及时提醒纠正并汇报；</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定期召开分管科室会议，听取工作汇报，实施监督。</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积极参加所在支部组织生活会，严肃开展批评和自我批评；</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发现问题后，常态运用第一种形态，开展提醒约谈，并向纪检监察部门备案。</w:t>
            </w:r>
          </w:p>
        </w:tc>
      </w:tr>
    </w:tbl>
    <w:p>
      <w:pPr>
        <w:widowControl/>
        <w:spacing w:line="280" w:lineRule="exact"/>
        <w:ind w:firstLine="0" w:firstLineChars="0"/>
        <w:jc w:val="left"/>
        <w:rPr>
          <w:rFonts w:ascii="宋体" w:cs="宋体"/>
          <w:b/>
          <w:bCs/>
          <w:kern w:val="0"/>
          <w:sz w:val="36"/>
          <w:szCs w:val="36"/>
        </w:rPr>
      </w:pPr>
      <w:r>
        <w:rPr>
          <w:rFonts w:ascii="宋体" w:cs="宋体"/>
          <w:b/>
          <w:bCs/>
          <w:kern w:val="0"/>
          <w:sz w:val="36"/>
          <w:szCs w:val="36"/>
        </w:rPr>
        <w:br w:type="page"/>
      </w:r>
    </w:p>
    <w:p>
      <w:pPr>
        <w:autoSpaceDE w:val="0"/>
        <w:autoSpaceDN w:val="0"/>
        <w:adjustRightInd w:val="0"/>
        <w:ind w:firstLine="0" w:firstLineChars="0"/>
        <w:jc w:val="center"/>
        <w:rPr>
          <w:rFonts w:hint="eastAsia" w:ascii="宋体" w:cs="宋体"/>
          <w:kern w:val="0"/>
          <w:sz w:val="44"/>
          <w:szCs w:val="44"/>
        </w:rPr>
      </w:pPr>
    </w:p>
    <w:p>
      <w:pPr>
        <w:autoSpaceDE w:val="0"/>
        <w:autoSpaceDN w:val="0"/>
        <w:adjustRightInd w:val="0"/>
        <w:ind w:firstLine="0" w:firstLineChars="0"/>
        <w:jc w:val="center"/>
        <w:rPr>
          <w:rFonts w:hint="eastAsia" w:ascii="宋体" w:cs="宋体"/>
          <w:kern w:val="0"/>
          <w:sz w:val="44"/>
          <w:szCs w:val="44"/>
        </w:rPr>
      </w:pPr>
    </w:p>
    <w:p>
      <w:pPr>
        <w:autoSpaceDE w:val="0"/>
        <w:autoSpaceDN w:val="0"/>
        <w:adjustRightInd w:val="0"/>
        <w:ind w:firstLine="0" w:firstLineChars="0"/>
        <w:jc w:val="center"/>
        <w:rPr>
          <w:rFonts w:hint="eastAsia" w:ascii="宋体" w:cs="宋体"/>
          <w:kern w:val="0"/>
          <w:sz w:val="44"/>
          <w:szCs w:val="44"/>
        </w:rPr>
      </w:pPr>
    </w:p>
    <w:p>
      <w:pPr>
        <w:autoSpaceDE w:val="0"/>
        <w:autoSpaceDN w:val="0"/>
        <w:adjustRightInd w:val="0"/>
        <w:ind w:firstLine="0" w:firstLineChars="0"/>
        <w:jc w:val="center"/>
        <w:rPr>
          <w:rFonts w:hint="eastAsia" w:ascii="宋体" w:cs="宋体"/>
          <w:kern w:val="0"/>
          <w:sz w:val="44"/>
          <w:szCs w:val="44"/>
        </w:rPr>
      </w:pPr>
    </w:p>
    <w:p>
      <w:pPr>
        <w:autoSpaceDE w:val="0"/>
        <w:autoSpaceDN w:val="0"/>
        <w:adjustRightInd w:val="0"/>
        <w:ind w:firstLine="0" w:firstLineChars="0"/>
        <w:jc w:val="center"/>
        <w:rPr>
          <w:rFonts w:ascii="宋体" w:cs="宋体"/>
          <w:kern w:val="0"/>
          <w:sz w:val="44"/>
          <w:szCs w:val="44"/>
        </w:rPr>
      </w:pPr>
      <w:r>
        <w:rPr>
          <w:rFonts w:hint="eastAsia" w:ascii="宋体" w:cs="宋体"/>
          <w:kern w:val="0"/>
          <w:sz w:val="44"/>
          <w:szCs w:val="44"/>
        </w:rPr>
        <w:t>司法办案部门廉政风险防控手册</w:t>
      </w:r>
    </w:p>
    <w:p>
      <w:pPr>
        <w:widowControl/>
        <w:spacing w:line="280" w:lineRule="exact"/>
        <w:ind w:firstLine="0" w:firstLineChars="0"/>
        <w:jc w:val="left"/>
        <w:rPr>
          <w:rFonts w:ascii="宋体" w:cs="宋体"/>
          <w:kern w:val="0"/>
          <w:sz w:val="44"/>
          <w:szCs w:val="44"/>
        </w:rPr>
      </w:pPr>
      <w:r>
        <w:rPr>
          <w:rFonts w:ascii="宋体" w:cs="宋体"/>
          <w:kern w:val="0"/>
          <w:sz w:val="44"/>
          <w:szCs w:val="44"/>
        </w:rPr>
        <w:br w:type="page"/>
      </w:r>
    </w:p>
    <w:p>
      <w:pPr>
        <w:pStyle w:val="2"/>
        <w:jc w:val="center"/>
        <w:rPr>
          <w:b w:val="0"/>
          <w:kern w:val="0"/>
        </w:rPr>
      </w:pPr>
      <w:bookmarkStart w:id="17" w:name="_Toc491356248"/>
      <w:r>
        <w:rPr>
          <w:rFonts w:hint="eastAsia"/>
          <w:b w:val="0"/>
          <w:kern w:val="0"/>
        </w:rPr>
        <w:t>侦查监督科廉政风险防控手册</w:t>
      </w:r>
      <w:bookmarkEnd w:id="17"/>
    </w:p>
    <w:p>
      <w:pPr>
        <w:autoSpaceDE w:val="0"/>
        <w:autoSpaceDN w:val="0"/>
        <w:adjustRightInd w:val="0"/>
        <w:spacing w:before="100" w:beforeAutospacing="1" w:after="100" w:afterAutospacing="1"/>
        <w:ind w:firstLine="0" w:firstLineChars="0"/>
        <w:jc w:val="center"/>
        <w:rPr>
          <w:rFonts w:ascii="宋体" w:cs="宋体"/>
          <w:kern w:val="0"/>
          <w:sz w:val="36"/>
          <w:szCs w:val="36"/>
        </w:rPr>
      </w:pPr>
      <w:r>
        <w:rPr>
          <w:rFonts w:hint="eastAsia" w:ascii="宋体" w:cs="宋体"/>
          <w:kern w:val="0"/>
          <w:sz w:val="36"/>
          <w:szCs w:val="36"/>
        </w:rPr>
        <w:t>侦查监督科工作概述</w:t>
      </w:r>
    </w:p>
    <w:p>
      <w:pPr>
        <w:ind w:firstLine="0" w:firstLineChars="0"/>
      </w:pPr>
      <w:r>
        <w:rPr>
          <w:rFonts w:hint="eastAsia"/>
        </w:rPr>
        <w:t>侦查监督部门的主要职责是审查逮捕、刑事立案监督、侦查活动监督。</w:t>
      </w:r>
    </w:p>
    <w:p>
      <w:pPr>
        <w:ind w:firstLine="0" w:firstLineChars="0"/>
      </w:pPr>
      <w:r>
        <w:rPr>
          <w:rFonts w:hint="eastAsia"/>
        </w:rPr>
        <w:t>侦查监督工作的业务范围：</w:t>
      </w:r>
    </w:p>
    <w:p>
      <w:pPr>
        <w:ind w:firstLine="0" w:firstLineChars="0"/>
      </w:pPr>
      <w:r>
        <w:rPr>
          <w:rFonts w:hint="eastAsia"/>
        </w:rPr>
        <w:t>（一）审查批准或者决定逮捕犯罪嫌疑人；</w:t>
      </w:r>
    </w:p>
    <w:p>
      <w:pPr>
        <w:ind w:firstLine="0" w:firstLineChars="0"/>
      </w:pPr>
      <w:r>
        <w:rPr>
          <w:rFonts w:hint="eastAsia"/>
        </w:rPr>
        <w:t>（二）复议公安机关不服不批准逮捕的案件；</w:t>
      </w:r>
    </w:p>
    <w:p>
      <w:pPr>
        <w:ind w:firstLine="0" w:firstLineChars="0"/>
      </w:pPr>
      <w:r>
        <w:rPr>
          <w:rFonts w:hint="eastAsia"/>
        </w:rPr>
        <w:t>（三）提请延长侦查羁押期限；</w:t>
      </w:r>
    </w:p>
    <w:p>
      <w:pPr>
        <w:ind w:firstLine="0" w:firstLineChars="0"/>
      </w:pPr>
      <w:r>
        <w:rPr>
          <w:rFonts w:hint="eastAsia"/>
        </w:rPr>
        <w:t>（四）监督侦查机关（部门）的立案活动（监督立案、监督撤案）；</w:t>
      </w:r>
    </w:p>
    <w:p>
      <w:pPr>
        <w:ind w:firstLine="0" w:firstLineChars="0"/>
      </w:pPr>
      <w:r>
        <w:rPr>
          <w:rFonts w:hint="eastAsia"/>
        </w:rPr>
        <w:t>（五）监督侦查机关（部门）的侦查活动（纠正漏捕、纠正违法）；</w:t>
      </w:r>
    </w:p>
    <w:p>
      <w:pPr>
        <w:ind w:firstLine="0" w:firstLineChars="0"/>
      </w:pPr>
      <w:r>
        <w:rPr>
          <w:rFonts w:hint="eastAsia"/>
        </w:rPr>
        <w:t>（六）办理控申转交的信访案件；</w:t>
      </w:r>
    </w:p>
    <w:p>
      <w:pPr>
        <w:ind w:firstLine="0" w:firstLineChars="0"/>
      </w:pPr>
      <w:r>
        <w:rPr>
          <w:rFonts w:hint="eastAsia"/>
        </w:rPr>
        <w:t>（七）对重大疑难案件向公安机关提出意见、提前介入引导侦查；</w:t>
      </w:r>
    </w:p>
    <w:p>
      <w:pPr>
        <w:ind w:firstLine="0" w:firstLineChars="0"/>
      </w:pPr>
      <w:r>
        <w:rPr>
          <w:rFonts w:hint="eastAsia"/>
        </w:rPr>
        <w:t>（八）建议行政执法机关移送涉嫌刑事犯罪案件；</w:t>
      </w:r>
    </w:p>
    <w:p>
      <w:pPr>
        <w:ind w:firstLine="0" w:firstLineChars="0"/>
      </w:pPr>
      <w:r>
        <w:rPr>
          <w:rFonts w:hint="eastAsia"/>
        </w:rPr>
        <w:t>（九）法律规定或者检察长交办的其他工作。</w:t>
      </w:r>
    </w:p>
    <w:p>
      <w:pPr>
        <w:widowControl/>
        <w:spacing w:line="280" w:lineRule="exact"/>
        <w:ind w:firstLine="0" w:firstLineChars="0"/>
        <w:jc w:val="left"/>
      </w:pPr>
      <w:r>
        <w:br w:type="page"/>
      </w:r>
    </w:p>
    <w:p>
      <w:pPr>
        <w:spacing w:after="100" w:afterAutospacing="1"/>
        <w:ind w:firstLine="0" w:firstLineChars="0"/>
        <w:jc w:val="center"/>
      </w:pPr>
      <w:r>
        <w:rPr>
          <w:rFonts w:hint="eastAsia" w:ascii="宋体" w:cs="宋体"/>
          <w:kern w:val="0"/>
          <w:sz w:val="36"/>
          <w:szCs w:val="36"/>
        </w:rPr>
        <w:t>侦查监督科职权目录</w:t>
      </w:r>
    </w:p>
    <w:tbl>
      <w:tblPr>
        <w:tblStyle w:val="15"/>
        <w:tblW w:w="140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559"/>
        <w:gridCol w:w="2835"/>
        <w:gridCol w:w="1276"/>
        <w:gridCol w:w="2977"/>
        <w:gridCol w:w="1559"/>
        <w:gridCol w:w="1417"/>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9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cs="宋体"/>
                <w:kern w:val="0"/>
                <w:szCs w:val="21"/>
              </w:rPr>
            </w:pPr>
            <w:r>
              <w:rPr>
                <w:rFonts w:hint="eastAsia" w:ascii="宋体" w:hAnsi="宋体" w:cs="宋体"/>
                <w:kern w:val="0"/>
                <w:szCs w:val="21"/>
              </w:rPr>
              <w:t>序号</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职权名称</w:t>
            </w:r>
          </w:p>
        </w:tc>
        <w:tc>
          <w:tcPr>
            <w:tcW w:w="2835"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来源依据</w:t>
            </w:r>
          </w:p>
        </w:tc>
        <w:tc>
          <w:tcPr>
            <w:tcW w:w="1276"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行使责任人</w:t>
            </w:r>
          </w:p>
        </w:tc>
        <w:tc>
          <w:tcPr>
            <w:tcW w:w="2977"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相关责任</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rPr>
                <w:rFonts w:ascii="宋体" w:hAnsi="宋体"/>
                <w:szCs w:val="21"/>
              </w:rPr>
            </w:pPr>
            <w:r>
              <w:rPr>
                <w:rFonts w:hint="eastAsia" w:ascii="宋体" w:hAnsi="宋体"/>
                <w:szCs w:val="21"/>
              </w:rPr>
              <w:t>职权类型</w:t>
            </w:r>
          </w:p>
        </w:tc>
        <w:tc>
          <w:tcPr>
            <w:tcW w:w="1417"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公开形式</w:t>
            </w:r>
          </w:p>
        </w:tc>
        <w:tc>
          <w:tcPr>
            <w:tcW w:w="1418"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9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cs="宋体"/>
                <w:kern w:val="0"/>
                <w:szCs w:val="21"/>
              </w:rPr>
            </w:pPr>
            <w:r>
              <w:rPr>
                <w:rFonts w:ascii="宋体" w:hAnsi="宋体" w:cs="宋体"/>
                <w:kern w:val="0"/>
                <w:szCs w:val="21"/>
              </w:rPr>
              <w:t>1</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审查逮捕</w:t>
            </w:r>
          </w:p>
        </w:tc>
        <w:tc>
          <w:tcPr>
            <w:tcW w:w="2835" w:type="dxa"/>
            <w:tcBorders>
              <w:top w:val="single" w:color="000000" w:sz="4" w:space="0"/>
              <w:left w:val="single" w:color="000000" w:sz="4" w:space="0"/>
              <w:bottom w:val="single" w:color="000000" w:sz="4" w:space="0"/>
              <w:right w:val="single" w:color="000000" w:sz="4" w:space="0"/>
            </w:tcBorders>
            <w:vAlign w:val="center"/>
          </w:tcPr>
          <w:p>
            <w:pPr>
              <w:ind w:firstLine="0" w:firstLineChars="0"/>
              <w:rPr>
                <w:rFonts w:ascii="宋体" w:hAnsi="宋体"/>
                <w:szCs w:val="21"/>
              </w:rPr>
            </w:pPr>
            <w:r>
              <w:rPr>
                <w:rFonts w:hint="eastAsia" w:ascii="宋体" w:hAnsi="宋体"/>
                <w:szCs w:val="21"/>
              </w:rPr>
              <w:t>《中华人民共和国刑事诉讼法》第七十八条、《人民检察院刑事诉讼规则（试行）》第一百三十九条</w:t>
            </w:r>
          </w:p>
        </w:tc>
        <w:tc>
          <w:tcPr>
            <w:tcW w:w="12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firstLine="0" w:firstLineChars="0"/>
              <w:jc w:val="center"/>
              <w:rPr>
                <w:rFonts w:ascii="宋体" w:hAnsi="宋体"/>
                <w:szCs w:val="21"/>
              </w:rPr>
            </w:pPr>
            <w:r>
              <w:rPr>
                <w:rFonts w:hint="eastAsia" w:ascii="宋体" w:hAnsi="宋体"/>
                <w:szCs w:val="21"/>
              </w:rPr>
              <w:t>科长、承办检察官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ind w:firstLine="0" w:firstLineChars="0"/>
              <w:rPr>
                <w:rFonts w:ascii="宋体" w:hAnsi="宋体"/>
                <w:szCs w:val="21"/>
              </w:rPr>
            </w:pPr>
            <w:r>
              <w:rPr>
                <w:rFonts w:hint="eastAsia" w:ascii="宋体" w:hAnsi="宋体"/>
                <w:szCs w:val="21"/>
              </w:rPr>
              <w:t>审查案件证据、提审，提出审查逮捕意见</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9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cs="宋体"/>
                <w:kern w:val="0"/>
                <w:szCs w:val="21"/>
              </w:rPr>
            </w:pPr>
            <w:r>
              <w:rPr>
                <w:rFonts w:ascii="宋体" w:hAnsi="宋体" w:cs="宋体"/>
                <w:kern w:val="0"/>
                <w:szCs w:val="21"/>
              </w:rPr>
              <w:t>2</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立案监督</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firstLine="0" w:firstLineChars="0"/>
              <w:rPr>
                <w:rFonts w:ascii="宋体" w:hAnsi="宋体"/>
                <w:szCs w:val="21"/>
              </w:rPr>
            </w:pPr>
            <w:r>
              <w:rPr>
                <w:rFonts w:hint="eastAsia" w:ascii="宋体" w:hAnsi="宋体"/>
                <w:szCs w:val="21"/>
              </w:rPr>
              <w:t>《中华人民共和国刑事诉讼法》第一百一十条、《人民检察院刑事诉讼规则（试行）》第五百五十二条</w:t>
            </w:r>
          </w:p>
        </w:tc>
        <w:tc>
          <w:tcPr>
            <w:tcW w:w="1276"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科长、承办检察官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firstLine="0" w:firstLineChars="0"/>
              <w:rPr>
                <w:rFonts w:ascii="宋体" w:hAnsi="宋体"/>
                <w:szCs w:val="21"/>
              </w:rPr>
            </w:pPr>
            <w:r>
              <w:rPr>
                <w:rFonts w:hint="eastAsia" w:ascii="宋体" w:hAnsi="宋体"/>
                <w:szCs w:val="21"/>
              </w:rPr>
              <w:t>发现监督立案、撤案线索后，提出启动立案监督程序意见</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trPr>
        <w:tc>
          <w:tcPr>
            <w:tcW w:w="9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cs="宋体"/>
                <w:kern w:val="0"/>
                <w:szCs w:val="21"/>
              </w:rPr>
            </w:pPr>
            <w:r>
              <w:rPr>
                <w:rFonts w:ascii="宋体" w:hAnsi="宋体" w:cs="宋体"/>
                <w:kern w:val="0"/>
                <w:szCs w:val="21"/>
              </w:rPr>
              <w:t>3</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侦查活动监督</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firstLine="0" w:firstLineChars="0"/>
              <w:rPr>
                <w:rFonts w:ascii="宋体" w:hAnsi="宋体"/>
                <w:szCs w:val="21"/>
              </w:rPr>
            </w:pPr>
            <w:r>
              <w:rPr>
                <w:rFonts w:hint="eastAsia" w:ascii="宋体" w:hAnsi="宋体"/>
                <w:szCs w:val="21"/>
              </w:rPr>
              <w:t>《中华人民共和国刑事诉讼法》第八条、《人民检察院刑事诉讼规则（试行）》第五百六十四条</w:t>
            </w:r>
          </w:p>
        </w:tc>
        <w:tc>
          <w:tcPr>
            <w:tcW w:w="1276"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科长、承办检察官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firstLine="0" w:firstLineChars="0"/>
              <w:rPr>
                <w:rFonts w:ascii="宋体" w:hAnsi="宋体"/>
                <w:szCs w:val="21"/>
              </w:rPr>
            </w:pPr>
            <w:r>
              <w:rPr>
                <w:rFonts w:hint="eastAsia" w:ascii="宋体" w:hAnsi="宋体"/>
                <w:szCs w:val="21"/>
              </w:rPr>
              <w:t>发现纠正违法、纠正漏捕线索后，提出启动侦查活动监督程序意见</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宋体" w:hAnsi="宋体"/>
                <w:szCs w:val="21"/>
              </w:rPr>
            </w:pPr>
            <w:r>
              <w:rPr>
                <w:rFonts w:hint="eastAsia" w:ascii="宋体" w:hAnsi="宋体"/>
                <w:szCs w:val="21"/>
              </w:rPr>
              <w:t>外部公开</w:t>
            </w:r>
          </w:p>
        </w:tc>
      </w:tr>
    </w:tbl>
    <w:p>
      <w:pPr>
        <w:widowControl/>
        <w:spacing w:line="280" w:lineRule="exact"/>
        <w:ind w:firstLine="0" w:firstLineChars="0"/>
        <w:jc w:val="left"/>
      </w:pPr>
      <w: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审查逮捕工作流程图</w:t>
      </w:r>
    </w:p>
    <w:p>
      <w:pPr>
        <w:ind w:firstLine="0" w:firstLineChars="0"/>
        <w:jc w:val="center"/>
        <w:rPr>
          <w:rFonts w:ascii="宋体" w:cs="仿宋_GB2312"/>
          <w:kern w:val="0"/>
          <w:szCs w:val="21"/>
        </w:rPr>
      </w:pPr>
      <w:r>
        <w:rPr>
          <w:rFonts w:hint="eastAsia" w:ascii="宋体" w:hAnsi="宋体" w:cs="仿宋_GB2312"/>
          <w:kern w:val="0"/>
          <w:szCs w:val="21"/>
        </w:rPr>
        <w:t>职权目录第</w:t>
      </w:r>
      <w:r>
        <w:rPr>
          <w:rFonts w:ascii="宋体" w:hAnsi="宋体"/>
          <w:szCs w:val="21"/>
        </w:rPr>
        <w:t>1</w:t>
      </w:r>
      <w:r>
        <w:rPr>
          <w:rFonts w:hint="eastAsia" w:ascii="宋体" w:hAnsi="宋体"/>
          <w:szCs w:val="21"/>
        </w:rPr>
        <w:t>项</w:t>
      </w:r>
      <w:r>
        <w:rPr>
          <w:rFonts w:hint="eastAsia" w:ascii="宋体" w:hAnsi="宋体" w:cs="仿宋_GB2312"/>
          <w:kern w:val="0"/>
          <w:szCs w:val="21"/>
        </w:rPr>
        <w:t>；职权依据：《中华人民共和国刑事诉讼法》、《人民检察院刑事诉讼规则（试行）》</w:t>
      </w:r>
    </w:p>
    <w:p>
      <w:pPr>
        <w:ind w:firstLine="0" w:firstLineChars="0"/>
        <w:rPr>
          <w:rFonts w:ascii="仿宋_GB2312" w:eastAsia="仿宋_GB2312" w:cs="仿宋_GB2312"/>
          <w:kern w:val="0"/>
          <w:szCs w:val="21"/>
        </w:rPr>
      </w:pPr>
      <w:r>
        <w:rPr>
          <w:lang/>
        </w:rPr>
        <mc:AlternateContent>
          <mc:Choice Requires="wps">
            <w:drawing>
              <wp:anchor distT="0" distB="0" distL="114300" distR="114300" simplePos="0" relativeHeight="251711488" behindDoc="0" locked="0" layoutInCell="1" allowOverlap="1">
                <wp:simplePos x="0" y="0"/>
                <wp:positionH relativeFrom="column">
                  <wp:posOffset>3477260</wp:posOffset>
                </wp:positionH>
                <wp:positionV relativeFrom="paragraph">
                  <wp:posOffset>109220</wp:posOffset>
                </wp:positionV>
                <wp:extent cx="775970" cy="270510"/>
                <wp:effectExtent l="4445" t="4445" r="19685" b="10795"/>
                <wp:wrapNone/>
                <wp:docPr id="69" name="自选图形 53"/>
                <wp:cNvGraphicFramePr/>
                <a:graphic xmlns:a="http://schemas.openxmlformats.org/drawingml/2006/main">
                  <a:graphicData uri="http://schemas.microsoft.com/office/word/2010/wordprocessingShape">
                    <wps:wsp>
                      <wps:cNvSpPr/>
                      <wps:spPr>
                        <a:xfrm>
                          <a:off x="0" y="0"/>
                          <a:ext cx="775970" cy="2705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提请逮捕</w:t>
                            </w:r>
                          </w:p>
                        </w:txbxContent>
                      </wps:txbx>
                      <wps:bodyPr wrap="square" upright="1"/>
                    </wps:wsp>
                  </a:graphicData>
                </a:graphic>
              </wp:anchor>
            </w:drawing>
          </mc:Choice>
          <mc:Fallback>
            <w:pict>
              <v:shape id="自选图形 53" o:spid="_x0000_s1026" o:spt="176" type="#_x0000_t176" style="position:absolute;left:0pt;margin-left:273.8pt;margin-top:8.6pt;height:21.3pt;width:61.1pt;z-index:251711488;mso-width-relative:page;mso-height-relative:page;" fillcolor="#FFFFFF" filled="t" stroked="t" coordsize="21600,21600" o:gfxdata="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9EA8Y1gAAAAkBAAAPAAAAAAAAAAEAIAAAACIA&#10;AABkcnMvZG93bnJldi54bWxQSwECFAAUAAAACACHTuJAgWa+TAsCAAAFBAAADgAAAAAAAAABACAA&#10;AAAlAQAAZHJzL2Uyb0RvYy54bWxQSwUGAAAAAAYABgBZAQAAogUAAAAA&#10;">
                <v:fill on="t" focussize="0,0"/>
                <v:stroke color="#000000" joinstyle="miter"/>
                <v:imagedata o:title=""/>
                <o:lock v:ext="edit" aspectratio="f"/>
                <v:textbox>
                  <w:txbxContent>
                    <w:p>
                      <w:pPr>
                        <w:ind w:firstLine="0" w:firstLineChars="0"/>
                      </w:pPr>
                      <w:r>
                        <w:rPr>
                          <w:rFonts w:hint="eastAsia"/>
                        </w:rPr>
                        <w:t>提请逮捕</w:t>
                      </w:r>
                    </w:p>
                  </w:txbxContent>
                </v:textbox>
              </v:shape>
            </w:pict>
          </mc:Fallback>
        </mc:AlternateContent>
      </w:r>
      <w:r>
        <w:rPr>
          <w:lang/>
        </w:rPr>
        <mc:AlternateContent>
          <mc:Choice Requires="wps">
            <w:drawing>
              <wp:anchor distT="0" distB="0" distL="114300" distR="114300" simplePos="0" relativeHeight="251712512" behindDoc="0" locked="0" layoutInCell="1" allowOverlap="1">
                <wp:simplePos x="0" y="0"/>
                <wp:positionH relativeFrom="column">
                  <wp:posOffset>4907915</wp:posOffset>
                </wp:positionH>
                <wp:positionV relativeFrom="paragraph">
                  <wp:posOffset>109220</wp:posOffset>
                </wp:positionV>
                <wp:extent cx="803275" cy="270510"/>
                <wp:effectExtent l="4445" t="4445" r="11430" b="10795"/>
                <wp:wrapNone/>
                <wp:docPr id="70" name="自选图形 54"/>
                <wp:cNvGraphicFramePr/>
                <a:graphic xmlns:a="http://schemas.openxmlformats.org/drawingml/2006/main">
                  <a:graphicData uri="http://schemas.microsoft.com/office/word/2010/wordprocessingShape">
                    <wps:wsp>
                      <wps:cNvSpPr/>
                      <wps:spPr>
                        <a:xfrm>
                          <a:off x="0" y="0"/>
                          <a:ext cx="803275" cy="2705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报请逮捕</w:t>
                            </w:r>
                          </w:p>
                        </w:txbxContent>
                      </wps:txbx>
                      <wps:bodyPr wrap="square" upright="1"/>
                    </wps:wsp>
                  </a:graphicData>
                </a:graphic>
              </wp:anchor>
            </w:drawing>
          </mc:Choice>
          <mc:Fallback>
            <w:pict>
              <v:shape id="自选图形 54" o:spid="_x0000_s1026" o:spt="176" type="#_x0000_t176" style="position:absolute;left:0pt;margin-left:386.45pt;margin-top:8.6pt;height:21.3pt;width:63.25pt;z-index:251712512;mso-width-relative:page;mso-height-relative:page;" fillcolor="#FFFFFF" filled="t" stroked="t" coordsize="21600,21600" o:gfxdata="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YF8Y1gAAAAkBAAAPAAAAAAAAAAEAIAAAACIA&#10;AABkcnMvZG93bnJldi54bWxQSwECFAAUAAAACACHTuJAzLOfRgsCAAAFBAAADgAAAAAAAAABACAA&#10;AAAlAQAAZHJzL2Uyb0RvYy54bWxQSwUGAAAAAAYABgBZAQAAogUAAAAA&#10;">
                <v:fill on="t" focussize="0,0"/>
                <v:stroke color="#000000" joinstyle="miter"/>
                <v:imagedata o:title=""/>
                <o:lock v:ext="edit" aspectratio="f"/>
                <v:textbox>
                  <w:txbxContent>
                    <w:p>
                      <w:pPr>
                        <w:ind w:firstLine="0" w:firstLineChars="0"/>
                      </w:pPr>
                      <w:r>
                        <w:rPr>
                          <w:rFonts w:hint="eastAsia"/>
                        </w:rPr>
                        <w:t>报请逮捕</w:t>
                      </w:r>
                    </w:p>
                  </w:txbxContent>
                </v:textbox>
              </v:shape>
            </w:pict>
          </mc:Fallback>
        </mc:AlternateContent>
      </w:r>
    </w:p>
    <w:p>
      <w:pPr>
        <w:ind w:firstLine="0" w:firstLineChars="0"/>
      </w:pPr>
      <w:r>
        <w:rPr>
          <w:lang/>
        </w:rPr>
        <mc:AlternateContent>
          <mc:Choice Requires="wps">
            <w:drawing>
              <wp:anchor distT="0" distB="0" distL="114300" distR="114300" simplePos="0" relativeHeight="251726848" behindDoc="0" locked="0" layoutInCell="1" allowOverlap="1">
                <wp:simplePos x="0" y="0"/>
                <wp:positionH relativeFrom="column">
                  <wp:posOffset>5365750</wp:posOffset>
                </wp:positionH>
                <wp:positionV relativeFrom="paragraph">
                  <wp:posOffset>181610</wp:posOffset>
                </wp:positionV>
                <wp:extent cx="0" cy="120650"/>
                <wp:effectExtent l="38100" t="0" r="38100" b="12700"/>
                <wp:wrapNone/>
                <wp:docPr id="84" name="自选图形 68"/>
                <wp:cNvGraphicFramePr/>
                <a:graphic xmlns:a="http://schemas.openxmlformats.org/drawingml/2006/main">
                  <a:graphicData uri="http://schemas.microsoft.com/office/word/2010/wordprocessingShape">
                    <wps:wsp>
                      <wps:cNvSpPr/>
                      <wps:spPr>
                        <a:xfrm>
                          <a:off x="0" y="0"/>
                          <a:ext cx="0" cy="1206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8" o:spid="_x0000_s1026" o:spt="32" type="#_x0000_t32" style="position:absolute;left:0pt;margin-left:422.5pt;margin-top:14.3pt;height:9.5pt;width:0pt;z-index:251726848;mso-width-relative:page;mso-height-relative:page;" filled="f" stroked="t" coordsize="21600,21600" o:gfxdata="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oX6tNkAAAAJAQAADwAAAAAAAAABACAAAAAiAAAAZHJzL2Rvd25yZXYueG1sUEsBAhQA&#10;FAAAAAgAh07iQIVARPvxAQAAtAMAAA4AAAAAAAAAAQAgAAAAKA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25824" behindDoc="0" locked="0" layoutInCell="1" allowOverlap="1">
                <wp:simplePos x="0" y="0"/>
                <wp:positionH relativeFrom="column">
                  <wp:posOffset>3811905</wp:posOffset>
                </wp:positionH>
                <wp:positionV relativeFrom="paragraph">
                  <wp:posOffset>181610</wp:posOffset>
                </wp:positionV>
                <wp:extent cx="0" cy="120650"/>
                <wp:effectExtent l="38100" t="0" r="38100" b="12700"/>
                <wp:wrapNone/>
                <wp:docPr id="83" name="自选图形 67"/>
                <wp:cNvGraphicFramePr/>
                <a:graphic xmlns:a="http://schemas.openxmlformats.org/drawingml/2006/main">
                  <a:graphicData uri="http://schemas.microsoft.com/office/word/2010/wordprocessingShape">
                    <wps:wsp>
                      <wps:cNvSpPr/>
                      <wps:spPr>
                        <a:xfrm>
                          <a:off x="0" y="0"/>
                          <a:ext cx="0" cy="1206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7" o:spid="_x0000_s1026" o:spt="32" type="#_x0000_t32" style="position:absolute;left:0pt;margin-left:300.15pt;margin-top:14.3pt;height:9.5pt;width:0pt;z-index:251725824;mso-width-relative:page;mso-height-relative:page;" filled="f" stroked="t" coordsize="21600,21600" o:gfxdata="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V5prdgAAAAJAQAADwAAAAAAAAABACAAAAAiAAAAZHJzL2Rvd25yZXYueG1sUEsBAhQA&#10;FAAAAAgAh07iQJ0qHDDyAQAAtAMAAA4AAAAAAAAAAQAgAAAAJwEAAGRycy9lMm9Eb2MueG1sUEsF&#10;BgAAAAAGAAYAWQEAAIsFA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13536" behindDoc="0" locked="0" layoutInCell="1" allowOverlap="1">
                <wp:simplePos x="0" y="0"/>
                <wp:positionH relativeFrom="column">
                  <wp:posOffset>3477260</wp:posOffset>
                </wp:positionH>
                <wp:positionV relativeFrom="paragraph">
                  <wp:posOffset>104140</wp:posOffset>
                </wp:positionV>
                <wp:extent cx="2233930" cy="276225"/>
                <wp:effectExtent l="5080" t="4445" r="8890" b="5080"/>
                <wp:wrapNone/>
                <wp:docPr id="71" name="矩形 55"/>
                <wp:cNvGraphicFramePr/>
                <a:graphic xmlns:a="http://schemas.openxmlformats.org/drawingml/2006/main">
                  <a:graphicData uri="http://schemas.microsoft.com/office/word/2010/wordprocessingShape">
                    <wps:wsp>
                      <wps:cNvSpPr/>
                      <wps:spPr>
                        <a:xfrm>
                          <a:off x="0" y="0"/>
                          <a:ext cx="223393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20"/>
                              <w:jc w:val="center"/>
                              <w:rPr>
                                <w:spacing w:val="50"/>
                              </w:rPr>
                            </w:pPr>
                            <w:r>
                              <w:rPr>
                                <w:rFonts w:hint="eastAsia"/>
                                <w:spacing w:val="50"/>
                              </w:rPr>
                              <w:t>案件分流至承办人</w:t>
                            </w:r>
                          </w:p>
                        </w:txbxContent>
                      </wps:txbx>
                      <wps:bodyPr wrap="square" upright="1"/>
                    </wps:wsp>
                  </a:graphicData>
                </a:graphic>
              </wp:anchor>
            </w:drawing>
          </mc:Choice>
          <mc:Fallback>
            <w:pict>
              <v:rect id="矩形 55" o:spid="_x0000_s1026" o:spt="1" style="position:absolute;left:0pt;margin-left:273.8pt;margin-top:8.2pt;height:21.75pt;width:175.9pt;z-index:251713536;mso-width-relative:page;mso-height-relative:page;" fillcolor="#FFFFFF" filled="t" stroked="t" coordsize="21600,21600" o:gfxdata="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lX1/XAAAACQEAAA8AAAAAAAAAAQAgAAAAIgAAAGRycy9kb3ducmV2LnhtbFBLAQIU&#10;ABQAAAAIAIdO4kBMN4YI9AEAAOsDAAAOAAAAAAAAAAEAIAAAACYBAABkcnMvZTJvRG9jLnhtbFBL&#10;BQYAAAAABgAGAFkBAACMBQAAAAA=&#10;">
                <v:fill on="t" focussize="0,0"/>
                <v:stroke color="#000000" joinstyle="miter"/>
                <v:imagedata o:title=""/>
                <o:lock v:ext="edit" aspectratio="f"/>
                <v:textbox>
                  <w:txbxContent>
                    <w:p>
                      <w:pPr>
                        <w:ind w:firstLine="620"/>
                        <w:jc w:val="center"/>
                        <w:rPr>
                          <w:spacing w:val="50"/>
                        </w:rPr>
                      </w:pPr>
                      <w:r>
                        <w:rPr>
                          <w:rFonts w:hint="eastAsia"/>
                          <w:spacing w:val="50"/>
                        </w:rPr>
                        <w:t>案件分流至承办人</w:t>
                      </w:r>
                    </w:p>
                  </w:txbxContent>
                </v:textbox>
              </v:rect>
            </w:pict>
          </mc:Fallback>
        </mc:AlternateContent>
      </w:r>
    </w:p>
    <w:p>
      <w:pPr>
        <w:ind w:firstLine="0" w:firstLineChars="0"/>
      </w:pPr>
      <w:r>
        <w:rPr>
          <w:lang/>
        </w:rPr>
        <mc:AlternateContent>
          <mc:Choice Requires="wps">
            <w:drawing>
              <wp:anchor distT="0" distB="0" distL="114300" distR="114300" simplePos="0" relativeHeight="251727872" behindDoc="0" locked="0" layoutInCell="1" allowOverlap="1">
                <wp:simplePos x="0" y="0"/>
                <wp:positionH relativeFrom="column">
                  <wp:posOffset>4543425</wp:posOffset>
                </wp:positionH>
                <wp:positionV relativeFrom="paragraph">
                  <wp:posOffset>182245</wp:posOffset>
                </wp:positionV>
                <wp:extent cx="635" cy="176530"/>
                <wp:effectExtent l="37465" t="0" r="38100" b="13970"/>
                <wp:wrapNone/>
                <wp:docPr id="85" name="自选图形 69"/>
                <wp:cNvGraphicFramePr/>
                <a:graphic xmlns:a="http://schemas.openxmlformats.org/drawingml/2006/main">
                  <a:graphicData uri="http://schemas.microsoft.com/office/word/2010/wordprocessingShape">
                    <wps:wsp>
                      <wps:cNvSpPr/>
                      <wps:spPr>
                        <a:xfrm>
                          <a:off x="0" y="0"/>
                          <a:ext cx="635" cy="17653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9" o:spid="_x0000_s1026" o:spt="32" type="#_x0000_t32" style="position:absolute;left:0pt;margin-left:357.75pt;margin-top:14.35pt;height:13.9pt;width:0.05pt;z-index:251727872;mso-width-relative:page;mso-height-relative:page;" filled="f" stroked="t" coordsize="21600,21600" o:gfxdata="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XUnnNkAAAAJAQAADwAAAAAAAAABACAAAAAiAAAAZHJzL2Rvd25yZXYueG1sUEsB&#10;AhQAFAAAAAgAh07iQExTi5n0AQAAtgMAAA4AAAAAAAAAAQAgAAAAKAEAAGRycy9lMm9Eb2MueG1s&#10;UEsFBgAAAAAGAAYAWQEAAI4FA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14560" behindDoc="0" locked="0" layoutInCell="1" allowOverlap="1">
                <wp:simplePos x="0" y="0"/>
                <wp:positionH relativeFrom="column">
                  <wp:posOffset>3321050</wp:posOffset>
                </wp:positionH>
                <wp:positionV relativeFrom="paragraph">
                  <wp:posOffset>160655</wp:posOffset>
                </wp:positionV>
                <wp:extent cx="2493010" cy="264795"/>
                <wp:effectExtent l="5080" t="5080" r="16510" b="15875"/>
                <wp:wrapNone/>
                <wp:docPr id="72" name="自选图形 56"/>
                <wp:cNvGraphicFramePr/>
                <a:graphic xmlns:a="http://schemas.openxmlformats.org/drawingml/2006/main">
                  <a:graphicData uri="http://schemas.microsoft.com/office/word/2010/wordprocessingShape">
                    <wps:wsp>
                      <wps:cNvSpPr/>
                      <wps:spPr>
                        <a:xfrm>
                          <a:off x="0" y="0"/>
                          <a:ext cx="2493010" cy="264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阅卷并制作阅卷笔录</w:t>
                            </w:r>
                          </w:p>
                        </w:txbxContent>
                      </wps:txbx>
                      <wps:bodyPr wrap="square" upright="1"/>
                    </wps:wsp>
                  </a:graphicData>
                </a:graphic>
              </wp:anchor>
            </w:drawing>
          </mc:Choice>
          <mc:Fallback>
            <w:pict>
              <v:shape id="自选图形 56" o:spid="_x0000_s1026" o:spt="109" type="#_x0000_t109" style="position:absolute;left:0pt;margin-left:261.5pt;margin-top:12.65pt;height:20.85pt;width:196.3pt;z-index:251714560;mso-width-relative:page;mso-height-relative:page;" fillcolor="#FFFFFF" filled="t" stroked="t" coordsize="21600,21600" o:gfxdata="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Sg9B2QAAAAkBAAAPAAAAAAAAAAEAIAAAACIAAABk&#10;cnMvZG93bnJldi54bWxQSwECFAAUAAAACACHTuJA9jGlsQUCAAD9AwAADgAAAAAAAAABACAAAAAo&#10;AQAAZHJzL2Uyb0RvYy54bWxQSwUGAAAAAAYABgBZAQAAnwUAAAAA&#10;">
                <v:fill on="t" focussize="0,0"/>
                <v:stroke color="#000000" joinstyle="miter"/>
                <v:imagedata o:title=""/>
                <o:lock v:ext="edit" aspectratio="f"/>
                <v:textbox>
                  <w:txbxContent>
                    <w:p>
                      <w:pPr>
                        <w:ind w:firstLine="420"/>
                        <w:jc w:val="center"/>
                      </w:pPr>
                      <w:r>
                        <w:rPr>
                          <w:rFonts w:hint="eastAsia"/>
                        </w:rPr>
                        <w:t>阅卷并制作阅卷笔录</w:t>
                      </w:r>
                    </w:p>
                  </w:txbxContent>
                </v:textbox>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715584" behindDoc="0" locked="0" layoutInCell="1" allowOverlap="1">
                <wp:simplePos x="0" y="0"/>
                <wp:positionH relativeFrom="column">
                  <wp:posOffset>3321050</wp:posOffset>
                </wp:positionH>
                <wp:positionV relativeFrom="paragraph">
                  <wp:posOffset>173990</wp:posOffset>
                </wp:positionV>
                <wp:extent cx="2493010" cy="304800"/>
                <wp:effectExtent l="5080" t="4445" r="16510" b="14605"/>
                <wp:wrapNone/>
                <wp:docPr id="73" name="自选图形 57"/>
                <wp:cNvGraphicFramePr/>
                <a:graphic xmlns:a="http://schemas.openxmlformats.org/drawingml/2006/main">
                  <a:graphicData uri="http://schemas.microsoft.com/office/word/2010/wordprocessingShape">
                    <wps:wsp>
                      <wps:cNvSpPr/>
                      <wps:spPr>
                        <a:xfrm>
                          <a:off x="0" y="0"/>
                          <a:ext cx="2493010" cy="304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制作讯问笔录对嫌疑人进行讯问</w:t>
                            </w:r>
                          </w:p>
                        </w:txbxContent>
                      </wps:txbx>
                      <wps:bodyPr wrap="square" upright="1"/>
                    </wps:wsp>
                  </a:graphicData>
                </a:graphic>
              </wp:anchor>
            </w:drawing>
          </mc:Choice>
          <mc:Fallback>
            <w:pict>
              <v:shape id="自选图形 57" o:spid="_x0000_s1026" o:spt="109" type="#_x0000_t109" style="position:absolute;left:0pt;margin-left:261.5pt;margin-top:13.7pt;height:24pt;width:196.3pt;z-index:251715584;mso-width-relative:page;mso-height-relative:page;" fillcolor="#FFFFFF" filled="t" stroked="t" coordsize="21600,21600" o:gfxdata="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uVJ72QAAAAkBAAAPAAAAAAAAAAEAIAAAACIA&#10;AABkcnMvZG93bnJldi54bWxQSwECFAAUAAAACACHTuJA+rirJggCAAD9AwAADgAAAAAAAAABACAA&#10;AAAoAQAAZHJzL2Uyb0RvYy54bWxQSwUGAAAAAAYABgBZAQAAogUAAAAA&#10;">
                <v:fill on="t" focussize="0,0"/>
                <v:stroke color="#000000" joinstyle="miter"/>
                <v:imagedata o:title=""/>
                <o:lock v:ext="edit" aspectratio="f"/>
                <v:textbox>
                  <w:txbxContent>
                    <w:p>
                      <w:pPr>
                        <w:ind w:firstLine="420"/>
                        <w:jc w:val="center"/>
                      </w:pPr>
                      <w:r>
                        <w:rPr>
                          <w:rFonts w:hint="eastAsia"/>
                        </w:rPr>
                        <w:t>制作讯问笔录对嫌疑人进行讯问</w:t>
                      </w:r>
                    </w:p>
                  </w:txbxContent>
                </v:textbox>
              </v:shape>
            </w:pict>
          </mc:Fallback>
        </mc:AlternateContent>
      </w:r>
      <w:r>
        <w:rPr>
          <w:lang/>
        </w:rPr>
        <mc:AlternateContent>
          <mc:Choice Requires="wps">
            <w:drawing>
              <wp:anchor distT="0" distB="0" distL="114300" distR="114300" simplePos="0" relativeHeight="251728896" behindDoc="0" locked="0" layoutInCell="1" allowOverlap="1">
                <wp:simplePos x="0" y="0"/>
                <wp:positionH relativeFrom="column">
                  <wp:posOffset>4543425</wp:posOffset>
                </wp:positionH>
                <wp:positionV relativeFrom="paragraph">
                  <wp:posOffset>29210</wp:posOffset>
                </wp:positionV>
                <wp:extent cx="635" cy="144780"/>
                <wp:effectExtent l="38100" t="0" r="37465" b="7620"/>
                <wp:wrapNone/>
                <wp:docPr id="86" name="自选图形 70"/>
                <wp:cNvGraphicFramePr/>
                <a:graphic xmlns:a="http://schemas.openxmlformats.org/drawingml/2006/main">
                  <a:graphicData uri="http://schemas.microsoft.com/office/word/2010/wordprocessingShape">
                    <wps:wsp>
                      <wps:cNvSpPr/>
                      <wps:spPr>
                        <a:xfrm>
                          <a:off x="0" y="0"/>
                          <a:ext cx="635" cy="14478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0" o:spid="_x0000_s1026" o:spt="32" type="#_x0000_t32" style="position:absolute;left:0pt;margin-left:357.75pt;margin-top:2.3pt;height:11.4pt;width:0.05pt;z-index:251728896;mso-width-relative:page;mso-height-relative:page;" filled="f" stroked="t" coordsize="21600,21600" o:gfxdata="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51txDYAAAACAEAAA8AAAAAAAAAAQAgAAAAIgAAAGRycy9kb3ducmV2LnhtbFBLAQIU&#10;ABQAAAAIAIdO4kDWs3SA8wEAALYDAAAOAAAAAAAAAAEAIAAAACcBAABkcnMvZTJvRG9jLnhtbFBL&#10;BQYAAAAABgAGAFkBAACMBQAAAAA=&#10;">
                <v:fill on="f" focussize="0,0"/>
                <v:stroke color="#000000" joinstyle="round" endarrow="block"/>
                <v:imagedata o:title=""/>
                <o:lock v:ext="edit" aspectratio="f"/>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729920" behindDoc="0" locked="0" layoutInCell="1" allowOverlap="1">
                <wp:simplePos x="0" y="0"/>
                <wp:positionH relativeFrom="column">
                  <wp:posOffset>4543425</wp:posOffset>
                </wp:positionH>
                <wp:positionV relativeFrom="paragraph">
                  <wp:posOffset>82550</wp:posOffset>
                </wp:positionV>
                <wp:extent cx="635" cy="152400"/>
                <wp:effectExtent l="37465" t="0" r="38100" b="0"/>
                <wp:wrapNone/>
                <wp:docPr id="87" name="自选图形 71"/>
                <wp:cNvGraphicFramePr/>
                <a:graphic xmlns:a="http://schemas.openxmlformats.org/drawingml/2006/main">
                  <a:graphicData uri="http://schemas.microsoft.com/office/word/2010/wordprocessingShape">
                    <wps:wsp>
                      <wps:cNvSpPr/>
                      <wps:spPr>
                        <a:xfrm>
                          <a:off x="0" y="0"/>
                          <a:ext cx="635" cy="1524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1" o:spid="_x0000_s1026" o:spt="32" type="#_x0000_t32" style="position:absolute;left:0pt;margin-left:357.75pt;margin-top:6.5pt;height:12pt;width:0.05pt;z-index:251729920;mso-width-relative:page;mso-height-relative:page;" filled="f" stroked="t" coordsize="21600,21600" o:gfxdata="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d3aKbZAAAACQEAAA8AAAAAAAAAAQAgAAAAIgAAAGRycy9kb3ducmV2LnhtbFBL&#10;AQIUABQAAAAIAIdO4kDmkgoG9QEAALYDAAAOAAAAAAAAAAEAIAAAACgBAABkcnMvZTJvRG9jLnht&#10;bFBLBQYAAAAABgAGAFkBAACP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2120064" behindDoc="0" locked="0" layoutInCell="1" allowOverlap="1">
                <wp:simplePos x="0" y="0"/>
                <wp:positionH relativeFrom="column">
                  <wp:posOffset>7029450</wp:posOffset>
                </wp:positionH>
                <wp:positionV relativeFrom="paragraph">
                  <wp:posOffset>157480</wp:posOffset>
                </wp:positionV>
                <wp:extent cx="0" cy="293370"/>
                <wp:effectExtent l="38100" t="0" r="38100" b="11430"/>
                <wp:wrapNone/>
                <wp:docPr id="546" name="自选图形 530"/>
                <wp:cNvGraphicFramePr/>
                <a:graphic xmlns:a="http://schemas.openxmlformats.org/drawingml/2006/main">
                  <a:graphicData uri="http://schemas.microsoft.com/office/word/2010/wordprocessingShape">
                    <wps:wsp>
                      <wps:cNvSpPr/>
                      <wps:spPr>
                        <a:xfrm>
                          <a:off x="0" y="0"/>
                          <a:ext cx="0" cy="2933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0" o:spid="_x0000_s1026" o:spt="32" type="#_x0000_t32" style="position:absolute;left:0pt;margin-left:553.5pt;margin-top:12.4pt;height:23.1pt;width:0pt;z-index:252120064;mso-width-relative:page;mso-height-relative:page;" filled="f" stroked="t" coordsize="21600,21600" o:gfxdata="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Di5+DZAAAACwEAAA8AAAAAAAAAAQAgAAAAIgAAAGRycy9kb3ducmV2LnhtbFBLAQIU&#10;ABQAAAAIAIdO4kCOtDqn8gEAALYDAAAOAAAAAAAAAAEAIAAAACg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19040" behindDoc="0" locked="0" layoutInCell="1" allowOverlap="1">
                <wp:simplePos x="0" y="0"/>
                <wp:positionH relativeFrom="column">
                  <wp:posOffset>5814060</wp:posOffset>
                </wp:positionH>
                <wp:positionV relativeFrom="paragraph">
                  <wp:posOffset>157480</wp:posOffset>
                </wp:positionV>
                <wp:extent cx="1214120" cy="0"/>
                <wp:effectExtent l="0" t="0" r="0" b="0"/>
                <wp:wrapNone/>
                <wp:docPr id="545" name="自选图形 529"/>
                <wp:cNvGraphicFramePr/>
                <a:graphic xmlns:a="http://schemas.openxmlformats.org/drawingml/2006/main">
                  <a:graphicData uri="http://schemas.microsoft.com/office/word/2010/wordprocessingShape">
                    <wps:wsp>
                      <wps:cNvSpPr/>
                      <wps:spPr>
                        <a:xfrm>
                          <a:off x="0" y="0"/>
                          <a:ext cx="121412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29" o:spid="_x0000_s1026" o:spt="32" type="#_x0000_t32" style="position:absolute;left:0pt;margin-left:457.8pt;margin-top:12.4pt;height:0pt;width:95.6pt;z-index:252119040;mso-width-relative:page;mso-height-relative:page;" filled="f" stroked="t" coordsize="21600,21600" o:gfxdata="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62Z51wAAAAoBAAAPAAAAAAAAAAEAIAAAACIAAABkcnMvZG93bnJldi54bWxQSwECFAAUAAAA&#10;CACHTuJAkLkrs+8BAACzAwAADgAAAAAAAAABACAAAAAmAQAAZHJzL2Uyb0RvYy54bWxQSwUGAAAA&#10;AAYABgBZAQAAhw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15968" behindDoc="0" locked="0" layoutInCell="1" allowOverlap="1">
                <wp:simplePos x="0" y="0"/>
                <wp:positionH relativeFrom="column">
                  <wp:posOffset>2113280</wp:posOffset>
                </wp:positionH>
                <wp:positionV relativeFrom="paragraph">
                  <wp:posOffset>157480</wp:posOffset>
                </wp:positionV>
                <wp:extent cx="1207770" cy="293370"/>
                <wp:effectExtent l="38100" t="4445" r="11430" b="6985"/>
                <wp:wrapNone/>
                <wp:docPr id="542" name="自选图形 526"/>
                <wp:cNvGraphicFramePr/>
                <a:graphic xmlns:a="http://schemas.openxmlformats.org/drawingml/2006/main">
                  <a:graphicData uri="http://schemas.microsoft.com/office/word/2010/wordprocessingShape">
                    <wps:wsp>
                      <wps:cNvSpPr/>
                      <wps:spPr>
                        <a:xfrm rot="-10800000" flipV="1">
                          <a:off x="0" y="0"/>
                          <a:ext cx="1207770" cy="293370"/>
                        </a:xfrm>
                        <a:prstGeom prst="bentConnector3">
                          <a:avLst>
                            <a:gd name="adj1" fmla="val 100000"/>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自选图形 526" o:spid="_x0000_s1026" o:spt="34" type="#_x0000_t34" style="position:absolute;left:0pt;flip:y;margin-left:166.4pt;margin-top:12.4pt;height:23.1pt;width:95.1pt;rotation:11796480f;z-index:252115968;mso-width-relative:page;mso-height-relative:page;" filled="f" stroked="t" coordsize="21600,21600" o:gfxdata="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TN&#10;UkDYAAAACQEAAA8AAAAAAAAAAQAgAAAAIgAAAGRycy9kb3ducmV2LnhtbFBLAQIUABQAAAAIAIdO&#10;4kDjKgzpIwIAAAoEAAAOAAAAAAAAAAEAIAAAACcBAABkcnMvZTJvRG9jLnhtbFBLBQYAAAAABgAG&#10;AFkBAAC8BQAAAAA=&#10;" adj="21600">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16608" behindDoc="0" locked="0" layoutInCell="1" allowOverlap="1">
                <wp:simplePos x="0" y="0"/>
                <wp:positionH relativeFrom="column">
                  <wp:posOffset>3321050</wp:posOffset>
                </wp:positionH>
                <wp:positionV relativeFrom="paragraph">
                  <wp:posOffset>36830</wp:posOffset>
                </wp:positionV>
                <wp:extent cx="2493010" cy="285750"/>
                <wp:effectExtent l="5080" t="4445" r="16510" b="14605"/>
                <wp:wrapNone/>
                <wp:docPr id="74" name="自选图形 58"/>
                <wp:cNvGraphicFramePr/>
                <a:graphic xmlns:a="http://schemas.openxmlformats.org/drawingml/2006/main">
                  <a:graphicData uri="http://schemas.microsoft.com/office/word/2010/wordprocessingShape">
                    <wps:wsp>
                      <wps:cNvSpPr/>
                      <wps:spPr>
                        <a:xfrm>
                          <a:off x="0" y="0"/>
                          <a:ext cx="2493010" cy="285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制作审查逮捕意见书并提出承办人意见</w:t>
                            </w:r>
                          </w:p>
                        </w:txbxContent>
                      </wps:txbx>
                      <wps:bodyPr wrap="square" upright="1"/>
                    </wps:wsp>
                  </a:graphicData>
                </a:graphic>
              </wp:anchor>
            </w:drawing>
          </mc:Choice>
          <mc:Fallback>
            <w:pict>
              <v:shape id="自选图形 58" o:spid="_x0000_s1026" o:spt="109" type="#_x0000_t109" style="position:absolute;left:0pt;margin-left:261.5pt;margin-top:2.9pt;height:22.5pt;width:196.3pt;z-index:251716608;mso-width-relative:page;mso-height-relative:page;" fillcolor="#FFFFFF" filled="t" stroked="t" coordsize="21600,21600" o:gfxdata="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GpLCPYAAAACAEAAA8AAAAAAAAAAQAgAAAAIgAA&#10;AGRycy9kb3ducmV2LnhtbFBLAQIUABQAAAAIAIdO4kAgB8YgCAIAAP0DAAAOAAAAAAAAAAEAIAAA&#10;ACcBAABkcnMvZTJvRG9jLnhtbFBLBQYAAAAABgAGAFkBAAChBQAAAAA=&#10;">
                <v:fill on="t" focussize="0,0"/>
                <v:stroke color="#000000" joinstyle="miter"/>
                <v:imagedata o:title=""/>
                <o:lock v:ext="edit" aspectratio="f"/>
                <v:textbox>
                  <w:txbxContent>
                    <w:p>
                      <w:pPr>
                        <w:ind w:firstLine="420"/>
                        <w:jc w:val="center"/>
                      </w:pPr>
                      <w:r>
                        <w:rPr>
                          <w:rFonts w:hint="eastAsia"/>
                        </w:rPr>
                        <w:t>制作审查逮捕意见书并提出承办人意见</w:t>
                      </w:r>
                    </w:p>
                  </w:txbxContent>
                </v:textbox>
              </v:shape>
            </w:pict>
          </mc:Fallback>
        </mc:AlternateContent>
      </w:r>
    </w:p>
    <w:p>
      <w:pPr>
        <w:ind w:firstLine="0" w:firstLineChars="0"/>
      </w:pPr>
      <w:r>
        <w:rPr>
          <w:lang/>
        </w:rPr>
        <mc:AlternateContent>
          <mc:Choice Requires="wps">
            <w:drawing>
              <wp:anchor distT="0" distB="0" distL="114300" distR="114300" simplePos="0" relativeHeight="251731968" behindDoc="0" locked="0" layoutInCell="1" allowOverlap="1">
                <wp:simplePos x="0" y="0"/>
                <wp:positionH relativeFrom="column">
                  <wp:posOffset>4543425</wp:posOffset>
                </wp:positionH>
                <wp:positionV relativeFrom="paragraph">
                  <wp:posOffset>124460</wp:posOffset>
                </wp:positionV>
                <wp:extent cx="635" cy="128270"/>
                <wp:effectExtent l="38100" t="0" r="37465" b="5080"/>
                <wp:wrapNone/>
                <wp:docPr id="89" name="自选图形 73"/>
                <wp:cNvGraphicFramePr/>
                <a:graphic xmlns:a="http://schemas.openxmlformats.org/drawingml/2006/main">
                  <a:graphicData uri="http://schemas.microsoft.com/office/word/2010/wordprocessingShape">
                    <wps:wsp>
                      <wps:cNvSpPr/>
                      <wps:spPr>
                        <a:xfrm>
                          <a:off x="0" y="0"/>
                          <a:ext cx="635" cy="1282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3" o:spid="_x0000_s1026" o:spt="32" type="#_x0000_t32" style="position:absolute;left:0pt;margin-left:357.75pt;margin-top:9.8pt;height:10.1pt;width:0.05pt;z-index:251731968;mso-width-relative:page;mso-height-relative:page;" filled="f" stroked="t" coordsize="21600,21600" o:gfxdata="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hTxnnZAAAACQEAAA8AAAAAAAAAAQAgAAAAIgAAAGRycy9kb3ducmV2LnhtbFBL&#10;AQIUABQAAAAIAIdO4kBxS9Kj9QEAALYDAAAOAAAAAAAAAAEAIAAAACgBAABkcnMvZTJvRG9jLnht&#10;bFBLBQYAAAAABgAGAFkBAACP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17632" behindDoc="0" locked="0" layoutInCell="1" allowOverlap="1">
                <wp:simplePos x="0" y="0"/>
                <wp:positionH relativeFrom="column">
                  <wp:posOffset>1646555</wp:posOffset>
                </wp:positionH>
                <wp:positionV relativeFrom="paragraph">
                  <wp:posOffset>73660</wp:posOffset>
                </wp:positionV>
                <wp:extent cx="971550" cy="323850"/>
                <wp:effectExtent l="4445" t="4445" r="14605" b="14605"/>
                <wp:wrapNone/>
                <wp:docPr id="75" name="自选图形 59"/>
                <wp:cNvGraphicFramePr/>
                <a:graphic xmlns:a="http://schemas.openxmlformats.org/drawingml/2006/main">
                  <a:graphicData uri="http://schemas.microsoft.com/office/word/2010/wordprocessingShape">
                    <wps:wsp>
                      <wps:cNvSpPr/>
                      <wps:spPr>
                        <a:xfrm>
                          <a:off x="0" y="0"/>
                          <a:ext cx="971550" cy="323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逮捕</w:t>
                            </w:r>
                          </w:p>
                        </w:txbxContent>
                      </wps:txbx>
                      <wps:bodyPr wrap="square" upright="1"/>
                    </wps:wsp>
                  </a:graphicData>
                </a:graphic>
              </wp:anchor>
            </w:drawing>
          </mc:Choice>
          <mc:Fallback>
            <w:pict>
              <v:shape id="自选图形 59" o:spid="_x0000_s1026" o:spt="109" type="#_x0000_t109" style="position:absolute;left:0pt;margin-left:129.65pt;margin-top:5.8pt;height:25.5pt;width:76.5pt;z-index:251717632;mso-width-relative:page;mso-height-relative:page;" fillcolor="#FFFFFF" filled="t" stroked="t" coordsize="21600,21600" o:gfxdata="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EQxjYAAAACQEAAA8AAAAAAAAAAQAgAAAAIgAAAGRycy9k&#10;b3ducmV2LnhtbFBLAQIUABQAAAAIAIdO4kC3+z8tAgIAAPwDAAAOAAAAAAAAAAEAIAAAACcBAABk&#10;cnMvZTJvRG9jLnhtbFBLBQYAAAAABgAGAFkBAACbBQAAAAA=&#10;">
                <v:fill on="t" focussize="0,0"/>
                <v:stroke color="#000000" joinstyle="miter"/>
                <v:imagedata o:title=""/>
                <o:lock v:ext="edit" aspectratio="f"/>
                <v:textbox>
                  <w:txbxContent>
                    <w:p>
                      <w:pPr>
                        <w:ind w:firstLine="0" w:firstLineChars="0"/>
                        <w:jc w:val="center"/>
                      </w:pPr>
                      <w:r>
                        <w:rPr>
                          <w:rFonts w:hint="eastAsia"/>
                        </w:rPr>
                        <w:t>逮捕</w:t>
                      </w:r>
                    </w:p>
                  </w:txbxContent>
                </v:textbox>
              </v:shape>
            </w:pict>
          </mc:Fallback>
        </mc:AlternateContent>
      </w:r>
      <w:r>
        <w:rPr>
          <w:lang/>
        </w:rPr>
        <mc:AlternateContent>
          <mc:Choice Requires="wps">
            <w:drawing>
              <wp:anchor distT="0" distB="0" distL="114300" distR="114300" simplePos="0" relativeHeight="251719680" behindDoc="0" locked="0" layoutInCell="1" allowOverlap="1">
                <wp:simplePos x="0" y="0"/>
                <wp:positionH relativeFrom="column">
                  <wp:posOffset>6391275</wp:posOffset>
                </wp:positionH>
                <wp:positionV relativeFrom="paragraph">
                  <wp:posOffset>64135</wp:posOffset>
                </wp:positionV>
                <wp:extent cx="1238250" cy="333375"/>
                <wp:effectExtent l="4445" t="4445" r="14605" b="5080"/>
                <wp:wrapNone/>
                <wp:docPr id="77" name="自选图形 61"/>
                <wp:cNvGraphicFramePr/>
                <a:graphic xmlns:a="http://schemas.openxmlformats.org/drawingml/2006/main">
                  <a:graphicData uri="http://schemas.microsoft.com/office/word/2010/wordprocessingShape">
                    <wps:wsp>
                      <wps:cNvSpPr/>
                      <wps:spPr>
                        <a:xfrm>
                          <a:off x="0" y="0"/>
                          <a:ext cx="1238250" cy="333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不批准（予）逮捕</w:t>
                            </w:r>
                          </w:p>
                        </w:txbxContent>
                      </wps:txbx>
                      <wps:bodyPr wrap="square" upright="1"/>
                    </wps:wsp>
                  </a:graphicData>
                </a:graphic>
              </wp:anchor>
            </w:drawing>
          </mc:Choice>
          <mc:Fallback>
            <w:pict>
              <v:shape id="自选图形 61" o:spid="_x0000_s1026" o:spt="109" type="#_x0000_t109" style="position:absolute;left:0pt;margin-left:503.25pt;margin-top:5.05pt;height:26.25pt;width:97.5pt;z-index:251719680;mso-width-relative:page;mso-height-relative:page;" fillcolor="#FFFFFF" filled="t" stroked="t" coordsize="21600,21600" o:gfxdata="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aHs+fXAAAACwEAAA8AAAAAAAAAAQAgAAAAIgAAAGRycy9k&#10;b3ducmV2LnhtbFBLAQIUABQAAAAIAIdO4kBWcYxyAwIAAP0DAAAOAAAAAAAAAAEAIAAAACYBAABk&#10;cnMvZTJvRG9jLnhtbFBLBQYAAAAABgAGAFkBAACbBQAAAAA=&#10;">
                <v:fill on="t" focussize="0,0"/>
                <v:stroke color="#000000" joinstyle="miter"/>
                <v:imagedata o:title=""/>
                <o:lock v:ext="edit" aspectratio="f"/>
                <v:textbox>
                  <w:txbxContent>
                    <w:p>
                      <w:pPr>
                        <w:ind w:firstLine="0" w:firstLineChars="0"/>
                      </w:pPr>
                      <w:r>
                        <w:rPr>
                          <w:rFonts w:hint="eastAsia"/>
                        </w:rPr>
                        <w:t>不批准（予）逮捕</w:t>
                      </w:r>
                    </w:p>
                  </w:txbxContent>
                </v:textbox>
              </v:shape>
            </w:pict>
          </mc:Fallback>
        </mc:AlternateContent>
      </w:r>
      <w:r>
        <w:rPr>
          <w:lang/>
        </w:rPr>
        <mc:AlternateContent>
          <mc:Choice Requires="wps">
            <w:drawing>
              <wp:anchor distT="0" distB="0" distL="114300" distR="114300" simplePos="0" relativeHeight="251718656" behindDoc="0" locked="0" layoutInCell="1" allowOverlap="1">
                <wp:simplePos x="0" y="0"/>
                <wp:positionH relativeFrom="column">
                  <wp:posOffset>4048125</wp:posOffset>
                </wp:positionH>
                <wp:positionV relativeFrom="paragraph">
                  <wp:posOffset>54610</wp:posOffset>
                </wp:positionV>
                <wp:extent cx="1028700" cy="342900"/>
                <wp:effectExtent l="4445" t="4445" r="14605" b="14605"/>
                <wp:wrapNone/>
                <wp:docPr id="76" name="自选图形 60"/>
                <wp:cNvGraphicFramePr/>
                <a:graphic xmlns:a="http://schemas.openxmlformats.org/drawingml/2006/main">
                  <a:graphicData uri="http://schemas.microsoft.com/office/word/2010/wordprocessingShape">
                    <wps:wsp>
                      <wps:cNvSpPr/>
                      <wps:spPr>
                        <a:xfrm>
                          <a:off x="0" y="0"/>
                          <a:ext cx="1028700" cy="3429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同意撤回</w:t>
                            </w:r>
                          </w:p>
                        </w:txbxContent>
                      </wps:txbx>
                      <wps:bodyPr wrap="square" upright="1"/>
                    </wps:wsp>
                  </a:graphicData>
                </a:graphic>
              </wp:anchor>
            </w:drawing>
          </mc:Choice>
          <mc:Fallback>
            <w:pict>
              <v:shape id="自选图形 60" o:spid="_x0000_s1026" o:spt="109" type="#_x0000_t109" style="position:absolute;left:0pt;margin-left:318.75pt;margin-top:4.3pt;height:27pt;width:81pt;z-index:251718656;mso-width-relative:page;mso-height-relative:page;" fillcolor="#FFFFFF" filled="t" stroked="t" coordsize="21600,21600" o:gfxdata="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8PoSHXAAAACAEAAA8AAAAAAAAAAQAgAAAAIgAAAGRycy9k&#10;b3ducmV2LnhtbFBLAQIUABQAAAAIAIdO4kBuUgo2AwIAAP0DAAAOAAAAAAAAAAEAIAAAACYBAABk&#10;cnMvZTJvRG9jLnhtbFBLBQYAAAAABgAGAFkBAACbBQAAAAA=&#10;">
                <v:fill on="t" focussize="0,0"/>
                <v:stroke color="#000000" joinstyle="miter"/>
                <v:imagedata o:title=""/>
                <o:lock v:ext="edit" aspectratio="f"/>
                <v:textbox>
                  <w:txbxContent>
                    <w:p>
                      <w:pPr>
                        <w:ind w:firstLine="420"/>
                        <w:jc w:val="center"/>
                      </w:pPr>
                      <w:r>
                        <w:rPr>
                          <w:rFonts w:hint="eastAsia"/>
                        </w:rPr>
                        <w:t>同意撤回</w:t>
                      </w:r>
                    </w:p>
                  </w:txbxContent>
                </v:textbox>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730944" behindDoc="0" locked="0" layoutInCell="1" allowOverlap="1">
                <wp:simplePos x="0" y="0"/>
                <wp:positionH relativeFrom="column">
                  <wp:posOffset>2113280</wp:posOffset>
                </wp:positionH>
                <wp:positionV relativeFrom="paragraph">
                  <wp:posOffset>1270</wp:posOffset>
                </wp:positionV>
                <wp:extent cx="0" cy="154940"/>
                <wp:effectExtent l="38100" t="0" r="38100" b="16510"/>
                <wp:wrapNone/>
                <wp:docPr id="88" name="自选图形 72"/>
                <wp:cNvGraphicFramePr/>
                <a:graphic xmlns:a="http://schemas.openxmlformats.org/drawingml/2006/main">
                  <a:graphicData uri="http://schemas.microsoft.com/office/word/2010/wordprocessingShape">
                    <wps:wsp>
                      <wps:cNvSpPr/>
                      <wps:spPr>
                        <a:xfrm>
                          <a:off x="0" y="0"/>
                          <a:ext cx="0" cy="15494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2" o:spid="_x0000_s1026" o:spt="32" type="#_x0000_t32" style="position:absolute;left:0pt;margin-left:166.4pt;margin-top:0.1pt;height:12.2pt;width:0pt;z-index:251730944;mso-width-relative:page;mso-height-relative:page;" filled="f" stroked="t" coordsize="21600,21600" o:gfxdata="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OTG79UAAAAHAQAADwAAAAAAAAABACAAAAAiAAAAZHJzL2Rvd25yZXYueG1sUEsBAhQAFAAA&#10;AAgAh07iQI7N1FzyAQAAtAMAAA4AAAAAAAAAAQAgAAAAJAEAAGRycy9lMm9Eb2MueG1sUEsFBgAA&#10;AAAGAAYAWQEAAIg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20704" behindDoc="0" locked="0" layoutInCell="1" allowOverlap="1">
                <wp:simplePos x="0" y="0"/>
                <wp:positionH relativeFrom="column">
                  <wp:posOffset>1404620</wp:posOffset>
                </wp:positionH>
                <wp:positionV relativeFrom="paragraph">
                  <wp:posOffset>156210</wp:posOffset>
                </wp:positionV>
                <wp:extent cx="1543050" cy="257175"/>
                <wp:effectExtent l="4445" t="5080" r="14605" b="4445"/>
                <wp:wrapNone/>
                <wp:docPr id="78" name="自选图形 62"/>
                <wp:cNvGraphicFramePr/>
                <a:graphic xmlns:a="http://schemas.openxmlformats.org/drawingml/2006/main">
                  <a:graphicData uri="http://schemas.microsoft.com/office/word/2010/wordprocessingShape">
                    <wps:wsp>
                      <wps:cNvSpPr/>
                      <wps:spPr>
                        <a:xfrm>
                          <a:off x="0" y="0"/>
                          <a:ext cx="1543050" cy="257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制作（批准）逮捕决定</w:t>
                            </w:r>
                          </w:p>
                        </w:txbxContent>
                      </wps:txbx>
                      <wps:bodyPr wrap="square" upright="1"/>
                    </wps:wsp>
                  </a:graphicData>
                </a:graphic>
              </wp:anchor>
            </w:drawing>
          </mc:Choice>
          <mc:Fallback>
            <w:pict>
              <v:shape id="自选图形 62" o:spid="_x0000_s1026" o:spt="109" type="#_x0000_t109" style="position:absolute;left:0pt;margin-left:110.6pt;margin-top:12.3pt;height:20.25pt;width:121.5pt;z-index:251720704;mso-width-relative:page;mso-height-relative:page;" fillcolor="#FFFFFF" filled="t" stroked="t" coordsize="21600,21600" o:gfxdata="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NnnG9cAAAAJAQAADwAAAAAAAAABACAAAAAiAAAAZHJz&#10;L2Rvd25yZXYueG1sUEsBAhQAFAAAAAgAh07iQC9pTucFAgAA/QMAAA4AAAAAAAAAAQAgAAAAJgEA&#10;AGRycy9lMm9Eb2MueG1sUEsFBgAAAAAGAAYAWQEAAJ0FAAAAAA==&#10;">
                <v:fill on="t" focussize="0,0"/>
                <v:stroke color="#000000" joinstyle="miter"/>
                <v:imagedata o:title=""/>
                <o:lock v:ext="edit" aspectratio="f"/>
                <v:textbox>
                  <w:txbxContent>
                    <w:p>
                      <w:pPr>
                        <w:ind w:firstLine="0" w:firstLineChars="0"/>
                      </w:pPr>
                      <w:r>
                        <w:rPr>
                          <w:rFonts w:hint="eastAsia"/>
                        </w:rPr>
                        <w:t>制作（批准）逮捕决定</w:t>
                      </w:r>
                    </w:p>
                  </w:txbxContent>
                </v:textbox>
              </v:shape>
            </w:pict>
          </mc:Fallback>
        </mc:AlternateContent>
      </w:r>
      <w:r>
        <w:rPr>
          <w:lang/>
        </w:rPr>
        <mc:AlternateContent>
          <mc:Choice Requires="wps">
            <w:drawing>
              <wp:anchor distT="0" distB="0" distL="114300" distR="114300" simplePos="0" relativeHeight="251732992" behindDoc="0" locked="0" layoutInCell="1" allowOverlap="1">
                <wp:simplePos x="0" y="0"/>
                <wp:positionH relativeFrom="column">
                  <wp:posOffset>7028180</wp:posOffset>
                </wp:positionH>
                <wp:positionV relativeFrom="paragraph">
                  <wp:posOffset>1270</wp:posOffset>
                </wp:positionV>
                <wp:extent cx="1270" cy="135890"/>
                <wp:effectExtent l="37465" t="0" r="37465" b="16510"/>
                <wp:wrapNone/>
                <wp:docPr id="90" name="自选图形 74"/>
                <wp:cNvGraphicFramePr/>
                <a:graphic xmlns:a="http://schemas.openxmlformats.org/drawingml/2006/main">
                  <a:graphicData uri="http://schemas.microsoft.com/office/word/2010/wordprocessingShape">
                    <wps:wsp>
                      <wps:cNvSpPr/>
                      <wps:spPr>
                        <a:xfrm>
                          <a:off x="0" y="0"/>
                          <a:ext cx="1270" cy="13589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4" o:spid="_x0000_s1026" o:spt="32" type="#_x0000_t32" style="position:absolute;left:0pt;margin-left:553.4pt;margin-top:0.1pt;height:10.7pt;width:0.1pt;z-index:251732992;mso-width-relative:page;mso-height-relative:page;" filled="f" stroked="t" coordsize="21600,21600" o:gfxdata="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mX4L1gAAAAkBAAAPAAAAAAAAAAEAIAAAACIAAABkcnMvZG93bnJldi54bWxQSwECFAAU&#10;AAAACACHTuJA83eUK/MBAAC3AwAADgAAAAAAAAABACAAAAAlAQAAZHJzL2Uyb0RvYy54bWxQSwUG&#10;AAAAAAYABgBZAQAAig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22752" behindDoc="0" locked="0" layoutInCell="1" allowOverlap="1">
                <wp:simplePos x="0" y="0"/>
                <wp:positionH relativeFrom="column">
                  <wp:posOffset>5711190</wp:posOffset>
                </wp:positionH>
                <wp:positionV relativeFrom="paragraph">
                  <wp:posOffset>137160</wp:posOffset>
                </wp:positionV>
                <wp:extent cx="2533650" cy="276225"/>
                <wp:effectExtent l="4445" t="4445" r="14605" b="5080"/>
                <wp:wrapNone/>
                <wp:docPr id="80" name="自选图形 64"/>
                <wp:cNvGraphicFramePr/>
                <a:graphic xmlns:a="http://schemas.openxmlformats.org/drawingml/2006/main">
                  <a:graphicData uri="http://schemas.microsoft.com/office/word/2010/wordprocessingShape">
                    <wps:wsp>
                      <wps:cNvSpPr/>
                      <wps:spPr>
                        <a:xfrm>
                          <a:off x="0" y="0"/>
                          <a:ext cx="2533650"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制作不捕决定书及不捕说明书、补充侦查</w:t>
                            </w:r>
                          </w:p>
                        </w:txbxContent>
                      </wps:txbx>
                      <wps:bodyPr wrap="square" upright="1"/>
                    </wps:wsp>
                  </a:graphicData>
                </a:graphic>
              </wp:anchor>
            </w:drawing>
          </mc:Choice>
          <mc:Fallback>
            <w:pict>
              <v:shape id="自选图形 64" o:spid="_x0000_s1026" o:spt="109" type="#_x0000_t109" style="position:absolute;left:0pt;margin-left:449.7pt;margin-top:10.8pt;height:21.75pt;width:199.5pt;z-index:251722752;mso-width-relative:page;mso-height-relative:page;" fillcolor="#FFFFFF" filled="t" stroked="t" coordsize="21600,21600" o:gfxdata="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&#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da+cHZAAAACgEAAA8AAAAAAAAAAQAgAAAAIgAAAGRy&#10;cy9kb3ducmV2LnhtbFBLAQIUABQAAAAIAIdO4kCFGF8QBAIAAP0DAAAOAAAAAAAAAAEAIAAAACgB&#10;AABkcnMvZTJvRG9jLnhtbFBLBQYAAAAABgAGAFkBAACeBQAAAAA=&#10;">
                <v:fill on="t" focussize="0,0"/>
                <v:stroke color="#000000" joinstyle="miter"/>
                <v:imagedata o:title=""/>
                <o:lock v:ext="edit" aspectratio="f"/>
                <v:textbox>
                  <w:txbxContent>
                    <w:p>
                      <w:pPr>
                        <w:ind w:firstLine="0" w:firstLineChars="0"/>
                      </w:pPr>
                      <w:r>
                        <w:rPr>
                          <w:rFonts w:hint="eastAsia"/>
                        </w:rPr>
                        <w:t>制作不捕决定书及不捕说明书、补充侦查</w:t>
                      </w:r>
                    </w:p>
                  </w:txbxContent>
                </v:textbox>
              </v:shape>
            </w:pict>
          </mc:Fallback>
        </mc:AlternateContent>
      </w:r>
      <w:r>
        <w:rPr>
          <w:lang/>
        </w:rPr>
        <mc:AlternateContent>
          <mc:Choice Requires="wps">
            <w:drawing>
              <wp:anchor distT="0" distB="0" distL="114300" distR="114300" simplePos="0" relativeHeight="251721728" behindDoc="0" locked="0" layoutInCell="1" allowOverlap="1">
                <wp:simplePos x="0" y="0"/>
                <wp:positionH relativeFrom="column">
                  <wp:posOffset>4048125</wp:posOffset>
                </wp:positionH>
                <wp:positionV relativeFrom="paragraph">
                  <wp:posOffset>108585</wp:posOffset>
                </wp:positionV>
                <wp:extent cx="1133475" cy="257175"/>
                <wp:effectExtent l="4445" t="5080" r="5080" b="4445"/>
                <wp:wrapNone/>
                <wp:docPr id="79" name="自选图形 63"/>
                <wp:cNvGraphicFramePr/>
                <a:graphic xmlns:a="http://schemas.openxmlformats.org/drawingml/2006/main">
                  <a:graphicData uri="http://schemas.microsoft.com/office/word/2010/wordprocessingShape">
                    <wps:wsp>
                      <wps:cNvSpPr/>
                      <wps:spPr>
                        <a:xfrm>
                          <a:off x="0" y="0"/>
                          <a:ext cx="1133475" cy="257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制作准予撤回函</w:t>
                            </w:r>
                          </w:p>
                        </w:txbxContent>
                      </wps:txbx>
                      <wps:bodyPr wrap="square" upright="1"/>
                    </wps:wsp>
                  </a:graphicData>
                </a:graphic>
              </wp:anchor>
            </w:drawing>
          </mc:Choice>
          <mc:Fallback>
            <w:pict>
              <v:shape id="自选图形 63" o:spid="_x0000_s1026" o:spt="109" type="#_x0000_t109" style="position:absolute;left:0pt;margin-left:318.75pt;margin-top:8.55pt;height:20.25pt;width:89.25pt;z-index:251721728;mso-width-relative:page;mso-height-relative:page;" fillcolor="#FFFFFF" filled="t" stroked="t" coordsize="21600,21600" o:gfxdata="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&#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CcLm2QAAAAkBAAAPAAAAAAAAAAEAIAAAACIAAABk&#10;cnMvZG93bnJldi54bWxQSwECFAAUAAAACACHTuJAuc6vqAUCAAD9AwAADgAAAAAAAAABACAAAAAo&#10;AQAAZHJzL2Uyb0RvYy54bWxQSwUGAAAAAAYABgBZAQAAnwUAAAAA&#10;">
                <v:fill on="t" focussize="0,0"/>
                <v:stroke color="#000000" joinstyle="miter"/>
                <v:imagedata o:title=""/>
                <o:lock v:ext="edit" aspectratio="f"/>
                <v:textbox>
                  <w:txbxContent>
                    <w:p>
                      <w:pPr>
                        <w:ind w:firstLine="0" w:firstLineChars="0"/>
                      </w:pPr>
                      <w:r>
                        <w:rPr>
                          <w:rFonts w:hint="eastAsia"/>
                        </w:rPr>
                        <w:t>制作准予撤回函</w:t>
                      </w:r>
                    </w:p>
                  </w:txbxContent>
                </v:textbox>
              </v:shape>
            </w:pict>
          </mc:Fallback>
        </mc:AlternateContent>
      </w:r>
      <w:r>
        <w:rPr>
          <w:lang/>
        </w:rPr>
        <mc:AlternateContent>
          <mc:Choice Requires="wps">
            <w:drawing>
              <wp:anchor distT="0" distB="0" distL="114300" distR="114300" simplePos="0" relativeHeight="251734016" behindDoc="0" locked="0" layoutInCell="1" allowOverlap="1">
                <wp:simplePos x="0" y="0"/>
                <wp:positionH relativeFrom="column">
                  <wp:posOffset>4542790</wp:posOffset>
                </wp:positionH>
                <wp:positionV relativeFrom="paragraph">
                  <wp:posOffset>1270</wp:posOffset>
                </wp:positionV>
                <wp:extent cx="0" cy="107315"/>
                <wp:effectExtent l="38100" t="0" r="38100" b="6985"/>
                <wp:wrapNone/>
                <wp:docPr id="91" name="自选图形 75"/>
                <wp:cNvGraphicFramePr/>
                <a:graphic xmlns:a="http://schemas.openxmlformats.org/drawingml/2006/main">
                  <a:graphicData uri="http://schemas.microsoft.com/office/word/2010/wordprocessingShape">
                    <wps:wsp>
                      <wps:cNvSpPr/>
                      <wps:spPr>
                        <a:xfrm>
                          <a:off x="0" y="0"/>
                          <a:ext cx="0" cy="10731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5" o:spid="_x0000_s1026" o:spt="32" type="#_x0000_t32" style="position:absolute;left:0pt;margin-left:357.7pt;margin-top:0.1pt;height:8.45pt;width:0pt;z-index:251734016;mso-width-relative:page;mso-height-relative:page;" filled="f" stroked="t" coordsize="21600,21600" o:gfxdata="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ngdrjVAAAABwEAAA8AAAAAAAAAAQAgAAAAIgAAAGRycy9kb3ducmV2LnhtbFBLAQIUABQAAAAI&#10;AIdO4kA9k/cx8AEAALQDAAAOAAAAAAAAAAEAIAAAACQBAABkcnMvZTJvRG9jLnhtbFBLBQYAAAAA&#10;BgAGAFkBAACG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36064" behindDoc="0" locked="0" layoutInCell="1" allowOverlap="1">
                <wp:simplePos x="0" y="0"/>
                <wp:positionH relativeFrom="column">
                  <wp:posOffset>4544060</wp:posOffset>
                </wp:positionH>
                <wp:positionV relativeFrom="paragraph">
                  <wp:posOffset>167640</wp:posOffset>
                </wp:positionV>
                <wp:extent cx="0" cy="219075"/>
                <wp:effectExtent l="38100" t="0" r="38100" b="9525"/>
                <wp:wrapNone/>
                <wp:docPr id="93" name="自选图形 77"/>
                <wp:cNvGraphicFramePr/>
                <a:graphic xmlns:a="http://schemas.openxmlformats.org/drawingml/2006/main">
                  <a:graphicData uri="http://schemas.microsoft.com/office/word/2010/wordprocessingShape">
                    <wps:wsp>
                      <wps:cNvSpPr/>
                      <wps:spPr>
                        <a:xfrm>
                          <a:off x="0" y="0"/>
                          <a:ext cx="0" cy="2190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7" o:spid="_x0000_s1026" o:spt="32" type="#_x0000_t32" style="position:absolute;left:0pt;margin-left:357.8pt;margin-top:13.2pt;height:17.25pt;width:0pt;z-index:251736064;mso-width-relative:page;mso-height-relative:page;" filled="f" stroked="t" coordsize="21600,21600" o:gfxdata="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pov8dgAAAAJAQAADwAAAAAAAAABACAAAAAiAAAAZHJzL2Rvd25yZXYueG1sUEsBAhQAFAAA&#10;AAgAh07iQJpTUBLvAQAAtAMAAA4AAAAAAAAAAQAgAAAAJwEAAGRycy9lMm9Eb2MueG1sUEsFBgAA&#10;AAAGAAYAWQEAAIgFA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2118016" behindDoc="0" locked="0" layoutInCell="1" allowOverlap="1">
                <wp:simplePos x="0" y="0"/>
                <wp:positionH relativeFrom="column">
                  <wp:posOffset>7029450</wp:posOffset>
                </wp:positionH>
                <wp:positionV relativeFrom="paragraph">
                  <wp:posOffset>17145</wp:posOffset>
                </wp:positionV>
                <wp:extent cx="0" cy="400050"/>
                <wp:effectExtent l="4445" t="0" r="14605" b="0"/>
                <wp:wrapNone/>
                <wp:docPr id="544" name="自选图形 528"/>
                <wp:cNvGraphicFramePr/>
                <a:graphic xmlns:a="http://schemas.openxmlformats.org/drawingml/2006/main">
                  <a:graphicData uri="http://schemas.microsoft.com/office/word/2010/wordprocessingShape">
                    <wps:wsp>
                      <wps:cNvSpPr/>
                      <wps:spPr>
                        <a:xfrm>
                          <a:off x="0" y="0"/>
                          <a:ext cx="0" cy="40005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28" o:spid="_x0000_s1026" o:spt="32" type="#_x0000_t32" style="position:absolute;left:0pt;margin-left:553.5pt;margin-top:1.35pt;height:31.5pt;width:0pt;z-index:252118016;mso-width-relative:page;mso-height-relative:page;" filled="f" stroked="t" coordsize="21600,21600" o:gfxdata="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Xm2qLXAAAACgEAAA8AAAAAAAAAAQAgAAAAIgAAAGRycy9kb3ducmV2LnhtbFBLAQIUABQAAAAI&#10;AIdO4kDe+vjD7gEAALIDAAAOAAAAAAAAAAEAIAAAACYBAABkcnMvZTJvRG9jLnhtbFBLBQYAAAAA&#10;BgAGAFkBAACG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16992" behindDoc="0" locked="0" layoutInCell="1" allowOverlap="1">
                <wp:simplePos x="0" y="0"/>
                <wp:positionH relativeFrom="column">
                  <wp:posOffset>2113280</wp:posOffset>
                </wp:positionH>
                <wp:positionV relativeFrom="paragraph">
                  <wp:posOffset>17145</wp:posOffset>
                </wp:positionV>
                <wp:extent cx="0" cy="400050"/>
                <wp:effectExtent l="4445" t="0" r="14605" b="0"/>
                <wp:wrapNone/>
                <wp:docPr id="543" name="自选图形 527"/>
                <wp:cNvGraphicFramePr/>
                <a:graphic xmlns:a="http://schemas.openxmlformats.org/drawingml/2006/main">
                  <a:graphicData uri="http://schemas.microsoft.com/office/word/2010/wordprocessingShape">
                    <wps:wsp>
                      <wps:cNvSpPr/>
                      <wps:spPr>
                        <a:xfrm>
                          <a:off x="0" y="0"/>
                          <a:ext cx="0" cy="40005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27" o:spid="_x0000_s1026" o:spt="32" type="#_x0000_t32" style="position:absolute;left:0pt;margin-left:166.4pt;margin-top:1.35pt;height:31.5pt;width:0pt;z-index:252116992;mso-width-relative:page;mso-height-relative:page;" filled="f" stroked="t" coordsize="21600,21600" o:gfxdata="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N1dYAAAAIAQAADwAAAAAAAAABACAAAAAiAAAAZHJzL2Rvd25yZXYueG1sUEsBAhQAFAAAAAgA&#10;h07iQEC9qIHuAQAAsgMAAA4AAAAAAAAAAQAgAAAAJQEAAGRycy9lMm9Eb2MueG1sUEsFBgAAAAAG&#10;AAYAWQEAAIUFAAAAAA==&#10;">
                <v:fill on="f" focussize="0,0"/>
                <v:stroke color="#000000" joinstyle="round"/>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23776" behindDoc="0" locked="0" layoutInCell="1" allowOverlap="1">
                <wp:simplePos x="0" y="0"/>
                <wp:positionH relativeFrom="column">
                  <wp:posOffset>3381375</wp:posOffset>
                </wp:positionH>
                <wp:positionV relativeFrom="paragraph">
                  <wp:posOffset>38100</wp:posOffset>
                </wp:positionV>
                <wp:extent cx="2501900" cy="352425"/>
                <wp:effectExtent l="4445" t="4445" r="8255" b="5080"/>
                <wp:wrapNone/>
                <wp:docPr id="81" name="自选图形 65"/>
                <wp:cNvGraphicFramePr/>
                <a:graphic xmlns:a="http://schemas.openxmlformats.org/drawingml/2006/main">
                  <a:graphicData uri="http://schemas.microsoft.com/office/word/2010/wordprocessingShape">
                    <wps:wsp>
                      <wps:cNvSpPr/>
                      <wps:spPr>
                        <a:xfrm>
                          <a:off x="0" y="0"/>
                          <a:ext cx="2501900" cy="3524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连同案件卷宗及法律文书送达公安机关</w:t>
                            </w:r>
                          </w:p>
                        </w:txbxContent>
                      </wps:txbx>
                      <wps:bodyPr wrap="square" upright="1"/>
                    </wps:wsp>
                  </a:graphicData>
                </a:graphic>
              </wp:anchor>
            </w:drawing>
          </mc:Choice>
          <mc:Fallback>
            <w:pict>
              <v:shape id="自选图形 65" o:spid="_x0000_s1026" o:spt="176" type="#_x0000_t176" style="position:absolute;left:0pt;margin-left:266.25pt;margin-top:3pt;height:27.75pt;width:197pt;z-index:251723776;mso-width-relative:page;mso-height-relative:page;" fillcolor="#FFFFFF" filled="t" stroked="t" coordsize="21600,21600" o:gfxdata="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CEvJ1QAAAAgBAAAPAAAAAAAAAAEAIAAAACIA&#10;AABkcnMvZG93bnJldi54bWxQSwECFAAUAAAACACHTuJAl0SjMAwCAAAGBAAADgAAAAAAAAABACAA&#10;AAAkAQAAZHJzL2Uyb0RvYy54bWxQSwUGAAAAAAYABgBZAQAAogUAAAAA&#10;">
                <v:fill on="t" focussize="0,0"/>
                <v:stroke color="#000000" joinstyle="miter"/>
                <v:imagedata o:title=""/>
                <o:lock v:ext="edit" aspectratio="f"/>
                <v:textbox>
                  <w:txbxContent>
                    <w:p>
                      <w:pPr>
                        <w:ind w:firstLine="420"/>
                        <w:jc w:val="center"/>
                      </w:pPr>
                      <w:r>
                        <w:rPr>
                          <w:rFonts w:hint="eastAsia"/>
                        </w:rPr>
                        <w:t>连同案件卷宗及法律文书送达公安机关</w:t>
                      </w:r>
                    </w:p>
                  </w:txbxContent>
                </v:textbox>
              </v:shape>
            </w:pict>
          </mc:Fallback>
        </mc:AlternateContent>
      </w:r>
    </w:p>
    <w:p>
      <w:pPr>
        <w:ind w:firstLine="0" w:firstLineChars="0"/>
      </w:pPr>
      <w:r>
        <w:rPr>
          <w:lang/>
        </w:rPr>
        <mc:AlternateContent>
          <mc:Choice Requires="wps">
            <w:drawing>
              <wp:anchor distT="0" distB="0" distL="114300" distR="114300" simplePos="0" relativeHeight="251735040" behindDoc="0" locked="0" layoutInCell="1" allowOverlap="1">
                <wp:simplePos x="0" y="0"/>
                <wp:positionH relativeFrom="column">
                  <wp:posOffset>2113280</wp:posOffset>
                </wp:positionH>
                <wp:positionV relativeFrom="paragraph">
                  <wp:posOffset>20955</wp:posOffset>
                </wp:positionV>
                <wp:extent cx="1249045" cy="635"/>
                <wp:effectExtent l="0" t="37465" r="8255" b="38100"/>
                <wp:wrapNone/>
                <wp:docPr id="92" name="自选图形 76"/>
                <wp:cNvGraphicFramePr/>
                <a:graphic xmlns:a="http://schemas.openxmlformats.org/drawingml/2006/main">
                  <a:graphicData uri="http://schemas.microsoft.com/office/word/2010/wordprocessingShape">
                    <wps:wsp>
                      <wps:cNvSpPr/>
                      <wps:spPr>
                        <a:xfrm>
                          <a:off x="0" y="0"/>
                          <a:ext cx="1249045" cy="6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6" o:spid="_x0000_s1026" o:spt="32" type="#_x0000_t32" style="position:absolute;left:0pt;margin-left:166.4pt;margin-top:1.65pt;height:0.05pt;width:98.35pt;z-index:251735040;mso-width-relative:page;mso-height-relative:page;" filled="f" stroked="t" coordsize="21600,21600" o:gfxdata="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q2UPtcAAAAHAQAADwAAAAAAAAABACAAAAAiAAAAZHJzL2Rvd25yZXYueG1sUEsBAhQA&#10;FAAAAAgAh07iQOjkgyrzAQAAtwMAAA4AAAAAAAAAAQAgAAAAJg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37088" behindDoc="0" locked="0" layoutInCell="1" allowOverlap="1">
                <wp:simplePos x="0" y="0"/>
                <wp:positionH relativeFrom="column">
                  <wp:posOffset>5883275</wp:posOffset>
                </wp:positionH>
                <wp:positionV relativeFrom="paragraph">
                  <wp:posOffset>22225</wp:posOffset>
                </wp:positionV>
                <wp:extent cx="1144905" cy="635"/>
                <wp:effectExtent l="0" t="37465" r="17145" b="38100"/>
                <wp:wrapNone/>
                <wp:docPr id="94" name="自选图形 78"/>
                <wp:cNvGraphicFramePr/>
                <a:graphic xmlns:a="http://schemas.openxmlformats.org/drawingml/2006/main">
                  <a:graphicData uri="http://schemas.microsoft.com/office/word/2010/wordprocessingShape">
                    <wps:wsp>
                      <wps:cNvSpPr/>
                      <wps:spPr>
                        <a:xfrm flipH="1">
                          <a:off x="0" y="0"/>
                          <a:ext cx="1144905" cy="6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8" o:spid="_x0000_s1026" o:spt="32" type="#_x0000_t32" style="position:absolute;left:0pt;flip:x;margin-left:463.25pt;margin-top:1.75pt;height:0.05pt;width:90.15pt;z-index:251737088;mso-width-relative:page;mso-height-relative:page;" filled="f" stroked="t" coordsize="21600,21600" o:gfxdata="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0W4j1wAAAAgBAAAPAAAAAAAAAAEAIAAAACIAAABkcnMvZG93bnJldi54&#10;bWxQSwECFAAUAAAACACHTuJALw3SnfsBAADBAwAADgAAAAAAAAABACAAAAAmAQAAZHJzL2Uyb0Rv&#10;Yy54bWxQSwUGAAAAAAYABgBZAQAAkwU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2121088" behindDoc="1" locked="0" layoutInCell="1" allowOverlap="1">
                <wp:simplePos x="0" y="0"/>
                <wp:positionH relativeFrom="column">
                  <wp:posOffset>3890645</wp:posOffset>
                </wp:positionH>
                <wp:positionV relativeFrom="paragraph">
                  <wp:posOffset>160655</wp:posOffset>
                </wp:positionV>
                <wp:extent cx="1403985" cy="551815"/>
                <wp:effectExtent l="4445" t="4445" r="20320" b="15240"/>
                <wp:wrapNone/>
                <wp:docPr id="547" name="自选图形 531"/>
                <wp:cNvGraphicFramePr/>
                <a:graphic xmlns:a="http://schemas.openxmlformats.org/drawingml/2006/main">
                  <a:graphicData uri="http://schemas.microsoft.com/office/word/2010/wordprocessingShape">
                    <wps:wsp>
                      <wps:cNvSpPr/>
                      <wps:spPr>
                        <a:xfrm>
                          <a:off x="0" y="0"/>
                          <a:ext cx="1403985" cy="551815"/>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31" o:spid="_x0000_s1026" o:spt="22" type="#_x0000_t22" style="position:absolute;left:0pt;margin-left:306.35pt;margin-top:12.65pt;height:43.45pt;width:110.55pt;z-index:-251195392;mso-width-relative:page;mso-height-relative:page;" fillcolor="#FFFFFF" filled="t" stroked="t" coordsize="21600,21600" o:gfxdata="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Zgb8dkAAAAKAQAADwAAAAAAAAABACAAAAAi&#10;AAAAZHJzL2Rvd25yZXYueG1sUEsBAhQAFAAAAAgAh07iQPQCEyUJAgAACQQAAA4AAAAAAAAAAQAg&#10;AAAAKAEAAGRycy9lMm9Eb2MueG1sUEsFBgAAAAAGAAYAWQEAAKMFAAAAAA==&#10;" adj="5400">
                <v:fill on="t"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38112" behindDoc="0" locked="0" layoutInCell="1" allowOverlap="1">
                <wp:simplePos x="0" y="0"/>
                <wp:positionH relativeFrom="column">
                  <wp:posOffset>4544060</wp:posOffset>
                </wp:positionH>
                <wp:positionV relativeFrom="paragraph">
                  <wp:posOffset>35560</wp:posOffset>
                </wp:positionV>
                <wp:extent cx="0" cy="228600"/>
                <wp:effectExtent l="38100" t="0" r="38100" b="0"/>
                <wp:wrapNone/>
                <wp:docPr id="95" name="自选图形 79"/>
                <wp:cNvGraphicFramePr/>
                <a:graphic xmlns:a="http://schemas.openxmlformats.org/drawingml/2006/main">
                  <a:graphicData uri="http://schemas.microsoft.com/office/word/2010/wordprocessingShape">
                    <wps:wsp>
                      <wps:cNvSpPr/>
                      <wps:spPr>
                        <a:xfrm>
                          <a:off x="0" y="0"/>
                          <a:ext cx="0" cy="2286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79" o:spid="_x0000_s1026" o:spt="32" type="#_x0000_t32" style="position:absolute;left:0pt;margin-left:357.8pt;margin-top:2.8pt;height:18pt;width:0pt;z-index:251738112;mso-width-relative:page;mso-height-relative:page;" filled="f" stroked="t" coordsize="21600,21600" o:gfxdata="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7n2V/XAAAACAEAAA8AAAAAAAAAAQAgAAAAIgAAAGRycy9kb3ducmV2LnhtbFBLAQIUABQA&#10;AAAIAIdO4kDqp61x8QEAALQDAAAOAAAAAAAAAAEAIAAAACYBAABkcnMvZTJvRG9jLnhtbFBLBQYA&#10;AAAABgAGAFkBAACJ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24800" behindDoc="0" locked="0" layoutInCell="1" allowOverlap="1">
                <wp:simplePos x="0" y="0"/>
                <wp:positionH relativeFrom="column">
                  <wp:posOffset>4061460</wp:posOffset>
                </wp:positionH>
                <wp:positionV relativeFrom="paragraph">
                  <wp:posOffset>146050</wp:posOffset>
                </wp:positionV>
                <wp:extent cx="1066800" cy="317500"/>
                <wp:effectExtent l="4445" t="4445" r="14605" b="20955"/>
                <wp:wrapNone/>
                <wp:docPr id="82" name="自选图形 66"/>
                <wp:cNvGraphicFramePr/>
                <a:graphic xmlns:a="http://schemas.openxmlformats.org/drawingml/2006/main">
                  <a:graphicData uri="http://schemas.microsoft.com/office/word/2010/wordprocessingShape">
                    <wps:wsp>
                      <wps:cNvSpPr/>
                      <wps:spPr>
                        <a:xfrm>
                          <a:off x="0" y="0"/>
                          <a:ext cx="1066800" cy="317500"/>
                        </a:xfrm>
                        <a:prstGeom prst="flowChartAlternateProcess">
                          <a:avLst/>
                        </a:prstGeom>
                        <a:solidFill>
                          <a:srgbClr val="FFFFFF"/>
                        </a:solidFill>
                        <a:ln w="9525" cap="flat" cmpd="sng">
                          <a:solidFill>
                            <a:srgbClr val="FFFFFF"/>
                          </a:solidFill>
                          <a:prstDash val="solid"/>
                          <a:miter/>
                          <a:headEnd type="none" w="med" len="med"/>
                          <a:tailEnd type="none" w="med" len="med"/>
                        </a:ln>
                      </wps:spPr>
                      <wps:txbx>
                        <w:txbxContent>
                          <w:p>
                            <w:pPr>
                              <w:ind w:firstLine="420"/>
                              <w:jc w:val="center"/>
                            </w:pPr>
                            <w:r>
                              <w:rPr>
                                <w:rFonts w:hint="eastAsia"/>
                              </w:rPr>
                              <w:t>结案归档</w:t>
                            </w:r>
                          </w:p>
                        </w:txbxContent>
                      </wps:txbx>
                      <wps:bodyPr wrap="square" upright="1"/>
                    </wps:wsp>
                  </a:graphicData>
                </a:graphic>
              </wp:anchor>
            </w:drawing>
          </mc:Choice>
          <mc:Fallback>
            <w:pict>
              <v:shape id="自选图形 66" o:spid="_x0000_s1026" o:spt="176" type="#_x0000_t176" style="position:absolute;left:0pt;margin-left:319.8pt;margin-top:11.5pt;height:25pt;width:84pt;z-index:251724800;mso-width-relative:page;mso-height-relative:page;" fillcolor="#FFFFFF" filled="t" stroked="t" coordsize="21600,21600" o:gfxdata="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nEiVtYAAAAJAQAADwAAAAAAAAABACAAAAAiAAAAZHJz&#10;L2Rvd25yZXYueG1sUEsBAhQAFAAAAAgAh07iQPqGDowGAgAABgQAAA4AAAAAAAAAAQAgAAAAJQEA&#10;AGRycy9lMm9Eb2MueG1sUEsFBgAAAAAGAAYAWQEAAJ0FAAAAAA==&#10;">
                <v:fill on="t" focussize="0,0"/>
                <v:stroke color="#FFFFFF" joinstyle="miter"/>
                <v:imagedata o:title=""/>
                <o:lock v:ext="edit" aspectratio="f"/>
                <v:textbox>
                  <w:txbxContent>
                    <w:p>
                      <w:pPr>
                        <w:ind w:firstLine="420"/>
                        <w:jc w:val="center"/>
                      </w:pPr>
                      <w:r>
                        <w:rPr>
                          <w:rFonts w:hint="eastAsia"/>
                        </w:rPr>
                        <w:t>结案归档</w:t>
                      </w:r>
                    </w:p>
                  </w:txbxContent>
                </v:textbox>
              </v:shape>
            </w:pict>
          </mc:Fallback>
        </mc:AlternateContent>
      </w:r>
    </w:p>
    <w:p>
      <w:pPr>
        <w:ind w:firstLine="0" w:firstLineChars="0"/>
      </w:pPr>
    </w:p>
    <w:p>
      <w:pPr>
        <w:ind w:firstLine="0" w:firstLineChars="0"/>
      </w:pPr>
    </w:p>
    <w:p>
      <w:pPr>
        <w:spacing w:after="100" w:afterAutospacing="1"/>
        <w:ind w:firstLine="0" w:firstLineChars="0"/>
        <w:jc w:val="center"/>
        <w:rPr>
          <w:rFonts w:ascii="宋体" w:cs="宋体"/>
          <w:kern w:val="0"/>
          <w:sz w:val="36"/>
          <w:szCs w:val="36"/>
        </w:rPr>
      </w:pPr>
      <w:r>
        <w:rPr>
          <w:rFonts w:hint="eastAsia" w:ascii="宋体" w:cs="宋体"/>
          <w:kern w:val="0"/>
          <w:sz w:val="36"/>
          <w:szCs w:val="36"/>
        </w:rPr>
        <w:t>审查逮捕工作流程图</w:t>
      </w:r>
    </w:p>
    <w:p>
      <w:pPr>
        <w:ind w:firstLine="0" w:firstLineChars="0"/>
        <w:jc w:val="center"/>
        <w:rPr>
          <w:rFonts w:ascii="宋体" w:cs="仿宋_GB2312"/>
          <w:kern w:val="0"/>
          <w:szCs w:val="21"/>
        </w:rPr>
      </w:pPr>
      <w:r>
        <w:rPr>
          <w:rFonts w:hint="eastAsia" w:ascii="宋体" w:hAnsi="宋体" w:cs="仿宋_GB2312"/>
          <w:kern w:val="0"/>
          <w:szCs w:val="21"/>
        </w:rPr>
        <w:t>职权目录第</w:t>
      </w:r>
      <w:r>
        <w:rPr>
          <w:rFonts w:ascii="宋体" w:hAnsi="宋体"/>
          <w:szCs w:val="21"/>
        </w:rPr>
        <w:t>1</w:t>
      </w:r>
      <w:r>
        <w:rPr>
          <w:rFonts w:hint="eastAsia" w:ascii="宋体" w:hAnsi="宋体"/>
          <w:szCs w:val="21"/>
        </w:rPr>
        <w:t>项</w:t>
      </w:r>
      <w:r>
        <w:rPr>
          <w:rFonts w:hint="eastAsia" w:ascii="宋体" w:hAnsi="宋体" w:cs="仿宋_GB2312"/>
          <w:kern w:val="0"/>
          <w:szCs w:val="21"/>
        </w:rPr>
        <w:t>；职权依据：《中华人民共和国刑事诉讼法》、《人民检察院刑事诉讼规则（试行）》</w:t>
      </w:r>
    </w:p>
    <w:p>
      <w:pPr>
        <w:ind w:firstLine="0" w:firstLineChars="0"/>
        <w:jc w:val="center"/>
        <w:rPr>
          <w:rFonts w:ascii="宋体" w:cs="仿宋_GB2312"/>
          <w:kern w:val="0"/>
          <w:szCs w:val="21"/>
        </w:rPr>
      </w:pPr>
    </w:p>
    <w:p>
      <w:pPr>
        <w:ind w:firstLine="0" w:firstLineChars="0"/>
        <w:jc w:val="center"/>
      </w:pPr>
    </w:p>
    <w:p>
      <w:pPr>
        <w:ind w:firstLine="0" w:firstLineChars="0"/>
        <w:jc w:val="center"/>
        <w:rPr>
          <w:sz w:val="28"/>
          <w:szCs w:val="28"/>
        </w:rPr>
      </w:pPr>
      <w:r>
        <w:rPr>
          <w:lang/>
        </w:rPr>
        <mc:AlternateContent>
          <mc:Choice Requires="wps">
            <w:drawing>
              <wp:anchor distT="0" distB="0" distL="114300" distR="114300" simplePos="0" relativeHeight="251931648" behindDoc="0" locked="0" layoutInCell="1" allowOverlap="1">
                <wp:simplePos x="0" y="0"/>
                <wp:positionH relativeFrom="column">
                  <wp:posOffset>4399280</wp:posOffset>
                </wp:positionH>
                <wp:positionV relativeFrom="paragraph">
                  <wp:posOffset>351155</wp:posOffset>
                </wp:positionV>
                <wp:extent cx="0" cy="154305"/>
                <wp:effectExtent l="38100" t="0" r="38100" b="17145"/>
                <wp:wrapNone/>
                <wp:docPr id="362" name="自选图形 214"/>
                <wp:cNvGraphicFramePr/>
                <a:graphic xmlns:a="http://schemas.openxmlformats.org/drawingml/2006/main">
                  <a:graphicData uri="http://schemas.microsoft.com/office/word/2010/wordprocessingShape">
                    <wps:wsp>
                      <wps:cNvSpPr/>
                      <wps:spPr>
                        <a:xfrm>
                          <a:off x="0" y="0"/>
                          <a:ext cx="0" cy="1543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4" o:spid="_x0000_s1026" o:spt="32" type="#_x0000_t32" style="position:absolute;left:0pt;margin-left:346.4pt;margin-top:27.65pt;height:12.15pt;width:0pt;z-index:251931648;mso-width-relative:page;mso-height-relative:page;" filled="f" stroked="t" coordsize="21600,21600" o:gfxdata="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uHJqbZAAAACQEAAA8AAAAAAAAAAQAgAAAAIgAAAGRycy9kb3ducmV2LnhtbFBLAQIU&#10;ABQAAAAIAIdO4kAK5prk8gEAALYDAAAOAAAAAAAAAAEAIAAAACg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24480" behindDoc="0" locked="0" layoutInCell="1" allowOverlap="1">
                <wp:simplePos x="0" y="0"/>
                <wp:positionH relativeFrom="column">
                  <wp:posOffset>2292985</wp:posOffset>
                </wp:positionH>
                <wp:positionV relativeFrom="paragraph">
                  <wp:posOffset>49530</wp:posOffset>
                </wp:positionV>
                <wp:extent cx="4448175" cy="301625"/>
                <wp:effectExtent l="4445" t="4445" r="5080" b="17780"/>
                <wp:wrapNone/>
                <wp:docPr id="355" name="圆角矩形 1"/>
                <wp:cNvGraphicFramePr/>
                <a:graphic xmlns:a="http://schemas.openxmlformats.org/drawingml/2006/main">
                  <a:graphicData uri="http://schemas.microsoft.com/office/word/2010/wordprocessingShape">
                    <wps:wsp>
                      <wps:cNvSpPr/>
                      <wps:spPr>
                        <a:xfrm>
                          <a:off x="0" y="0"/>
                          <a:ext cx="4448175" cy="3016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420"/>
                              <w:jc w:val="center"/>
                              <w:rPr>
                                <w:rFonts w:ascii="仿宋_GB2312" w:eastAsia="仿宋_GB2312"/>
                              </w:rPr>
                            </w:pPr>
                            <w:r>
                              <w:rPr>
                                <w:rFonts w:hint="eastAsia" w:ascii="仿宋_GB2312" w:eastAsia="仿宋_GB2312" w:cs="仿宋_GB2312"/>
                              </w:rPr>
                              <w:t>侦查机关不服不捕决定要求复议</w:t>
                            </w:r>
                          </w:p>
                        </w:txbxContent>
                      </wps:txbx>
                      <wps:bodyPr wrap="square" upright="1"/>
                    </wps:wsp>
                  </a:graphicData>
                </a:graphic>
              </wp:anchor>
            </w:drawing>
          </mc:Choice>
          <mc:Fallback>
            <w:pict>
              <v:roundrect id="圆角矩形 1" o:spid="_x0000_s1026" o:spt="2" style="position:absolute;left:0pt;margin-left:180.55pt;margin-top:3.9pt;height:23.75pt;width:350.25pt;z-index:251924480;mso-width-relative:page;mso-height-relative:page;" fillcolor="#FFFFFF" filled="t" stroked="t" coordsize="21600,21600" arcsize="0.166666666666667" o:gfxdata="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SBl3tUAAAAJAQAADwAAAAAAAAAB&#10;ACAAAAAiAAAAZHJzL2Rvd25yZXYueG1sUEsBAhQAFAAAAAgAh07iQMLvbUoTAgAAGAQAAA4AAAAA&#10;AAAAAQAgAAAAJAEAAGRycy9lMm9Eb2MueG1sUEsFBgAAAAAGAAYAWQEAAKkFAAAAAA==&#10;">
                <v:fill on="t" focussize="0,0"/>
                <v:stroke color="#000000" joinstyle="round"/>
                <v:imagedata o:title=""/>
                <o:lock v:ext="edit" aspectratio="f"/>
                <v:textbox>
                  <w:txbxContent>
                    <w:p>
                      <w:pPr>
                        <w:ind w:firstLine="420"/>
                        <w:jc w:val="center"/>
                        <w:rPr>
                          <w:rFonts w:ascii="仿宋_GB2312" w:eastAsia="仿宋_GB2312"/>
                        </w:rPr>
                      </w:pPr>
                      <w:r>
                        <w:rPr>
                          <w:rFonts w:hint="eastAsia" w:ascii="仿宋_GB2312" w:eastAsia="仿宋_GB2312" w:cs="仿宋_GB2312"/>
                        </w:rPr>
                        <w:t>侦查机关不服不捕决定要求复议</w:t>
                      </w:r>
                    </w:p>
                  </w:txbxContent>
                </v:textbox>
              </v:roundrect>
            </w:pict>
          </mc:Fallback>
        </mc:AlternateContent>
      </w:r>
    </w:p>
    <w:p>
      <w:pPr>
        <w:tabs>
          <w:tab w:val="left" w:pos="5520"/>
        </w:tabs>
        <w:ind w:firstLine="0" w:firstLineChars="0"/>
      </w:pPr>
      <w:r>
        <w:rPr>
          <w:lang/>
        </w:rPr>
        <mc:AlternateContent>
          <mc:Choice Requires="wps">
            <w:drawing>
              <wp:anchor distT="0" distB="0" distL="114300" distR="114300" simplePos="0" relativeHeight="251925504" behindDoc="0" locked="0" layoutInCell="1" allowOverlap="1">
                <wp:simplePos x="0" y="0"/>
                <wp:positionH relativeFrom="column">
                  <wp:posOffset>2292985</wp:posOffset>
                </wp:positionH>
                <wp:positionV relativeFrom="paragraph">
                  <wp:posOffset>109220</wp:posOffset>
                </wp:positionV>
                <wp:extent cx="4393565" cy="251460"/>
                <wp:effectExtent l="4445" t="5080" r="21590" b="10160"/>
                <wp:wrapNone/>
                <wp:docPr id="356" name="矩形 3"/>
                <wp:cNvGraphicFramePr/>
                <a:graphic xmlns:a="http://schemas.openxmlformats.org/drawingml/2006/main">
                  <a:graphicData uri="http://schemas.microsoft.com/office/word/2010/wordprocessingShape">
                    <wps:wsp>
                      <wps:cNvSpPr/>
                      <wps:spPr>
                        <a:xfrm>
                          <a:off x="0" y="0"/>
                          <a:ext cx="4393565" cy="251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rFonts w:ascii="仿宋_GB2312" w:eastAsia="仿宋_GB2312"/>
                              </w:rPr>
                            </w:pPr>
                            <w:r>
                              <w:rPr>
                                <w:rFonts w:hint="eastAsia" w:ascii="仿宋_GB2312" w:eastAsia="仿宋_GB2312" w:cs="仿宋_GB2312"/>
                              </w:rPr>
                              <w:t>当日受理并分流至承办人</w:t>
                            </w:r>
                          </w:p>
                        </w:txbxContent>
                      </wps:txbx>
                      <wps:bodyPr wrap="square" upright="1"/>
                    </wps:wsp>
                  </a:graphicData>
                </a:graphic>
              </wp:anchor>
            </w:drawing>
          </mc:Choice>
          <mc:Fallback>
            <w:pict>
              <v:rect id="矩形 3" o:spid="_x0000_s1026" o:spt="1" style="position:absolute;left:0pt;margin-left:180.55pt;margin-top:8.6pt;height:19.8pt;width:345.95pt;z-index:251925504;mso-width-relative:page;mso-height-relative:page;" fillcolor="#FFFFFF" filled="t" stroked="t" coordsize="21600,21600" o:gfxdata="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uy+9cAAAAKAQAADwAAAAAAAAABACAAAAAiAAAAZHJzL2Rvd25yZXYueG1sUEsBAhQA&#10;FAAAAAgAh07iQFEuVXTzAQAA6wMAAA4AAAAAAAAAAQAgAAAAJgEAAGRycy9lMm9Eb2MueG1sUEsF&#10;BgAAAAAGAAYAWQEAAIsFAAAAAA==&#10;">
                <v:fill on="t" focussize="0,0"/>
                <v:stroke color="#000000" joinstyle="miter"/>
                <v:imagedata o:title=""/>
                <o:lock v:ext="edit" aspectratio="f"/>
                <v:textbox>
                  <w:txbxContent>
                    <w:p>
                      <w:pPr>
                        <w:ind w:firstLine="420"/>
                        <w:jc w:val="center"/>
                        <w:rPr>
                          <w:rFonts w:ascii="仿宋_GB2312" w:eastAsia="仿宋_GB2312"/>
                        </w:rPr>
                      </w:pPr>
                      <w:r>
                        <w:rPr>
                          <w:rFonts w:hint="eastAsia" w:ascii="仿宋_GB2312" w:eastAsia="仿宋_GB2312" w:cs="仿宋_GB2312"/>
                        </w:rPr>
                        <w:t>当日受理并分流至承办人</w:t>
                      </w:r>
                    </w:p>
                  </w:txbxContent>
                </v:textbox>
              </v:rect>
            </w:pict>
          </mc:Fallback>
        </mc:AlternateContent>
      </w:r>
    </w:p>
    <w:p>
      <w:pPr>
        <w:widowControl/>
        <w:spacing w:after="156" w:afterLines="5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1927552" behindDoc="0" locked="0" layoutInCell="1" allowOverlap="1">
                <wp:simplePos x="0" y="0"/>
                <wp:positionH relativeFrom="column">
                  <wp:posOffset>4624070</wp:posOffset>
                </wp:positionH>
                <wp:positionV relativeFrom="paragraph">
                  <wp:posOffset>316865</wp:posOffset>
                </wp:positionV>
                <wp:extent cx="2510155" cy="529590"/>
                <wp:effectExtent l="5080" t="4445" r="18415" b="18415"/>
                <wp:wrapNone/>
                <wp:docPr id="358" name="矩形 7"/>
                <wp:cNvGraphicFramePr/>
                <a:graphic xmlns:a="http://schemas.openxmlformats.org/drawingml/2006/main">
                  <a:graphicData uri="http://schemas.microsoft.com/office/word/2010/wordprocessingShape">
                    <wps:wsp>
                      <wps:cNvSpPr/>
                      <wps:spPr>
                        <a:xfrm>
                          <a:off x="0" y="0"/>
                          <a:ext cx="2510155" cy="529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rFonts w:ascii="仿宋_GB2312" w:eastAsia="仿宋_GB2312" w:cs="仿宋_GB2312"/>
                              </w:rPr>
                            </w:pPr>
                            <w:r>
                              <w:rPr>
                                <w:rFonts w:hint="eastAsia" w:ascii="仿宋_GB2312" w:eastAsia="仿宋_GB2312" w:cs="仿宋_GB2312"/>
                              </w:rPr>
                              <w:t>经审查认为原不捕决定错误的</w:t>
                            </w:r>
                          </w:p>
                          <w:p>
                            <w:pPr>
                              <w:ind w:firstLine="420"/>
                              <w:jc w:val="center"/>
                              <w:rPr>
                                <w:rFonts w:ascii="仿宋_GB2312" w:eastAsia="仿宋_GB2312"/>
                              </w:rPr>
                            </w:pPr>
                            <w:r>
                              <w:rPr>
                                <w:rFonts w:hint="eastAsia" w:ascii="仿宋_GB2312" w:eastAsia="仿宋_GB2312" w:cs="仿宋_GB2312"/>
                              </w:rPr>
                              <w:t>于受案之日起七日内作出变更决定</w:t>
                            </w:r>
                          </w:p>
                        </w:txbxContent>
                      </wps:txbx>
                      <wps:bodyPr wrap="square" upright="1"/>
                    </wps:wsp>
                  </a:graphicData>
                </a:graphic>
              </wp:anchor>
            </w:drawing>
          </mc:Choice>
          <mc:Fallback>
            <w:pict>
              <v:rect id="矩形 7" o:spid="_x0000_s1026" o:spt="1" style="position:absolute;left:0pt;margin-left:364.1pt;margin-top:24.95pt;height:41.7pt;width:197.65pt;z-index:251927552;mso-width-relative:page;mso-height-relative:page;" fillcolor="#FFFFFF" filled="t" stroked="t" coordsize="21600,21600" o:gfxdata="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EvUO2QAAAAsBAAAPAAAAAAAAAAEAIAAAACIAAABkcnMvZG93bnJldi54bWxQSwEC&#10;FAAUAAAACACHTuJAKPVxh/MBAADrAwAADgAAAAAAAAABACAAAAAoAQAAZHJzL2Uyb0RvYy54bWxQ&#10;SwUGAAAAAAYABgBZAQAAjQUAAAAA&#10;">
                <v:fill on="t" focussize="0,0"/>
                <v:stroke color="#000000" joinstyle="miter"/>
                <v:imagedata o:title=""/>
                <o:lock v:ext="edit" aspectratio="f"/>
                <v:textbox>
                  <w:txbxContent>
                    <w:p>
                      <w:pPr>
                        <w:ind w:firstLine="420"/>
                        <w:jc w:val="center"/>
                        <w:rPr>
                          <w:rFonts w:ascii="仿宋_GB2312" w:eastAsia="仿宋_GB2312" w:cs="仿宋_GB2312"/>
                        </w:rPr>
                      </w:pPr>
                      <w:r>
                        <w:rPr>
                          <w:rFonts w:hint="eastAsia" w:ascii="仿宋_GB2312" w:eastAsia="仿宋_GB2312" w:cs="仿宋_GB2312"/>
                        </w:rPr>
                        <w:t>经审查认为原不捕决定错误的</w:t>
                      </w:r>
                    </w:p>
                    <w:p>
                      <w:pPr>
                        <w:ind w:firstLine="420"/>
                        <w:jc w:val="center"/>
                        <w:rPr>
                          <w:rFonts w:ascii="仿宋_GB2312" w:eastAsia="仿宋_GB2312"/>
                        </w:rPr>
                      </w:pPr>
                      <w:r>
                        <w:rPr>
                          <w:rFonts w:hint="eastAsia" w:ascii="仿宋_GB2312" w:eastAsia="仿宋_GB2312" w:cs="仿宋_GB2312"/>
                        </w:rPr>
                        <w:t>于受案之日起七日内作出变更决定</w:t>
                      </w:r>
                    </w:p>
                  </w:txbxContent>
                </v:textbox>
              </v:rect>
            </w:pict>
          </mc:Fallback>
        </mc:AlternateContent>
      </w:r>
      <w:r>
        <w:rPr>
          <w:lang/>
        </w:rPr>
        <mc:AlternateContent>
          <mc:Choice Requires="wps">
            <w:drawing>
              <wp:anchor distT="0" distB="0" distL="114300" distR="114300" simplePos="0" relativeHeight="251926528" behindDoc="0" locked="0" layoutInCell="1" allowOverlap="1">
                <wp:simplePos x="0" y="0"/>
                <wp:positionH relativeFrom="column">
                  <wp:posOffset>1755775</wp:posOffset>
                </wp:positionH>
                <wp:positionV relativeFrom="paragraph">
                  <wp:posOffset>316865</wp:posOffset>
                </wp:positionV>
                <wp:extent cx="2286000" cy="573405"/>
                <wp:effectExtent l="5080" t="5080" r="13970" b="12065"/>
                <wp:wrapNone/>
                <wp:docPr id="357" name="矩形 5"/>
                <wp:cNvGraphicFramePr/>
                <a:graphic xmlns:a="http://schemas.openxmlformats.org/drawingml/2006/main">
                  <a:graphicData uri="http://schemas.microsoft.com/office/word/2010/wordprocessingShape">
                    <wps:wsp>
                      <wps:cNvSpPr/>
                      <wps:spPr>
                        <a:xfrm>
                          <a:off x="0" y="0"/>
                          <a:ext cx="2286000" cy="573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rPr>
                                <w:rFonts w:ascii="仿宋_GB2312" w:eastAsia="仿宋_GB2312" w:cs="仿宋_GB2312"/>
                              </w:rPr>
                            </w:pPr>
                            <w:r>
                              <w:rPr>
                                <w:rFonts w:hint="eastAsia" w:ascii="仿宋_GB2312" w:eastAsia="仿宋_GB2312" w:cs="仿宋_GB2312"/>
                              </w:rPr>
                              <w:t>经审查认为原不捕决定正确的</w:t>
                            </w:r>
                          </w:p>
                          <w:p>
                            <w:pPr>
                              <w:ind w:firstLine="0" w:firstLineChars="0"/>
                              <w:rPr>
                                <w:rFonts w:ascii="仿宋_GB2312" w:eastAsia="仿宋_GB2312"/>
                              </w:rPr>
                            </w:pPr>
                            <w:r>
                              <w:rPr>
                                <w:rFonts w:hint="eastAsia" w:ascii="仿宋_GB2312" w:eastAsia="仿宋_GB2312" w:cs="仿宋_GB2312"/>
                              </w:rPr>
                              <w:t>于受案之日起七日内作出维持决定</w:t>
                            </w:r>
                          </w:p>
                        </w:txbxContent>
                      </wps:txbx>
                      <wps:bodyPr wrap="square" upright="1"/>
                    </wps:wsp>
                  </a:graphicData>
                </a:graphic>
              </wp:anchor>
            </w:drawing>
          </mc:Choice>
          <mc:Fallback>
            <w:pict>
              <v:rect id="矩形 5" o:spid="_x0000_s1026" o:spt="1" style="position:absolute;left:0pt;margin-left:138.25pt;margin-top:24.95pt;height:45.15pt;width:180pt;z-index:251926528;mso-width-relative:page;mso-height-relative:page;" fillcolor="#FFFFFF" filled="t" stroked="t" coordsize="21600,21600" o:gfxdata="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W4aqfYAAAACgEAAA8AAAAAAAAAAQAgAAAAIgAAAGRycy9kb3ducmV2LnhtbFBL&#10;AQIUABQAAAAIAIdO4kCRBoeP9gEAAOsDAAAOAAAAAAAAAAEAIAAAACcBAABkcnMvZTJvRG9jLnht&#10;bFBLBQYAAAAABgAGAFkBAACPBQAAAAA=&#10;">
                <v:fill on="t" focussize="0,0"/>
                <v:stroke color="#000000" joinstyle="miter"/>
                <v:imagedata o:title=""/>
                <o:lock v:ext="edit" aspectratio="f"/>
                <v:textbox>
                  <w:txbxContent>
                    <w:p>
                      <w:pPr>
                        <w:ind w:firstLine="420"/>
                        <w:rPr>
                          <w:rFonts w:ascii="仿宋_GB2312" w:eastAsia="仿宋_GB2312" w:cs="仿宋_GB2312"/>
                        </w:rPr>
                      </w:pPr>
                      <w:r>
                        <w:rPr>
                          <w:rFonts w:hint="eastAsia" w:ascii="仿宋_GB2312" w:eastAsia="仿宋_GB2312" w:cs="仿宋_GB2312"/>
                        </w:rPr>
                        <w:t>经审查认为原不捕决定正确的</w:t>
                      </w:r>
                    </w:p>
                    <w:p>
                      <w:pPr>
                        <w:ind w:firstLine="0" w:firstLineChars="0"/>
                        <w:rPr>
                          <w:rFonts w:ascii="仿宋_GB2312" w:eastAsia="仿宋_GB2312"/>
                        </w:rPr>
                      </w:pPr>
                      <w:r>
                        <w:rPr>
                          <w:rFonts w:hint="eastAsia" w:ascii="仿宋_GB2312" w:eastAsia="仿宋_GB2312" w:cs="仿宋_GB2312"/>
                        </w:rPr>
                        <w:t>于受案之日起七日内作出维持决定</w:t>
                      </w:r>
                    </w:p>
                  </w:txbxContent>
                </v:textbox>
              </v:rect>
            </w:pict>
          </mc:Fallback>
        </mc:AlternateContent>
      </w:r>
      <w:r>
        <w:rPr>
          <w:lang/>
        </w:rPr>
        <mc:AlternateContent>
          <mc:Choice Requires="wps">
            <w:drawing>
              <wp:anchor distT="0" distB="0" distL="114300" distR="114300" simplePos="0" relativeHeight="251933696" behindDoc="0" locked="0" layoutInCell="1" allowOverlap="1">
                <wp:simplePos x="0" y="0"/>
                <wp:positionH relativeFrom="column">
                  <wp:posOffset>5572760</wp:posOffset>
                </wp:positionH>
                <wp:positionV relativeFrom="paragraph">
                  <wp:posOffset>162560</wp:posOffset>
                </wp:positionV>
                <wp:extent cx="0" cy="154305"/>
                <wp:effectExtent l="38100" t="0" r="38100" b="17145"/>
                <wp:wrapNone/>
                <wp:docPr id="364" name="自选图形 216"/>
                <wp:cNvGraphicFramePr/>
                <a:graphic xmlns:a="http://schemas.openxmlformats.org/drawingml/2006/main">
                  <a:graphicData uri="http://schemas.microsoft.com/office/word/2010/wordprocessingShape">
                    <wps:wsp>
                      <wps:cNvSpPr/>
                      <wps:spPr>
                        <a:xfrm>
                          <a:off x="0" y="0"/>
                          <a:ext cx="0" cy="1543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6" o:spid="_x0000_s1026" o:spt="32" type="#_x0000_t32" style="position:absolute;left:0pt;margin-left:438.8pt;margin-top:12.8pt;height:12.15pt;width:0pt;z-index:251933696;mso-width-relative:page;mso-height-relative:page;" filled="f" stroked="t" coordsize="21600,21600" o:gfxdata="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E1Um2AAAAAkBAAAPAAAAAAAAAAEAIAAAACIAAABkcnMvZG93bnJldi54bWxQSwECFAAU&#10;AAAACACHTuJAJ6xsgPEBAAC2AwAADgAAAAAAAAABACAAAAAnAQAAZHJzL2Uyb0RvYy54bWxQSwUG&#10;AAAAAAYABgBZAQAAig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32672" behindDoc="0" locked="0" layoutInCell="1" allowOverlap="1">
                <wp:simplePos x="0" y="0"/>
                <wp:positionH relativeFrom="column">
                  <wp:posOffset>3286125</wp:posOffset>
                </wp:positionH>
                <wp:positionV relativeFrom="paragraph">
                  <wp:posOffset>162560</wp:posOffset>
                </wp:positionV>
                <wp:extent cx="0" cy="154305"/>
                <wp:effectExtent l="38100" t="0" r="38100" b="17145"/>
                <wp:wrapNone/>
                <wp:docPr id="363" name="自选图形 215"/>
                <wp:cNvGraphicFramePr/>
                <a:graphic xmlns:a="http://schemas.openxmlformats.org/drawingml/2006/main">
                  <a:graphicData uri="http://schemas.microsoft.com/office/word/2010/wordprocessingShape">
                    <wps:wsp>
                      <wps:cNvSpPr/>
                      <wps:spPr>
                        <a:xfrm>
                          <a:off x="0" y="0"/>
                          <a:ext cx="0" cy="1543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5" o:spid="_x0000_s1026" o:spt="32" type="#_x0000_t32" style="position:absolute;left:0pt;margin-left:258.75pt;margin-top:12.8pt;height:12.15pt;width:0pt;z-index:251932672;mso-width-relative:page;mso-height-relative:page;" filled="f" stroked="t" coordsize="21600,21600" o:gfxdata="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T/T77YAAAACQEAAA8AAAAAAAAAAQAgAAAAIgAAAGRycy9kb3ducmV2LnhtbFBLAQIU&#10;ABQAAAAIAIdO4kAhoHIN8wEAALYDAAAOAAAAAAAAAAEAIAAAACcBAABkcnMvZTJvRG9jLnhtbFBL&#10;BQYAAAAABgAGAFkBAACMBQAAAAA=&#10;">
                <v:fill on="f" focussize="0,0"/>
                <v:stroke color="#000000" joinstyle="round" endarrow="block"/>
                <v:imagedata o:title=""/>
                <o:lock v:ext="edit" aspectratio="f"/>
              </v:shape>
            </w:pict>
          </mc:Fallback>
        </mc:AlternateContent>
      </w:r>
    </w:p>
    <w:p>
      <w:pPr>
        <w:widowControl/>
        <w:spacing w:after="156" w:afterLines="50" w:line="440" w:lineRule="exact"/>
        <w:ind w:firstLine="0" w:firstLineChars="0"/>
        <w:jc w:val="center"/>
        <w:rPr>
          <w:rFonts w:ascii="宋体"/>
          <w:kern w:val="0"/>
          <w:sz w:val="36"/>
          <w:szCs w:val="36"/>
        </w:rPr>
      </w:pPr>
    </w:p>
    <w:p>
      <w:pPr>
        <w:widowControl/>
        <w:spacing w:after="156" w:afterLines="5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1928576" behindDoc="0" locked="0" layoutInCell="1" allowOverlap="1">
                <wp:simplePos x="0" y="0"/>
                <wp:positionH relativeFrom="column">
                  <wp:posOffset>2571115</wp:posOffset>
                </wp:positionH>
                <wp:positionV relativeFrom="paragraph">
                  <wp:posOffset>279400</wp:posOffset>
                </wp:positionV>
                <wp:extent cx="3448685" cy="300990"/>
                <wp:effectExtent l="5080" t="5080" r="13335" b="17780"/>
                <wp:wrapNone/>
                <wp:docPr id="359" name="矩形 9"/>
                <wp:cNvGraphicFramePr/>
                <a:graphic xmlns:a="http://schemas.openxmlformats.org/drawingml/2006/main">
                  <a:graphicData uri="http://schemas.microsoft.com/office/word/2010/wordprocessingShape">
                    <wps:wsp>
                      <wps:cNvSpPr/>
                      <wps:spPr>
                        <a:xfrm>
                          <a:off x="0" y="0"/>
                          <a:ext cx="3448685" cy="300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rFonts w:ascii="仿宋_GB2312" w:eastAsia="仿宋_GB2312"/>
                              </w:rPr>
                            </w:pPr>
                            <w:r>
                              <w:rPr>
                                <w:rFonts w:hint="eastAsia" w:ascii="仿宋_GB2312" w:eastAsia="仿宋_GB2312" w:cs="仿宋_GB2312"/>
                              </w:rPr>
                              <w:t>侦查机关不服不捕维持决定提请复核</w:t>
                            </w:r>
                          </w:p>
                        </w:txbxContent>
                      </wps:txbx>
                      <wps:bodyPr wrap="square" upright="1"/>
                    </wps:wsp>
                  </a:graphicData>
                </a:graphic>
              </wp:anchor>
            </w:drawing>
          </mc:Choice>
          <mc:Fallback>
            <w:pict>
              <v:rect id="矩形 9" o:spid="_x0000_s1026" o:spt="1" style="position:absolute;left:0pt;margin-left:202.45pt;margin-top:22pt;height:23.7pt;width:271.55pt;z-index:251928576;mso-width-relative:page;mso-height-relative:page;" fillcolor="#FFFFFF" filled="t" stroked="t" coordsize="21600,21600" o:gfxdata="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9kcR7WAAAACQEAAA8AAAAAAAAAAQAgAAAAIgAAAGRycy9kb3ducmV2LnhtbFBLAQIU&#10;ABQAAAAIAIdO4kCpa1JW9QEAAOsDAAAOAAAAAAAAAAEAIAAAACUBAABkcnMvZTJvRG9jLnhtbFBL&#10;BQYAAAAABgAGAFkBAACMBQAAAAA=&#10;">
                <v:fill on="t" focussize="0,0"/>
                <v:stroke color="#000000" joinstyle="miter"/>
                <v:imagedata o:title=""/>
                <o:lock v:ext="edit" aspectratio="f"/>
                <v:textbox>
                  <w:txbxContent>
                    <w:p>
                      <w:pPr>
                        <w:ind w:firstLine="420"/>
                        <w:jc w:val="center"/>
                        <w:rPr>
                          <w:rFonts w:ascii="仿宋_GB2312" w:eastAsia="仿宋_GB2312"/>
                        </w:rPr>
                      </w:pPr>
                      <w:r>
                        <w:rPr>
                          <w:rFonts w:hint="eastAsia" w:ascii="仿宋_GB2312" w:eastAsia="仿宋_GB2312" w:cs="仿宋_GB2312"/>
                        </w:rPr>
                        <w:t>侦查机关不服不捕维持决定提请复核</w:t>
                      </w:r>
                    </w:p>
                  </w:txbxContent>
                </v:textbox>
              </v:rect>
            </w:pict>
          </mc:Fallback>
        </mc:AlternateContent>
      </w:r>
      <w:r>
        <w:rPr>
          <w:lang/>
        </w:rPr>
        <mc:AlternateContent>
          <mc:Choice Requires="wps">
            <w:drawing>
              <wp:anchor distT="0" distB="0" distL="114300" distR="114300" simplePos="0" relativeHeight="251937792" behindDoc="0" locked="0" layoutInCell="1" allowOverlap="1">
                <wp:simplePos x="0" y="0"/>
                <wp:positionH relativeFrom="column">
                  <wp:posOffset>5717540</wp:posOffset>
                </wp:positionH>
                <wp:positionV relativeFrom="paragraph">
                  <wp:posOffset>89535</wp:posOffset>
                </wp:positionV>
                <wp:extent cx="635" cy="198120"/>
                <wp:effectExtent l="37465" t="0" r="38100" b="11430"/>
                <wp:wrapNone/>
                <wp:docPr id="368" name="自选图形 236"/>
                <wp:cNvGraphicFramePr/>
                <a:graphic xmlns:a="http://schemas.openxmlformats.org/drawingml/2006/main">
                  <a:graphicData uri="http://schemas.microsoft.com/office/word/2010/wordprocessingShape">
                    <wps:wsp>
                      <wps:cNvSpPr/>
                      <wps:spPr>
                        <a:xfrm>
                          <a:off x="0" y="0"/>
                          <a:ext cx="635" cy="19812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36" o:spid="_x0000_s1026" o:spt="32" type="#_x0000_t32" style="position:absolute;left:0pt;margin-left:450.2pt;margin-top:7.05pt;height:15.6pt;width:0.05pt;z-index:251937792;mso-width-relative:page;mso-height-relative:page;" filled="f" stroked="t" coordsize="21600,21600" o:gfxdata="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fYSXYAAAACQEAAA8AAAAAAAAAAQAgAAAAIgAAAGRycy9kb3ducmV2LnhtbFBL&#10;AQIUABQAAAAIAIdO4kBaZBti9gEAALgDAAAOAAAAAAAAAAEAIAAAACcBAABkcnMvZTJvRG9jLnht&#10;bFBLBQYAAAAABgAGAFkBAACP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34720" behindDoc="0" locked="0" layoutInCell="1" allowOverlap="1">
                <wp:simplePos x="0" y="0"/>
                <wp:positionH relativeFrom="column">
                  <wp:posOffset>3056255</wp:posOffset>
                </wp:positionH>
                <wp:positionV relativeFrom="paragraph">
                  <wp:posOffset>133350</wp:posOffset>
                </wp:positionV>
                <wp:extent cx="0" cy="154305"/>
                <wp:effectExtent l="38100" t="0" r="38100" b="17145"/>
                <wp:wrapNone/>
                <wp:docPr id="365" name="自选图形 217"/>
                <wp:cNvGraphicFramePr/>
                <a:graphic xmlns:a="http://schemas.openxmlformats.org/drawingml/2006/main">
                  <a:graphicData uri="http://schemas.microsoft.com/office/word/2010/wordprocessingShape">
                    <wps:wsp>
                      <wps:cNvSpPr/>
                      <wps:spPr>
                        <a:xfrm>
                          <a:off x="0" y="0"/>
                          <a:ext cx="0" cy="1543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7" o:spid="_x0000_s1026" o:spt="32" type="#_x0000_t32" style="position:absolute;left:0pt;margin-left:240.65pt;margin-top:10.5pt;height:12.15pt;width:0pt;z-index:251934720;mso-width-relative:page;mso-height-relative:page;" filled="f" stroked="t" coordsize="21600,21600" o:gfxdata="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Nki2AAAAAkBAAAPAAAAAAAAAAEAIAAAACIAAABkcnMvZG93bnJldi54bWxQSwECFAAU&#10;AAAACACHTuJADOqEafEBAAC2AwAADgAAAAAAAAABACAAAAAnAQAAZHJzL2Uyb0RvYy54bWxQSwUG&#10;AAAAAAYABgBZAQAAigUAAAAA&#10;">
                <v:fill on="f" focussize="0,0"/>
                <v:stroke color="#000000" joinstyle="round" endarrow="block"/>
                <v:imagedata o:title=""/>
                <o:lock v:ext="edit" aspectratio="f"/>
              </v:shape>
            </w:pict>
          </mc:Fallback>
        </mc:AlternateContent>
      </w:r>
    </w:p>
    <w:p>
      <w:pPr>
        <w:widowControl/>
        <w:spacing w:after="156" w:afterLines="5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1935744" behindDoc="0" locked="0" layoutInCell="1" allowOverlap="1">
                <wp:simplePos x="0" y="0"/>
                <wp:positionH relativeFrom="column">
                  <wp:posOffset>3056890</wp:posOffset>
                </wp:positionH>
                <wp:positionV relativeFrom="paragraph">
                  <wp:posOffset>201930</wp:posOffset>
                </wp:positionV>
                <wp:extent cx="0" cy="154305"/>
                <wp:effectExtent l="38100" t="0" r="38100" b="17145"/>
                <wp:wrapNone/>
                <wp:docPr id="366" name="自选图形 218"/>
                <wp:cNvGraphicFramePr/>
                <a:graphic xmlns:a="http://schemas.openxmlformats.org/drawingml/2006/main">
                  <a:graphicData uri="http://schemas.microsoft.com/office/word/2010/wordprocessingShape">
                    <wps:wsp>
                      <wps:cNvSpPr/>
                      <wps:spPr>
                        <a:xfrm>
                          <a:off x="0" y="0"/>
                          <a:ext cx="0" cy="1543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8" o:spid="_x0000_s1026" o:spt="32" type="#_x0000_t32" style="position:absolute;left:0pt;margin-left:240.7pt;margin-top:15.9pt;height:12.15pt;width:0pt;z-index:251935744;mso-width-relative:page;mso-height-relative:page;" filled="f" stroked="t" coordsize="21600,21600" o:gfxdata="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0kzuf2AAAAAkBAAAPAAAAAAAAAAEAIAAAACIAAABkcnMvZG93bnJldi54bWxQSwECFAAU&#10;AAAACACHTuJADFrwD/EBAAC2AwAADgAAAAAAAAABACAAAAAnAQAAZHJzL2Uyb0RvYy54bWxQSwUG&#10;AAAAAAYABgBZAQAAig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29600" behindDoc="0" locked="0" layoutInCell="1" allowOverlap="1">
                <wp:simplePos x="0" y="0"/>
                <wp:positionH relativeFrom="column">
                  <wp:posOffset>1295400</wp:posOffset>
                </wp:positionH>
                <wp:positionV relativeFrom="paragraph">
                  <wp:posOffset>356235</wp:posOffset>
                </wp:positionV>
                <wp:extent cx="3103880" cy="542290"/>
                <wp:effectExtent l="4445" t="4445" r="15875" b="5715"/>
                <wp:wrapNone/>
                <wp:docPr id="360" name="矩形 11"/>
                <wp:cNvGraphicFramePr/>
                <a:graphic xmlns:a="http://schemas.openxmlformats.org/drawingml/2006/main">
                  <a:graphicData uri="http://schemas.microsoft.com/office/word/2010/wordprocessingShape">
                    <wps:wsp>
                      <wps:cNvSpPr/>
                      <wps:spPr>
                        <a:xfrm>
                          <a:off x="0" y="0"/>
                          <a:ext cx="3103880" cy="542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rFonts w:ascii="仿宋_GB2312" w:eastAsia="仿宋_GB2312"/>
                              </w:rPr>
                            </w:pPr>
                            <w:r>
                              <w:rPr>
                                <w:rFonts w:hint="eastAsia" w:ascii="仿宋_GB2312" w:eastAsia="仿宋_GB2312" w:cs="仿宋_GB2312"/>
                              </w:rPr>
                              <w:t>经审查认为原不捕决定正确的，于收到提请复核意见书十五日内作出维持决定</w:t>
                            </w:r>
                          </w:p>
                        </w:txbxContent>
                      </wps:txbx>
                      <wps:bodyPr wrap="square" upright="1"/>
                    </wps:wsp>
                  </a:graphicData>
                </a:graphic>
              </wp:anchor>
            </w:drawing>
          </mc:Choice>
          <mc:Fallback>
            <w:pict>
              <v:rect id="矩形 11" o:spid="_x0000_s1026" o:spt="1" style="position:absolute;left:0pt;margin-left:102pt;margin-top:28.05pt;height:42.7pt;width:244.4pt;z-index:251929600;mso-width-relative:page;mso-height-relative:page;" fillcolor="#FFFFFF" filled="t" stroked="t" coordsize="21600,21600" o:gfxdata="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3Dh3NgAAAAKAQAADwAAAAAAAAABACAAAAAiAAAAZHJzL2Rvd25yZXYueG1sUEsB&#10;AhQAFAAAAAgAh07iQIgbpXH1AQAA7AMAAA4AAAAAAAAAAQAgAAAAJwEAAGRycy9lMm9Eb2MueG1s&#10;UEsFBgAAAAAGAAYAWQEAAI4FAAAAAA==&#10;">
                <v:fill on="t" focussize="0,0"/>
                <v:stroke color="#000000" joinstyle="miter"/>
                <v:imagedata o:title=""/>
                <o:lock v:ext="edit" aspectratio="f"/>
                <v:textbox>
                  <w:txbxContent>
                    <w:p>
                      <w:pPr>
                        <w:ind w:firstLine="420"/>
                        <w:jc w:val="center"/>
                        <w:rPr>
                          <w:rFonts w:ascii="仿宋_GB2312" w:eastAsia="仿宋_GB2312"/>
                        </w:rPr>
                      </w:pPr>
                      <w:r>
                        <w:rPr>
                          <w:rFonts w:hint="eastAsia" w:ascii="仿宋_GB2312" w:eastAsia="仿宋_GB2312" w:cs="仿宋_GB2312"/>
                        </w:rPr>
                        <w:t>经审查认为原不捕决定正确的，于收到提请复核意见书十五日内作出维持决定</w:t>
                      </w:r>
                    </w:p>
                  </w:txbxContent>
                </v:textbox>
              </v:rect>
            </w:pict>
          </mc:Fallback>
        </mc:AlternateContent>
      </w:r>
      <w:r>
        <w:rPr>
          <w:lang/>
        </w:rPr>
        <mc:AlternateContent>
          <mc:Choice Requires="wps">
            <w:drawing>
              <wp:anchor distT="0" distB="0" distL="114300" distR="114300" simplePos="0" relativeHeight="251930624" behindDoc="0" locked="0" layoutInCell="1" allowOverlap="1">
                <wp:simplePos x="0" y="0"/>
                <wp:positionH relativeFrom="column">
                  <wp:posOffset>4905375</wp:posOffset>
                </wp:positionH>
                <wp:positionV relativeFrom="paragraph">
                  <wp:posOffset>356235</wp:posOffset>
                </wp:positionV>
                <wp:extent cx="3376295" cy="542290"/>
                <wp:effectExtent l="4445" t="4445" r="10160" b="5715"/>
                <wp:wrapNone/>
                <wp:docPr id="361" name="矩形 13"/>
                <wp:cNvGraphicFramePr/>
                <a:graphic xmlns:a="http://schemas.openxmlformats.org/drawingml/2006/main">
                  <a:graphicData uri="http://schemas.microsoft.com/office/word/2010/wordprocessingShape">
                    <wps:wsp>
                      <wps:cNvSpPr/>
                      <wps:spPr>
                        <a:xfrm>
                          <a:off x="0" y="0"/>
                          <a:ext cx="3376295" cy="542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rFonts w:ascii="仿宋_GB2312" w:eastAsia="仿宋_GB2312"/>
                              </w:rPr>
                            </w:pPr>
                            <w:r>
                              <w:rPr>
                                <w:rFonts w:hint="eastAsia" w:ascii="仿宋_GB2312" w:eastAsia="仿宋_GB2312" w:cs="仿宋_GB2312"/>
                              </w:rPr>
                              <w:t>经审查认为原不捕决定错误需要变更的，于收到提请复核意见书十五日内撤销原不捕决定</w:t>
                            </w:r>
                          </w:p>
                        </w:txbxContent>
                      </wps:txbx>
                      <wps:bodyPr wrap="square" upright="1"/>
                    </wps:wsp>
                  </a:graphicData>
                </a:graphic>
              </wp:anchor>
            </w:drawing>
          </mc:Choice>
          <mc:Fallback>
            <w:pict>
              <v:rect id="矩形 13" o:spid="_x0000_s1026" o:spt="1" style="position:absolute;left:0pt;margin-left:386.25pt;margin-top:28.05pt;height:42.7pt;width:265.85pt;z-index:251930624;mso-width-relative:page;mso-height-relative:page;" fillcolor="#FFFFFF" filled="t" stroked="t" coordsize="21600,21600" o:gfxdata="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nV8tDZAAAACwEAAA8AAAAAAAAAAQAgAAAAIgAAAGRycy9kb3ducmV2LnhtbFBL&#10;AQIUABQAAAAIAIdO4kDwsAby9QEAAOwDAAAOAAAAAAAAAAEAIAAAACgBAABkcnMvZTJvRG9jLnht&#10;bFBLBQYAAAAABgAGAFkBAACPBQAAAAA=&#10;">
                <v:fill on="t" focussize="0,0"/>
                <v:stroke color="#000000" joinstyle="miter"/>
                <v:imagedata o:title=""/>
                <o:lock v:ext="edit" aspectratio="f"/>
                <v:textbox>
                  <w:txbxContent>
                    <w:p>
                      <w:pPr>
                        <w:ind w:firstLine="420"/>
                        <w:jc w:val="center"/>
                        <w:rPr>
                          <w:rFonts w:ascii="仿宋_GB2312" w:eastAsia="仿宋_GB2312"/>
                        </w:rPr>
                      </w:pPr>
                      <w:r>
                        <w:rPr>
                          <w:rFonts w:hint="eastAsia" w:ascii="仿宋_GB2312" w:eastAsia="仿宋_GB2312" w:cs="仿宋_GB2312"/>
                        </w:rPr>
                        <w:t>经审查认为原不捕决定错误需要变更的，于收到提请复核意见书十五日内撤销原不捕决定</w:t>
                      </w:r>
                    </w:p>
                  </w:txbxContent>
                </v:textbox>
              </v:rect>
            </w:pict>
          </mc:Fallback>
        </mc:AlternateContent>
      </w:r>
      <w:r>
        <w:rPr>
          <w:lang/>
        </w:rPr>
        <mc:AlternateContent>
          <mc:Choice Requires="wps">
            <w:drawing>
              <wp:anchor distT="0" distB="0" distL="114300" distR="114300" simplePos="0" relativeHeight="251936768" behindDoc="0" locked="0" layoutInCell="1" allowOverlap="1">
                <wp:simplePos x="0" y="0"/>
                <wp:positionH relativeFrom="column">
                  <wp:posOffset>5710555</wp:posOffset>
                </wp:positionH>
                <wp:positionV relativeFrom="paragraph">
                  <wp:posOffset>201930</wp:posOffset>
                </wp:positionV>
                <wp:extent cx="0" cy="154305"/>
                <wp:effectExtent l="38100" t="0" r="38100" b="17145"/>
                <wp:wrapNone/>
                <wp:docPr id="367" name="自选图形 219"/>
                <wp:cNvGraphicFramePr/>
                <a:graphic xmlns:a="http://schemas.openxmlformats.org/drawingml/2006/main">
                  <a:graphicData uri="http://schemas.microsoft.com/office/word/2010/wordprocessingShape">
                    <wps:wsp>
                      <wps:cNvSpPr/>
                      <wps:spPr>
                        <a:xfrm>
                          <a:off x="0" y="0"/>
                          <a:ext cx="0" cy="1543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9" o:spid="_x0000_s1026" o:spt="32" type="#_x0000_t32" style="position:absolute;left:0pt;margin-left:449.65pt;margin-top:15.9pt;height:12.15pt;width:0pt;z-index:251936768;mso-width-relative:page;mso-height-relative:page;" filled="f" stroked="t" coordsize="21600,21600" o:gfxdata="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mn73NgAAAAJAQAADwAAAAAAAAABACAAAAAiAAAAZHJzL2Rvd25yZXYueG1sUEsBAhQA&#10;FAAAAAgAh07iQCccGObyAQAAtgMAAA4AAAAAAAAAAQAgAAAAJwEAAGRycy9lMm9Eb2MueG1sUEsF&#10;BgAAAAAGAAYAWQEAAIsFAAAAAA==&#10;">
                <v:fill on="f" focussize="0,0"/>
                <v:stroke color="#000000" joinstyle="round" endarrow="block"/>
                <v:imagedata o:title=""/>
                <o:lock v:ext="edit" aspectratio="f"/>
              </v:shape>
            </w:pict>
          </mc:Fallback>
        </mc:AlternateContent>
      </w:r>
    </w:p>
    <w:p>
      <w:pPr>
        <w:widowControl/>
        <w:spacing w:after="156" w:afterLines="50" w:line="440" w:lineRule="exact"/>
        <w:ind w:firstLine="0" w:firstLineChars="0"/>
        <w:jc w:val="center"/>
        <w:rPr>
          <w:rFonts w:ascii="宋体"/>
          <w:kern w:val="0"/>
          <w:sz w:val="36"/>
          <w:szCs w:val="36"/>
        </w:rPr>
      </w:pPr>
    </w:p>
    <w:p>
      <w:pPr>
        <w:widowControl/>
        <w:spacing w:after="156" w:afterLines="50" w:line="440" w:lineRule="exact"/>
        <w:ind w:firstLine="0" w:firstLineChars="0"/>
        <w:rPr>
          <w:rFonts w:ascii="宋体" w:cs="宋体"/>
          <w:kern w:val="0"/>
          <w:sz w:val="36"/>
          <w:szCs w:val="36"/>
        </w:rPr>
      </w:pPr>
      <w:r>
        <w:rPr>
          <w:lang/>
        </w:rPr>
        <mc:AlternateContent>
          <mc:Choice Requires="wps">
            <w:drawing>
              <wp:anchor distT="0" distB="0" distL="114300" distR="114300" simplePos="0" relativeHeight="251940864" behindDoc="0" locked="0" layoutInCell="1" allowOverlap="1">
                <wp:simplePos x="0" y="0"/>
                <wp:positionH relativeFrom="column">
                  <wp:posOffset>5200650</wp:posOffset>
                </wp:positionH>
                <wp:positionV relativeFrom="paragraph">
                  <wp:posOffset>141605</wp:posOffset>
                </wp:positionV>
                <wp:extent cx="9525" cy="409575"/>
                <wp:effectExtent l="30480" t="0" r="36195" b="9525"/>
                <wp:wrapNone/>
                <wp:docPr id="371" name="自选图形 355"/>
                <wp:cNvGraphicFramePr/>
                <a:graphic xmlns:a="http://schemas.openxmlformats.org/drawingml/2006/main">
                  <a:graphicData uri="http://schemas.microsoft.com/office/word/2010/wordprocessingShape">
                    <wps:wsp>
                      <wps:cNvSpPr/>
                      <wps:spPr>
                        <a:xfrm>
                          <a:off x="0" y="0"/>
                          <a:ext cx="9525" cy="4095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55" o:spid="_x0000_s1026" o:spt="32" type="#_x0000_t32" style="position:absolute;left:0pt;margin-left:409.5pt;margin-top:11.15pt;height:32.25pt;width:0.75pt;z-index:251940864;mso-width-relative:page;mso-height-relative:page;" filled="f" stroked="t" coordsize="21600,21600" o:gfxdata="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YMgeTaAAAACQEAAA8AAAAAAAAAAQAgAAAAIgAAAGRycy9kb3ducmV2LnhtbFBL&#10;AQIUABQAAAAIAIdO4kCFwGO29AEAALkDAAAOAAAAAAAAAAEAIAAAACkBAABkcnMvZTJvRG9jLnht&#10;bFBLBQYAAAAABgAGAFkBAACP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39840" behindDoc="0" locked="0" layoutInCell="1" allowOverlap="1">
                <wp:simplePos x="0" y="0"/>
                <wp:positionH relativeFrom="column">
                  <wp:posOffset>4229100</wp:posOffset>
                </wp:positionH>
                <wp:positionV relativeFrom="paragraph">
                  <wp:posOffset>141605</wp:posOffset>
                </wp:positionV>
                <wp:extent cx="0" cy="409575"/>
                <wp:effectExtent l="38100" t="0" r="38100" b="9525"/>
                <wp:wrapNone/>
                <wp:docPr id="370" name="自选图形 354"/>
                <wp:cNvGraphicFramePr/>
                <a:graphic xmlns:a="http://schemas.openxmlformats.org/drawingml/2006/main">
                  <a:graphicData uri="http://schemas.microsoft.com/office/word/2010/wordprocessingShape">
                    <wps:wsp>
                      <wps:cNvSpPr/>
                      <wps:spPr>
                        <a:xfrm>
                          <a:off x="0" y="0"/>
                          <a:ext cx="0" cy="4095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54" o:spid="_x0000_s1026" o:spt="32" type="#_x0000_t32" style="position:absolute;left:0pt;margin-left:333pt;margin-top:11.15pt;height:32.25pt;width:0pt;z-index:251939840;mso-width-relative:page;mso-height-relative:page;" filled="f" stroked="t" coordsize="21600,21600" o:gfxdata="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G4MPdgAAAAJAQAADwAAAAAAAAABACAAAAAiAAAAZHJzL2Rvd25yZXYueG1sUEsBAhQA&#10;FAAAAAgAh07iQEkOMkjyAQAAtgMAAA4AAAAAAAAAAQAgAAAAJwEAAGRycy9lMm9Eb2MueG1sUEsF&#10;BgAAAAAGAAYAWQEAAIsFAAAAAA==&#10;">
                <v:fill on="f" focussize="0,0"/>
                <v:stroke color="#000000" joinstyle="round" endarrow="block"/>
                <v:imagedata o:title=""/>
                <o:lock v:ext="edit" aspectratio="f"/>
              </v:shape>
            </w:pict>
          </mc:Fallback>
        </mc:AlternateContent>
      </w:r>
    </w:p>
    <w:p>
      <w:pPr>
        <w:widowControl/>
        <w:spacing w:after="156" w:afterLines="50" w:line="440" w:lineRule="exact"/>
        <w:ind w:firstLine="0" w:firstLineChars="0"/>
        <w:rPr>
          <w:rFonts w:ascii="宋体"/>
          <w:kern w:val="0"/>
          <w:sz w:val="36"/>
          <w:szCs w:val="36"/>
        </w:rPr>
      </w:pPr>
      <w:r>
        <w:rPr>
          <w:lang/>
        </w:rPr>
        <mc:AlternateContent>
          <mc:Choice Requires="wps">
            <w:drawing>
              <wp:anchor distT="0" distB="0" distL="114300" distR="114300" simplePos="0" relativeHeight="252122112" behindDoc="1" locked="0" layoutInCell="1" allowOverlap="1">
                <wp:simplePos x="0" y="0"/>
                <wp:positionH relativeFrom="column">
                  <wp:posOffset>4041775</wp:posOffset>
                </wp:positionH>
                <wp:positionV relativeFrom="paragraph">
                  <wp:posOffset>172720</wp:posOffset>
                </wp:positionV>
                <wp:extent cx="1371600" cy="615950"/>
                <wp:effectExtent l="4445" t="4445" r="14605" b="8255"/>
                <wp:wrapNone/>
                <wp:docPr id="548" name="自选图形 532"/>
                <wp:cNvGraphicFramePr/>
                <a:graphic xmlns:a="http://schemas.openxmlformats.org/drawingml/2006/main">
                  <a:graphicData uri="http://schemas.microsoft.com/office/word/2010/wordprocessingShape">
                    <wps:wsp>
                      <wps:cNvSpPr/>
                      <wps:spPr>
                        <a:xfrm>
                          <a:off x="0" y="0"/>
                          <a:ext cx="1371600" cy="615950"/>
                        </a:xfrm>
                        <a:prstGeom prst="flowChartMagneticDisk">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32" o:spid="_x0000_s1026" o:spt="132" type="#_x0000_t132" style="position:absolute;left:0pt;margin-left:318.25pt;margin-top:13.6pt;height:48.5pt;width:108pt;z-index:-251194368;mso-width-relative:page;mso-height-relative:page;" fillcolor="#FFFFFF" filled="t" stroked="t" coordsize="21600,21600" o:gfxdata="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&#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YQbX2gAAAAoBAAAPAAAAAAAAAAEAIAAAACIAAABk&#10;cnMvZG93bnJldi54bWxQSwECFAAUAAAACACHTuJA/4ibxgQCAADvAwAADgAAAAAAAAABACAAAAAp&#10;AQAAZHJzL2Uyb0RvYy54bWxQSwUGAAAAAAYABgBZAQAAnwUAAAAA&#10;">
                <v:fill on="t" focussize="0,0"/>
                <v:stroke color="#000000" joinstyle="round"/>
                <v:imagedata o:title=""/>
                <o:lock v:ext="edit" aspectratio="f"/>
              </v:shape>
            </w:pict>
          </mc:Fallback>
        </mc:AlternateContent>
      </w:r>
    </w:p>
    <w:p>
      <w:pPr>
        <w:widowControl/>
        <w:spacing w:after="156" w:afterLines="50" w:line="440" w:lineRule="exact"/>
        <w:ind w:firstLine="0" w:firstLineChars="0"/>
        <w:rPr>
          <w:rFonts w:ascii="宋体"/>
          <w:kern w:val="0"/>
          <w:szCs w:val="36"/>
        </w:rPr>
      </w:pPr>
      <w:r>
        <w:rPr>
          <w:lang/>
        </w:rPr>
        <mc:AlternateContent>
          <mc:Choice Requires="wps">
            <w:drawing>
              <wp:anchor distT="0" distB="0" distL="114300" distR="114300" simplePos="0" relativeHeight="251938816" behindDoc="0" locked="0" layoutInCell="1" allowOverlap="1">
                <wp:simplePos x="0" y="0"/>
                <wp:positionH relativeFrom="column">
                  <wp:posOffset>4333875</wp:posOffset>
                </wp:positionH>
                <wp:positionV relativeFrom="paragraph">
                  <wp:posOffset>26670</wp:posOffset>
                </wp:positionV>
                <wp:extent cx="781050" cy="301625"/>
                <wp:effectExtent l="9525" t="9525" r="9525" b="12700"/>
                <wp:wrapNone/>
                <wp:docPr id="369" name="自选图形 270"/>
                <wp:cNvGraphicFramePr/>
                <a:graphic xmlns:a="http://schemas.openxmlformats.org/drawingml/2006/main">
                  <a:graphicData uri="http://schemas.microsoft.com/office/word/2010/wordprocessingShape">
                    <wps:wsp>
                      <wps:cNvSpPr/>
                      <wps:spPr>
                        <a:xfrm>
                          <a:off x="0" y="0"/>
                          <a:ext cx="781050" cy="301625"/>
                        </a:xfrm>
                        <a:prstGeom prst="roundRect">
                          <a:avLst>
                            <a:gd name="adj" fmla="val 16667"/>
                          </a:avLst>
                        </a:prstGeom>
                        <a:solidFill>
                          <a:srgbClr val="FFFFFF"/>
                        </a:solidFill>
                        <a:ln w="19050" cap="flat" cmpd="sng">
                          <a:solidFill>
                            <a:srgbClr val="FFFFFF"/>
                          </a:solidFill>
                          <a:prstDash val="solid"/>
                          <a:headEnd type="none" w="med" len="med"/>
                          <a:tailEnd type="none" w="med" len="med"/>
                        </a:ln>
                      </wps:spPr>
                      <wps:txbx>
                        <w:txbxContent>
                          <w:p>
                            <w:pPr>
                              <w:ind w:firstLine="0" w:firstLineChars="0"/>
                            </w:pPr>
                            <w:r>
                              <w:rPr>
                                <w:rFonts w:hint="eastAsia" w:cs="宋体"/>
                              </w:rPr>
                              <w:t>结案归档</w:t>
                            </w:r>
                          </w:p>
                          <w:p>
                            <w:pPr>
                              <w:ind w:firstLine="420"/>
                            </w:pPr>
                          </w:p>
                        </w:txbxContent>
                      </wps:txbx>
                      <wps:bodyPr wrap="square" anchor="ctr" upright="1"/>
                    </wps:wsp>
                  </a:graphicData>
                </a:graphic>
              </wp:anchor>
            </w:drawing>
          </mc:Choice>
          <mc:Fallback>
            <w:pict>
              <v:roundrect id="自选图形 270" o:spid="_x0000_s1026" o:spt="2" style="position:absolute;left:0pt;margin-left:341.25pt;margin-top:2.1pt;height:23.75pt;width:61.5pt;z-index:251938816;v-text-anchor:middle;mso-width-relative:page;mso-height-relative:page;" fillcolor="#FFFFFF" filled="t" stroked="t" coordsize="21600,21600" arcsize="0.166666666666667" o:gfxdata="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Q/XbNgAAAAIAQAADwAA&#10;AAAAAAABACAAAAAiAAAAZHJzL2Rvd25yZXYueG1sUEsBAhQAFAAAAAgAh07iQO7KMw0WAgAAJwQA&#10;AA4AAAAAAAAAAQAgAAAAJwEAAGRycy9lMm9Eb2MueG1sUEsFBgAAAAAGAAYAWQEAAK8FAAAAAA==&#10;">
                <v:fill on="t" focussize="0,0"/>
                <v:stroke weight="1.5pt" color="#FFFFFF" joinstyle="round"/>
                <v:imagedata o:title=""/>
                <o:lock v:ext="edit" aspectratio="f"/>
                <v:textbox>
                  <w:txbxContent>
                    <w:p>
                      <w:pPr>
                        <w:ind w:firstLine="0" w:firstLineChars="0"/>
                      </w:pPr>
                      <w:r>
                        <w:rPr>
                          <w:rFonts w:hint="eastAsia" w:cs="宋体"/>
                        </w:rPr>
                        <w:t>结案归档</w:t>
                      </w:r>
                    </w:p>
                    <w:p>
                      <w:pPr>
                        <w:ind w:firstLine="420"/>
                      </w:pPr>
                    </w:p>
                  </w:txbxContent>
                </v:textbox>
              </v:roundrect>
            </w:pict>
          </mc:Fallback>
        </mc:AlternateContent>
      </w:r>
    </w:p>
    <w:p>
      <w:pPr>
        <w:widowControl/>
        <w:ind w:firstLine="0" w:firstLineChars="0"/>
        <w:jc w:val="left"/>
        <w:rPr>
          <w:rFonts w:ascii="宋体"/>
          <w:sz w:val="24"/>
          <w:szCs w:val="36"/>
        </w:rPr>
      </w:pPr>
      <w:r>
        <w:rPr>
          <w:rFonts w:ascii="宋体"/>
          <w:sz w:val="36"/>
          <w:szCs w:val="36"/>
        </w:rP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立案监督工作流程图</w:t>
      </w:r>
    </w:p>
    <w:p>
      <w:pPr>
        <w:ind w:firstLine="0" w:firstLineChars="0"/>
        <w:jc w:val="center"/>
        <w:rPr>
          <w:rFonts w:ascii="宋体" w:cs="仿宋_GB2312"/>
          <w:kern w:val="0"/>
          <w:szCs w:val="21"/>
        </w:rPr>
      </w:pPr>
      <w:r>
        <w:rPr>
          <w:rFonts w:hint="eastAsia" w:ascii="宋体" w:hAnsi="宋体" w:cs="仿宋_GB2312"/>
          <w:kern w:val="0"/>
          <w:szCs w:val="21"/>
        </w:rPr>
        <w:t>职权目录第</w:t>
      </w:r>
      <w:r>
        <w:rPr>
          <w:rFonts w:ascii="宋体" w:hAnsi="宋体" w:cs="仿宋_GB2312"/>
          <w:kern w:val="0"/>
          <w:szCs w:val="21"/>
        </w:rPr>
        <w:t>2</w:t>
      </w:r>
      <w:r>
        <w:rPr>
          <w:rFonts w:hint="eastAsia" w:ascii="宋体" w:hAnsi="宋体" w:cs="仿宋_GB2312"/>
          <w:kern w:val="0"/>
          <w:szCs w:val="21"/>
        </w:rPr>
        <w:t>项；职权依据：《中华人民共和国刑事诉讼法》、《人民检察院刑事诉讼规则（试行）》</w:t>
      </w:r>
    </w:p>
    <w:p>
      <w:pPr>
        <w:ind w:firstLine="0" w:firstLineChars="0"/>
        <w:jc w:val="center"/>
        <w:rPr>
          <w:rFonts w:ascii="宋体" w:cs="仿宋_GB2312"/>
          <w:kern w:val="0"/>
          <w:szCs w:val="21"/>
        </w:rPr>
      </w:pPr>
    </w:p>
    <w:p>
      <w:pPr>
        <w:ind w:firstLine="0" w:firstLineChars="0"/>
      </w:pPr>
      <w:r>
        <w:rPr>
          <w:lang/>
        </w:rPr>
        <mc:AlternateContent>
          <mc:Choice Requires="wps">
            <w:drawing>
              <wp:anchor distT="0" distB="0" distL="114300" distR="114300" simplePos="0" relativeHeight="251739136" behindDoc="0" locked="0" layoutInCell="1" allowOverlap="1">
                <wp:simplePos x="0" y="0"/>
                <wp:positionH relativeFrom="column">
                  <wp:posOffset>1779905</wp:posOffset>
                </wp:positionH>
                <wp:positionV relativeFrom="paragraph">
                  <wp:posOffset>169545</wp:posOffset>
                </wp:positionV>
                <wp:extent cx="2619375" cy="304800"/>
                <wp:effectExtent l="4445" t="4445" r="5080" b="14605"/>
                <wp:wrapNone/>
                <wp:docPr id="96" name="自选图形 80"/>
                <wp:cNvGraphicFramePr/>
                <a:graphic xmlns:a="http://schemas.openxmlformats.org/drawingml/2006/main">
                  <a:graphicData uri="http://schemas.microsoft.com/office/word/2010/wordprocessingShape">
                    <wps:wsp>
                      <wps:cNvSpPr/>
                      <wps:spPr>
                        <a:xfrm>
                          <a:off x="0" y="0"/>
                          <a:ext cx="2619375" cy="304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侦查机关（部门）应当立案而不立案</w:t>
                            </w:r>
                          </w:p>
                        </w:txbxContent>
                      </wps:txbx>
                      <wps:bodyPr wrap="square" upright="1"/>
                    </wps:wsp>
                  </a:graphicData>
                </a:graphic>
              </wp:anchor>
            </w:drawing>
          </mc:Choice>
          <mc:Fallback>
            <w:pict>
              <v:shape id="自选图形 80" o:spid="_x0000_s1026" o:spt="176" type="#_x0000_t176" style="position:absolute;left:0pt;margin-left:140.15pt;margin-top:13.35pt;height:24pt;width:206.25pt;z-index:251739136;mso-width-relative:page;mso-height-relative:page;" fillcolor="#FFFFFF" filled="t" stroked="t" coordsize="21600,21600" o:gfxdata="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LuZzdcAAAAJAQAADwAAAAAAAAABACAAAAAi&#10;AAAAZHJzL2Rvd25yZXYueG1sUEsBAhQAFAAAAAgAh07iQPH7awoLAgAABgQAAA4AAAAAAAAAAQAg&#10;AAAAJgEAAGRycy9lMm9Eb2MueG1sUEsFBgAAAAAGAAYAWQEAAKMFAAAAAA==&#10;">
                <v:fill on="t" focussize="0,0"/>
                <v:stroke color="#000000" joinstyle="miter"/>
                <v:imagedata o:title=""/>
                <o:lock v:ext="edit" aspectratio="f"/>
                <v:textbox>
                  <w:txbxContent>
                    <w:p>
                      <w:pPr>
                        <w:ind w:firstLine="420"/>
                        <w:jc w:val="center"/>
                      </w:pPr>
                      <w:r>
                        <w:rPr>
                          <w:rFonts w:hint="eastAsia"/>
                        </w:rPr>
                        <w:t>侦查机关（部门）应当立案而不立案</w:t>
                      </w:r>
                    </w:p>
                  </w:txbxContent>
                </v:textbox>
              </v:shape>
            </w:pict>
          </mc:Fallback>
        </mc:AlternateContent>
      </w:r>
      <w:r>
        <w:rPr>
          <w:lang/>
        </w:rPr>
        <mc:AlternateContent>
          <mc:Choice Requires="wps">
            <w:drawing>
              <wp:anchor distT="0" distB="0" distL="114300" distR="114300" simplePos="0" relativeHeight="251740160" behindDoc="0" locked="0" layoutInCell="1" allowOverlap="1">
                <wp:simplePos x="0" y="0"/>
                <wp:positionH relativeFrom="column">
                  <wp:posOffset>4752975</wp:posOffset>
                </wp:positionH>
                <wp:positionV relativeFrom="paragraph">
                  <wp:posOffset>169545</wp:posOffset>
                </wp:positionV>
                <wp:extent cx="2619375" cy="304800"/>
                <wp:effectExtent l="4445" t="4445" r="5080" b="14605"/>
                <wp:wrapNone/>
                <wp:docPr id="97" name="自选图形 81"/>
                <wp:cNvGraphicFramePr/>
                <a:graphic xmlns:a="http://schemas.openxmlformats.org/drawingml/2006/main">
                  <a:graphicData uri="http://schemas.microsoft.com/office/word/2010/wordprocessingShape">
                    <wps:wsp>
                      <wps:cNvSpPr/>
                      <wps:spPr>
                        <a:xfrm>
                          <a:off x="0" y="0"/>
                          <a:ext cx="2619375" cy="304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侦查机关（部门）违法立案</w:t>
                            </w:r>
                          </w:p>
                        </w:txbxContent>
                      </wps:txbx>
                      <wps:bodyPr wrap="square" upright="1"/>
                    </wps:wsp>
                  </a:graphicData>
                </a:graphic>
              </wp:anchor>
            </w:drawing>
          </mc:Choice>
          <mc:Fallback>
            <w:pict>
              <v:shape id="自选图形 81" o:spid="_x0000_s1026" o:spt="176" type="#_x0000_t176" style="position:absolute;left:0pt;margin-left:374.25pt;margin-top:13.35pt;height:24pt;width:206.25pt;z-index:251740160;mso-width-relative:page;mso-height-relative:page;" fillcolor="#FFFFFF" filled="t" stroked="t" coordsize="21600,21600" o:gfxdata="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H8pFdYAAAAKAQAADwAAAAAAAAABACAAAAAi&#10;AAAAZHJzL2Rvd25yZXYueG1sUEsBAhQAFAAAAAgAh07iQKMOrPcMAgAABgQAAA4AAAAAAAAAAQAg&#10;AAAAJQEAAGRycy9lMm9Eb2MueG1sUEsFBgAAAAAGAAYAWQEAAKMFAAAAAA==&#10;">
                <v:fill on="t" focussize="0,0"/>
                <v:stroke color="#000000" joinstyle="miter"/>
                <v:imagedata o:title=""/>
                <o:lock v:ext="edit" aspectratio="f"/>
                <v:textbox>
                  <w:txbxContent>
                    <w:p>
                      <w:pPr>
                        <w:ind w:firstLine="420"/>
                        <w:jc w:val="center"/>
                      </w:pPr>
                      <w:r>
                        <w:rPr>
                          <w:rFonts w:hint="eastAsia"/>
                        </w:rPr>
                        <w:t>侦查机关（部门）违法立案</w:t>
                      </w:r>
                    </w:p>
                  </w:txbxContent>
                </v:textbox>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2123136" behindDoc="0" locked="0" layoutInCell="1" allowOverlap="1">
                <wp:simplePos x="0" y="0"/>
                <wp:positionH relativeFrom="column">
                  <wp:posOffset>5905500</wp:posOffset>
                </wp:positionH>
                <wp:positionV relativeFrom="paragraph">
                  <wp:posOffset>78105</wp:posOffset>
                </wp:positionV>
                <wp:extent cx="0" cy="230505"/>
                <wp:effectExtent l="38100" t="0" r="38100" b="17145"/>
                <wp:wrapNone/>
                <wp:docPr id="549" name="自选图形 533"/>
                <wp:cNvGraphicFramePr/>
                <a:graphic xmlns:a="http://schemas.openxmlformats.org/drawingml/2006/main">
                  <a:graphicData uri="http://schemas.microsoft.com/office/word/2010/wordprocessingShape">
                    <wps:wsp>
                      <wps:cNvSpPr/>
                      <wps:spPr>
                        <a:xfrm>
                          <a:off x="0" y="0"/>
                          <a:ext cx="0" cy="2305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3" o:spid="_x0000_s1026" o:spt="32" type="#_x0000_t32" style="position:absolute;left:0pt;margin-left:465pt;margin-top:6.15pt;height:18.15pt;width:0pt;z-index:252123136;mso-width-relative:page;mso-height-relative:page;" filled="f" stroked="t" coordsize="21600,21600" o:gfxdata="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VPXatgAAAAJAQAADwAAAAAAAAABACAAAAAiAAAAZHJzL2Rvd25yZXYueG1sUEsBAhQA&#10;FAAAAAgAh07iQEB3l53yAQAAtgMAAA4AAAAAAAAAAQAgAAAAJw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47328" behindDoc="0" locked="0" layoutInCell="1" allowOverlap="1">
                <wp:simplePos x="0" y="0"/>
                <wp:positionH relativeFrom="column">
                  <wp:posOffset>2876550</wp:posOffset>
                </wp:positionH>
                <wp:positionV relativeFrom="paragraph">
                  <wp:posOffset>78105</wp:posOffset>
                </wp:positionV>
                <wp:extent cx="635" cy="230505"/>
                <wp:effectExtent l="37465" t="0" r="38100" b="17145"/>
                <wp:wrapNone/>
                <wp:docPr id="104" name="自选图形 88"/>
                <wp:cNvGraphicFramePr/>
                <a:graphic xmlns:a="http://schemas.openxmlformats.org/drawingml/2006/main">
                  <a:graphicData uri="http://schemas.microsoft.com/office/word/2010/wordprocessingShape">
                    <wps:wsp>
                      <wps:cNvSpPr/>
                      <wps:spPr>
                        <a:xfrm>
                          <a:off x="0" y="0"/>
                          <a:ext cx="635" cy="2305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88" o:spid="_x0000_s1026" o:spt="32" type="#_x0000_t32" style="position:absolute;left:0pt;margin-left:226.5pt;margin-top:6.15pt;height:18.15pt;width:0.05pt;z-index:251747328;mso-width-relative:page;mso-height-relative:page;" filled="f" stroked="t" coordsize="21600,21600" o:gfxdata="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uLhs2QAAAAkBAAAPAAAAAAAAAAEAIAAAACIAAABkcnMvZG93bnJldi54bWxQSwEC&#10;FAAUAAAACACHTuJA8TvoNfMBAAC3AwAADgAAAAAAAAABACAAAAAoAQAAZHJzL2Uyb0RvYy54bWxQ&#10;SwUGAAAAAAYABgBZAQAAjQU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41184" behindDoc="0" locked="0" layoutInCell="1" allowOverlap="1">
                <wp:simplePos x="0" y="0"/>
                <wp:positionH relativeFrom="margin">
                  <wp:posOffset>2578735</wp:posOffset>
                </wp:positionH>
                <wp:positionV relativeFrom="paragraph">
                  <wp:posOffset>110490</wp:posOffset>
                </wp:positionV>
                <wp:extent cx="3876675" cy="304800"/>
                <wp:effectExtent l="4445" t="4445" r="5080" b="14605"/>
                <wp:wrapNone/>
                <wp:docPr id="98" name="自选图形 82"/>
                <wp:cNvGraphicFramePr/>
                <a:graphic xmlns:a="http://schemas.openxmlformats.org/drawingml/2006/main">
                  <a:graphicData uri="http://schemas.microsoft.com/office/word/2010/wordprocessingShape">
                    <wps:wsp>
                      <wps:cNvSpPr/>
                      <wps:spPr>
                        <a:xfrm>
                          <a:off x="0" y="0"/>
                          <a:ext cx="3876675" cy="304800"/>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ind w:firstLine="420"/>
                              <w:jc w:val="center"/>
                            </w:pPr>
                            <w:r>
                              <w:rPr>
                                <w:rFonts w:hint="eastAsia"/>
                              </w:rPr>
                              <w:t>进入立案监督工作程序</w:t>
                            </w:r>
                          </w:p>
                        </w:txbxContent>
                      </wps:txbx>
                      <wps:bodyPr wrap="square" upright="1"/>
                    </wps:wsp>
                  </a:graphicData>
                </a:graphic>
              </wp:anchor>
            </w:drawing>
          </mc:Choice>
          <mc:Fallback>
            <w:pict>
              <v:shape id="自选图形 82" o:spid="_x0000_s1026" o:spt="109" type="#_x0000_t109" style="position:absolute;left:0pt;margin-left:203.05pt;margin-top:8.7pt;height:24pt;width:305.25pt;mso-position-horizontal-relative:margin;z-index:251741184;mso-width-relative:page;mso-height-relative:page;" fillcolor="#FFFFFF" filled="t" stroked="t" coordsize="21600,21600" o:gfxdata="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4TlINYAAAAKAQAADwAAAAAAAAABACAAAAAiAAAA&#10;ZHJzL2Rvd25yZXYueG1sUEsBAhQAFAAAAAgAh07iQDZ2AJAJAgAA/QMAAA4AAAAAAAAAAQAgAAAA&#10;JQEAAGRycy9lMm9Eb2MueG1sUEsFBgAAAAAGAAYAWQEAAKAFAAAAAA==&#10;">
                <v:fill on="t" focussize="0,0"/>
                <v:stroke weight="0.5pt" color="#000000" joinstyle="miter"/>
                <v:imagedata o:title=""/>
                <o:lock v:ext="edit" aspectratio="f"/>
                <v:textbox>
                  <w:txbxContent>
                    <w:p>
                      <w:pPr>
                        <w:ind w:firstLine="420"/>
                        <w:jc w:val="center"/>
                      </w:pPr>
                      <w:r>
                        <w:rPr>
                          <w:rFonts w:hint="eastAsia"/>
                        </w:rPr>
                        <w:t>进入立案监督工作程序</w:t>
                      </w:r>
                    </w:p>
                  </w:txbxContent>
                </v:textbox>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2125184" behindDoc="0" locked="0" layoutInCell="1" allowOverlap="1">
                <wp:simplePos x="0" y="0"/>
                <wp:positionH relativeFrom="column">
                  <wp:posOffset>5905500</wp:posOffset>
                </wp:positionH>
                <wp:positionV relativeFrom="paragraph">
                  <wp:posOffset>19050</wp:posOffset>
                </wp:positionV>
                <wp:extent cx="0" cy="229870"/>
                <wp:effectExtent l="38100" t="0" r="38100" b="17780"/>
                <wp:wrapNone/>
                <wp:docPr id="551" name="自选图形 535"/>
                <wp:cNvGraphicFramePr/>
                <a:graphic xmlns:a="http://schemas.openxmlformats.org/drawingml/2006/main">
                  <a:graphicData uri="http://schemas.microsoft.com/office/word/2010/wordprocessingShape">
                    <wps:wsp>
                      <wps:cNvSpPr/>
                      <wps:spPr>
                        <a:xfrm>
                          <a:off x="0" y="0"/>
                          <a:ext cx="0" cy="2298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5" o:spid="_x0000_s1026" o:spt="32" type="#_x0000_t32" style="position:absolute;left:0pt;margin-left:465pt;margin-top:1.5pt;height:18.1pt;width:0pt;z-index:252125184;mso-width-relative:page;mso-height-relative:page;" filled="f" stroked="t" coordsize="21600,21600" o:gfxdata="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LEpN9YAAAAIAQAADwAAAAAAAAABACAAAAAiAAAAZHJzL2Rvd25yZXYueG1sUEsBAhQA&#10;FAAAAAgAh07iQINp0oH0AQAAtgMAAA4AAAAAAAAAAQAgAAAAJQ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24160" behindDoc="0" locked="0" layoutInCell="1" allowOverlap="1">
                <wp:simplePos x="0" y="0"/>
                <wp:positionH relativeFrom="column">
                  <wp:posOffset>2876550</wp:posOffset>
                </wp:positionH>
                <wp:positionV relativeFrom="paragraph">
                  <wp:posOffset>19050</wp:posOffset>
                </wp:positionV>
                <wp:extent cx="0" cy="229870"/>
                <wp:effectExtent l="38100" t="0" r="38100" b="17780"/>
                <wp:wrapNone/>
                <wp:docPr id="550" name="自选图形 534"/>
                <wp:cNvGraphicFramePr/>
                <a:graphic xmlns:a="http://schemas.openxmlformats.org/drawingml/2006/main">
                  <a:graphicData uri="http://schemas.microsoft.com/office/word/2010/wordprocessingShape">
                    <wps:wsp>
                      <wps:cNvSpPr/>
                      <wps:spPr>
                        <a:xfrm>
                          <a:off x="0" y="0"/>
                          <a:ext cx="0" cy="2298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4" o:spid="_x0000_s1026" o:spt="32" type="#_x0000_t32" style="position:absolute;left:0pt;margin-left:226.5pt;margin-top:1.5pt;height:18.1pt;width:0pt;z-index:252124160;mso-width-relative:page;mso-height-relative:page;" filled="f" stroked="t" coordsize="21600,21600" o:gfxdata="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uB3UPXAAAACAEAAA8AAAAAAAAAAQAgAAAAIgAAAGRycy9kb3ducmV2LnhtbFBLAQIU&#10;ABQAAAAIAIdO4kCoLzpo9AEAALYDAAAOAAAAAAAAAAEAIAAAACYBAABkcnMvZTJvRG9jLnhtbFBL&#10;BQYAAAAABgAGAFkBAACM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42208" behindDoc="0" locked="0" layoutInCell="1" allowOverlap="1">
                <wp:simplePos x="0" y="0"/>
                <wp:positionH relativeFrom="margin">
                  <wp:posOffset>2074545</wp:posOffset>
                </wp:positionH>
                <wp:positionV relativeFrom="paragraph">
                  <wp:posOffset>50800</wp:posOffset>
                </wp:positionV>
                <wp:extent cx="1571625" cy="323850"/>
                <wp:effectExtent l="4445" t="4445" r="5080" b="14605"/>
                <wp:wrapNone/>
                <wp:docPr id="99" name="自选图形 83"/>
                <wp:cNvGraphicFramePr/>
                <a:graphic xmlns:a="http://schemas.openxmlformats.org/drawingml/2006/main">
                  <a:graphicData uri="http://schemas.microsoft.com/office/word/2010/wordprocessingShape">
                    <wps:wsp>
                      <wps:cNvSpPr/>
                      <wps:spPr>
                        <a:xfrm>
                          <a:off x="0" y="0"/>
                          <a:ext cx="1571625" cy="323850"/>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center"/>
                            </w:pPr>
                            <w:r>
                              <w:rPr>
                                <w:rFonts w:hint="eastAsia"/>
                              </w:rPr>
                              <w:t>构成刑事犯罪应当立案</w:t>
                            </w:r>
                          </w:p>
                        </w:txbxContent>
                      </wps:txbx>
                      <wps:bodyPr wrap="square" upright="1"/>
                    </wps:wsp>
                  </a:graphicData>
                </a:graphic>
              </wp:anchor>
            </w:drawing>
          </mc:Choice>
          <mc:Fallback>
            <w:pict>
              <v:shape id="自选图形 83" o:spid="_x0000_s1026" o:spt="109" type="#_x0000_t109" style="position:absolute;left:0pt;margin-left:163.35pt;margin-top:4pt;height:25.5pt;width:123.75pt;mso-position-horizontal-relative:margin;z-index:251742208;mso-width-relative:page;mso-height-relative:page;" fillcolor="#FFFFFF" filled="t" stroked="t" coordsize="21600,21600" o:gfxdata="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6aRnWAAAACAEAAA8AAAAAAAAAAQAgAAAAIgAAAGRy&#10;cy9kb3ducmV2LnhtbFBLAQIUABQAAAAIAIdO4kCO9BtKBwIAAP0DAAAOAAAAAAAAAAEAIAAAACUB&#10;AABkcnMvZTJvRG9jLnhtbFBLBQYAAAAABgAGAFkBAACeBQAAAAA=&#10;">
                <v:fill on="t" focussize="0,0"/>
                <v:stroke weight="0.5pt" color="#000000" joinstyle="miter"/>
                <v:imagedata o:title=""/>
                <o:lock v:ext="edit" aspectratio="f"/>
                <v:textbox>
                  <w:txbxContent>
                    <w:p>
                      <w:pPr>
                        <w:ind w:firstLine="0" w:firstLineChars="0"/>
                        <w:jc w:val="center"/>
                      </w:pPr>
                      <w:r>
                        <w:rPr>
                          <w:rFonts w:hint="eastAsia"/>
                        </w:rPr>
                        <w:t>构成刑事犯罪应当立案</w:t>
                      </w:r>
                    </w:p>
                  </w:txbxContent>
                </v:textbox>
              </v:shape>
            </w:pict>
          </mc:Fallback>
        </mc:AlternateContent>
      </w:r>
      <w:r>
        <w:rPr>
          <w:lang/>
        </w:rPr>
        <mc:AlternateContent>
          <mc:Choice Requires="wps">
            <w:drawing>
              <wp:anchor distT="0" distB="0" distL="114300" distR="114300" simplePos="0" relativeHeight="251743232" behindDoc="0" locked="0" layoutInCell="1" allowOverlap="1">
                <wp:simplePos x="0" y="0"/>
                <wp:positionH relativeFrom="margin">
                  <wp:posOffset>4752975</wp:posOffset>
                </wp:positionH>
                <wp:positionV relativeFrom="paragraph">
                  <wp:posOffset>50800</wp:posOffset>
                </wp:positionV>
                <wp:extent cx="1981200" cy="323850"/>
                <wp:effectExtent l="5080" t="4445" r="13970" b="14605"/>
                <wp:wrapNone/>
                <wp:docPr id="100" name="自选图形 84"/>
                <wp:cNvGraphicFramePr/>
                <a:graphic xmlns:a="http://schemas.openxmlformats.org/drawingml/2006/main">
                  <a:graphicData uri="http://schemas.microsoft.com/office/word/2010/wordprocessingShape">
                    <wps:wsp>
                      <wps:cNvSpPr/>
                      <wps:spPr>
                        <a:xfrm>
                          <a:off x="0" y="0"/>
                          <a:ext cx="1981200" cy="323850"/>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center"/>
                            </w:pPr>
                            <w:r>
                              <w:rPr>
                                <w:rFonts w:hint="eastAsia"/>
                              </w:rPr>
                              <w:t>不构成刑事犯罪应当撤销案件</w:t>
                            </w:r>
                          </w:p>
                        </w:txbxContent>
                      </wps:txbx>
                      <wps:bodyPr wrap="square" upright="1"/>
                    </wps:wsp>
                  </a:graphicData>
                </a:graphic>
              </wp:anchor>
            </w:drawing>
          </mc:Choice>
          <mc:Fallback>
            <w:pict>
              <v:shape id="自选图形 84" o:spid="_x0000_s1026" o:spt="109" type="#_x0000_t109" style="position:absolute;left:0pt;margin-left:374.25pt;margin-top:4pt;height:25.5pt;width:156pt;mso-position-horizontal-relative:margin;z-index:251743232;mso-width-relative:page;mso-height-relative:page;" fillcolor="#FFFFFF" filled="t" stroked="t" coordsize="21600,21600" o:gfxdata="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2GxtNYAAAAJAQAADwAAAAAAAAABACAAAAAiAAAAZHJz&#10;L2Rvd25yZXYueG1sUEsBAhQAFAAAAAgAh07iQC1BJu8GAgAA/gMAAA4AAAAAAAAAAQAgAAAAJQEA&#10;AGRycy9lMm9Eb2MueG1sUEsFBgAAAAAGAAYAWQEAAJ0FAAAAAA==&#10;">
                <v:fill on="t" focussize="0,0"/>
                <v:stroke weight="0.5pt" color="#000000" joinstyle="miter"/>
                <v:imagedata o:title=""/>
                <o:lock v:ext="edit" aspectratio="f"/>
                <v:textbox>
                  <w:txbxContent>
                    <w:p>
                      <w:pPr>
                        <w:ind w:firstLine="0" w:firstLineChars="0"/>
                        <w:jc w:val="center"/>
                      </w:pPr>
                      <w:r>
                        <w:rPr>
                          <w:rFonts w:hint="eastAsia"/>
                        </w:rPr>
                        <w:t>不构成刑事犯罪应当撤销案件</w:t>
                      </w:r>
                    </w:p>
                  </w:txbxContent>
                </v:textbox>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2127232" behindDoc="0" locked="0" layoutInCell="1" allowOverlap="1">
                <wp:simplePos x="0" y="0"/>
                <wp:positionH relativeFrom="column">
                  <wp:posOffset>5905500</wp:posOffset>
                </wp:positionH>
                <wp:positionV relativeFrom="paragraph">
                  <wp:posOffset>35560</wp:posOffset>
                </wp:positionV>
                <wp:extent cx="0" cy="266700"/>
                <wp:effectExtent l="38100" t="0" r="38100" b="0"/>
                <wp:wrapNone/>
                <wp:docPr id="553" name="自选图形 537"/>
                <wp:cNvGraphicFramePr/>
                <a:graphic xmlns:a="http://schemas.openxmlformats.org/drawingml/2006/main">
                  <a:graphicData uri="http://schemas.microsoft.com/office/word/2010/wordprocessingShape">
                    <wps:wsp>
                      <wps:cNvSpPr/>
                      <wps:spPr>
                        <a:xfrm>
                          <a:off x="0" y="0"/>
                          <a:ext cx="0" cy="2667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7" o:spid="_x0000_s1026" o:spt="32" type="#_x0000_t32" style="position:absolute;left:0pt;margin-left:465pt;margin-top:2.8pt;height:21pt;width:0pt;z-index:252127232;mso-width-relative:page;mso-height-relative:page;" filled="f" stroked="t" coordsize="21600,21600" o:gfxdata="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4XNPXAAAACAEAAA8AAAAAAAAAAQAgAAAAIgAAAGRycy9kb3ducmV2LnhtbFBLAQIU&#10;ABQAAAAIAIdO4kDMI3V/9AEAALYDAAAOAAAAAAAAAAEAIAAAACY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26208" behindDoc="0" locked="0" layoutInCell="1" allowOverlap="1">
                <wp:simplePos x="0" y="0"/>
                <wp:positionH relativeFrom="column">
                  <wp:posOffset>2876550</wp:posOffset>
                </wp:positionH>
                <wp:positionV relativeFrom="paragraph">
                  <wp:posOffset>35560</wp:posOffset>
                </wp:positionV>
                <wp:extent cx="0" cy="266700"/>
                <wp:effectExtent l="38100" t="0" r="38100" b="0"/>
                <wp:wrapNone/>
                <wp:docPr id="552" name="自选图形 536"/>
                <wp:cNvGraphicFramePr/>
                <a:graphic xmlns:a="http://schemas.openxmlformats.org/drawingml/2006/main">
                  <a:graphicData uri="http://schemas.microsoft.com/office/word/2010/wordprocessingShape">
                    <wps:wsp>
                      <wps:cNvSpPr/>
                      <wps:spPr>
                        <a:xfrm>
                          <a:off x="0" y="0"/>
                          <a:ext cx="0" cy="2667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6" o:spid="_x0000_s1026" o:spt="32" type="#_x0000_t32" style="position:absolute;left:0pt;margin-left:226.5pt;margin-top:2.8pt;height:21pt;width:0pt;z-index:252126208;mso-width-relative:page;mso-height-relative:page;" filled="f" stroked="t" coordsize="21600,21600" o:gfxdata="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IqKfXAAAACAEAAA8AAAAAAAAAAQAgAAAAIgAAAGRycy9kb3ducmV2LnhtbFBLAQIU&#10;ABQAAAAIAIdO4kDnZZ2W9AEAALYDAAAOAAAAAAAAAAEAIAAAACYBAABkcnMvZTJvRG9jLnhtbFBL&#10;BQYAAAAABgAGAFkBAACM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44256" behindDoc="0" locked="0" layoutInCell="1" allowOverlap="1">
                <wp:simplePos x="0" y="0"/>
                <wp:positionH relativeFrom="column">
                  <wp:posOffset>1354455</wp:posOffset>
                </wp:positionH>
                <wp:positionV relativeFrom="paragraph">
                  <wp:posOffset>151765</wp:posOffset>
                </wp:positionV>
                <wp:extent cx="2800350" cy="527050"/>
                <wp:effectExtent l="4445" t="4445" r="14605" b="20955"/>
                <wp:wrapNone/>
                <wp:docPr id="101" name="自选图形 85"/>
                <wp:cNvGraphicFramePr/>
                <a:graphic xmlns:a="http://schemas.openxmlformats.org/drawingml/2006/main">
                  <a:graphicData uri="http://schemas.microsoft.com/office/word/2010/wordprocessingShape">
                    <wps:wsp>
                      <wps:cNvSpPr/>
                      <wps:spPr>
                        <a:xfrm>
                          <a:off x="0" y="0"/>
                          <a:ext cx="2800350" cy="527050"/>
                        </a:xfrm>
                        <a:prstGeom prst="flowChartProcess">
                          <a:avLst/>
                        </a:prstGeom>
                        <a:solidFill>
                          <a:srgbClr val="FFFFFF"/>
                        </a:solidFill>
                        <a:ln w="6350" cap="flat" cmpd="sng">
                          <a:solidFill>
                            <a:srgbClr val="000000"/>
                          </a:solidFill>
                          <a:prstDash val="solid"/>
                          <a:miter/>
                          <a:headEnd type="none" w="med" len="med"/>
                          <a:tailEnd type="none" w="med" len="med"/>
                        </a:ln>
                        <a:effectLst>
                          <a:outerShdw algn="ctr" rotWithShape="0">
                            <a:srgbClr val="808080"/>
                          </a:outerShdw>
                        </a:effectLst>
                      </wps:spPr>
                      <wps:txbx>
                        <w:txbxContent>
                          <w:p>
                            <w:pPr>
                              <w:ind w:firstLine="0" w:firstLineChars="0"/>
                              <w:jc w:val="center"/>
                            </w:pPr>
                            <w:r>
                              <w:rPr>
                                <w:rFonts w:hint="eastAsia"/>
                              </w:rPr>
                              <w:t>不立案理由不成立，或者收到文书后超过七日不说明理由的，通知侦查机关（部门）立案</w:t>
                            </w:r>
                          </w:p>
                        </w:txbxContent>
                      </wps:txbx>
                      <wps:bodyPr wrap="square" upright="1"/>
                    </wps:wsp>
                  </a:graphicData>
                </a:graphic>
              </wp:anchor>
            </w:drawing>
          </mc:Choice>
          <mc:Fallback>
            <w:pict>
              <v:shape id="自选图形 85" o:spid="_x0000_s1026" o:spt="109" type="#_x0000_t109" style="position:absolute;left:0pt;margin-left:106.65pt;margin-top:11.95pt;height:41.5pt;width:220.5pt;z-index:251744256;mso-width-relative:page;mso-height-relative:page;" fillcolor="#FFFFFF" filled="t" stroked="t" coordsize="21600,21600" o:gfxdata="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6l5pHXAAAACgEAAA8AAAAAAAAAAQAgAAAAIgAAAGRycy9kb3ducmV2LnhtbFBLAQIU&#10;ABQAAAAIAIdO4kD2M1iLLQIAAGkEAAAOAAAAAAAAAAEAIAAAACYBAABkcnMvZTJvRG9jLnhtbFBL&#10;BQYAAAAABgAGAFkBAADFBQAAAAA=&#10;">
                <v:fill on="t" focussize="0,0"/>
                <v:stroke weight="0.5pt" color="#000000" joinstyle="miter"/>
                <v:imagedata o:title=""/>
                <o:lock v:ext="edit" aspectratio="f"/>
                <v:shadow on="t" color="#808080" offset="0pt,0pt" origin="0f,0f" matrix="65536f,0f,0f,65536f"/>
                <v:textbox>
                  <w:txbxContent>
                    <w:p>
                      <w:pPr>
                        <w:ind w:firstLine="0" w:firstLineChars="0"/>
                        <w:jc w:val="center"/>
                      </w:pPr>
                      <w:r>
                        <w:rPr>
                          <w:rFonts w:hint="eastAsia"/>
                        </w:rPr>
                        <w:t>不立案理由不成立，或者收到文书后超过七日不说明理由的，通知侦查机关（部门）立案</w:t>
                      </w:r>
                    </w:p>
                  </w:txbxContent>
                </v:textbox>
              </v:shape>
            </w:pict>
          </mc:Fallback>
        </mc:AlternateContent>
      </w:r>
      <w:r>
        <w:rPr>
          <w:lang/>
        </w:rPr>
        <mc:AlternateContent>
          <mc:Choice Requires="wps">
            <w:drawing>
              <wp:anchor distT="0" distB="0" distL="114300" distR="114300" simplePos="0" relativeHeight="251745280" behindDoc="0" locked="0" layoutInCell="1" allowOverlap="1">
                <wp:simplePos x="0" y="0"/>
                <wp:positionH relativeFrom="column">
                  <wp:posOffset>4705350</wp:posOffset>
                </wp:positionH>
                <wp:positionV relativeFrom="paragraph">
                  <wp:posOffset>151765</wp:posOffset>
                </wp:positionV>
                <wp:extent cx="2924175" cy="527050"/>
                <wp:effectExtent l="4445" t="4445" r="5080" b="20955"/>
                <wp:wrapNone/>
                <wp:docPr id="102" name="自选图形 86"/>
                <wp:cNvGraphicFramePr/>
                <a:graphic xmlns:a="http://schemas.openxmlformats.org/drawingml/2006/main">
                  <a:graphicData uri="http://schemas.microsoft.com/office/word/2010/wordprocessingShape">
                    <wps:wsp>
                      <wps:cNvSpPr/>
                      <wps:spPr>
                        <a:xfrm>
                          <a:off x="0" y="0"/>
                          <a:ext cx="2924175" cy="527050"/>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ind w:firstLine="0" w:firstLineChars="0"/>
                              <w:jc w:val="center"/>
                            </w:pPr>
                            <w:r>
                              <w:rPr>
                                <w:rFonts w:hint="eastAsia"/>
                              </w:rPr>
                              <w:t>立案理由不成立，或者收到文书后超过七日不说明理由的，通知侦查机关（部门）撤销案件</w:t>
                            </w:r>
                          </w:p>
                        </w:txbxContent>
                      </wps:txbx>
                      <wps:bodyPr wrap="square" upright="1"/>
                    </wps:wsp>
                  </a:graphicData>
                </a:graphic>
              </wp:anchor>
            </w:drawing>
          </mc:Choice>
          <mc:Fallback>
            <w:pict>
              <v:shape id="自选图形 86" o:spid="_x0000_s1026" o:spt="109" type="#_x0000_t109" style="position:absolute;left:0pt;margin-left:370.5pt;margin-top:11.95pt;height:41.5pt;width:230.25pt;z-index:251745280;mso-width-relative:page;mso-height-relative:page;" fillcolor="#FFFFFF" filled="t" stroked="t" coordsize="21600,21600" o:gfxdata="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Wr9A7YAAAACwEAAA8AAAAAAAAAAQAgAAAAIgAA&#10;AGRycy9kb3ducmV2LnhtbFBLAQIUABQAAAAIAIdO4kCA95u9CAIAAP4DAAAOAAAAAAAAAAEAIAAA&#10;ACcBAABkcnMvZTJvRG9jLnhtbFBLBQYAAAAABgAGAFkBAAChBQAAAAA=&#10;">
                <v:fill on="t" focussize="0,0"/>
                <v:stroke weight="0.5pt" color="#000000" joinstyle="miter"/>
                <v:imagedata o:title=""/>
                <o:lock v:ext="edit" aspectratio="f"/>
                <v:textbox>
                  <w:txbxContent>
                    <w:p>
                      <w:pPr>
                        <w:ind w:firstLine="0" w:firstLineChars="0"/>
                        <w:jc w:val="center"/>
                      </w:pPr>
                      <w:r>
                        <w:rPr>
                          <w:rFonts w:hint="eastAsia"/>
                        </w:rPr>
                        <w:t>立案理由不成立，或者收到文书后超过七日不说明理由的，通知侦查机关（部门）撤销案件</w:t>
                      </w:r>
                    </w:p>
                  </w:txbxContent>
                </v:textbox>
              </v:shape>
            </w:pict>
          </mc:Fallback>
        </mc:AlternateContent>
      </w:r>
    </w:p>
    <w:p>
      <w:pPr>
        <w:ind w:firstLine="0" w:firstLineChars="0"/>
      </w:pPr>
    </w:p>
    <w:p>
      <w:pPr>
        <w:ind w:firstLine="0" w:firstLineChars="0"/>
      </w:pPr>
    </w:p>
    <w:p>
      <w:pPr>
        <w:ind w:firstLine="0" w:firstLineChars="0"/>
      </w:pPr>
      <w:r>
        <w:rPr>
          <w:lang/>
        </w:rPr>
        <mc:AlternateContent>
          <mc:Choice Requires="wps">
            <w:drawing>
              <wp:anchor distT="0" distB="0" distL="114300" distR="114300" simplePos="0" relativeHeight="252130304" behindDoc="0" locked="0" layoutInCell="1" allowOverlap="1">
                <wp:simplePos x="0" y="0"/>
                <wp:positionH relativeFrom="column">
                  <wp:posOffset>5219700</wp:posOffset>
                </wp:positionH>
                <wp:positionV relativeFrom="paragraph">
                  <wp:posOffset>138430</wp:posOffset>
                </wp:positionV>
                <wp:extent cx="819150" cy="523875"/>
                <wp:effectExtent l="0" t="4445" r="19050" b="43180"/>
                <wp:wrapNone/>
                <wp:docPr id="556" name="自选图形 540"/>
                <wp:cNvGraphicFramePr/>
                <a:graphic xmlns:a="http://schemas.openxmlformats.org/drawingml/2006/main">
                  <a:graphicData uri="http://schemas.microsoft.com/office/word/2010/wordprocessingShape">
                    <wps:wsp>
                      <wps:cNvSpPr/>
                      <wps:spPr>
                        <a:xfrm rot="-10800000" flipV="1">
                          <a:off x="0" y="0"/>
                          <a:ext cx="819150" cy="523875"/>
                        </a:xfrm>
                        <a:prstGeom prst="bentConnector3">
                          <a:avLst>
                            <a:gd name="adj1" fmla="val -1167"/>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自选图形 540" o:spid="_x0000_s1026" o:spt="34" type="#_x0000_t34" style="position:absolute;left:0pt;flip:y;margin-left:411pt;margin-top:10.9pt;height:41.25pt;width:64.5pt;rotation:11796480f;z-index:252130304;mso-width-relative:page;mso-height-relative:page;" filled="f" stroked="t" coordsize="21600,21600" o:gfxdata="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nb+M2AAAAAoBAAAPAAAAAAAAAAEAIAAAACIAAABkcnMvZG93bnJldi54bWxQSwECFAAUAAAACACH&#10;TuJAcBm1uSQCAAAIBAAADgAAAAAAAAABACAAAAAnAQAAZHJzL2Uyb0RvYy54bWxQSwUGAAAAAAYA&#10;BgBZAQAAvQUAAAAA&#10;" adj="-252">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2129280" behindDoc="0" locked="0" layoutInCell="1" allowOverlap="1">
                <wp:simplePos x="0" y="0"/>
                <wp:positionH relativeFrom="column">
                  <wp:posOffset>2876550</wp:posOffset>
                </wp:positionH>
                <wp:positionV relativeFrom="paragraph">
                  <wp:posOffset>84455</wp:posOffset>
                </wp:positionV>
                <wp:extent cx="769620" cy="635000"/>
                <wp:effectExtent l="1270" t="4445" r="10160" b="46355"/>
                <wp:wrapNone/>
                <wp:docPr id="555" name="自选图形 539"/>
                <wp:cNvGraphicFramePr/>
                <a:graphic xmlns:a="http://schemas.openxmlformats.org/drawingml/2006/main">
                  <a:graphicData uri="http://schemas.microsoft.com/office/word/2010/wordprocessingShape">
                    <wps:wsp>
                      <wps:cNvSpPr/>
                      <wps:spPr>
                        <a:xfrm>
                          <a:off x="0" y="0"/>
                          <a:ext cx="769620" cy="635000"/>
                        </a:xfrm>
                        <a:prstGeom prst="bentConnector3">
                          <a:avLst>
                            <a:gd name="adj1" fmla="val 495"/>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自选图形 539" o:spid="_x0000_s1026" o:spt="34" type="#_x0000_t34" style="position:absolute;left:0pt;margin-left:226.5pt;margin-top:6.65pt;height:50pt;width:60.6pt;z-index:252129280;mso-width-relative:page;mso-height-relative:page;" filled="f" stroked="t" coordsize="21600,21600" o:gfxdata="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Jpdr9cAAAAKAQAADwAAAAAAAAAB&#10;ACAAAAAiAAAAZHJzL2Rvd25yZXYueG1sUEsBAhQAFAAAAAgAh07iQD2yblYRAgAA7AMAAA4AAAAA&#10;AAAAAQAgAAAAJgEAAGRycy9lMm9Eb2MueG1sUEsFBgAAAAAGAAYAWQEAAKkFAAAAAA==&#10;" adj="107">
                <v:fill on="f" focussize="0,0"/>
                <v:stroke color="#000000" joinstyle="miter" endarrow="block"/>
                <v:imagedata o:title=""/>
                <o:lock v:ext="edit" aspectratio="f"/>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746304" behindDoc="0" locked="0" layoutInCell="1" allowOverlap="1">
                <wp:simplePos x="0" y="0"/>
                <wp:positionH relativeFrom="column">
                  <wp:posOffset>3992245</wp:posOffset>
                </wp:positionH>
                <wp:positionV relativeFrom="paragraph">
                  <wp:posOffset>161290</wp:posOffset>
                </wp:positionV>
                <wp:extent cx="1009650" cy="296545"/>
                <wp:effectExtent l="9525" t="9525" r="9525" b="17780"/>
                <wp:wrapNone/>
                <wp:docPr id="103" name="自选图形 87"/>
                <wp:cNvGraphicFramePr/>
                <a:graphic xmlns:a="http://schemas.openxmlformats.org/drawingml/2006/main">
                  <a:graphicData uri="http://schemas.microsoft.com/office/word/2010/wordprocessingShape">
                    <wps:wsp>
                      <wps:cNvSpPr/>
                      <wps:spPr>
                        <a:xfrm>
                          <a:off x="0" y="0"/>
                          <a:ext cx="1009650" cy="296545"/>
                        </a:xfrm>
                        <a:prstGeom prst="flowChartAlternateProcess">
                          <a:avLst/>
                        </a:prstGeom>
                        <a:solidFill>
                          <a:srgbClr val="FFFFFF"/>
                        </a:solidFill>
                        <a:ln w="19050" cap="flat" cmpd="sng">
                          <a:solidFill>
                            <a:srgbClr val="FFFFFF"/>
                          </a:solidFill>
                          <a:prstDash val="solid"/>
                          <a:miter/>
                          <a:headEnd type="none" w="med" len="med"/>
                          <a:tailEnd type="none" w="med" len="med"/>
                        </a:ln>
                      </wps:spPr>
                      <wps:txbx>
                        <w:txbxContent>
                          <w:p>
                            <w:pPr>
                              <w:ind w:firstLine="0" w:firstLineChars="0"/>
                              <w:jc w:val="center"/>
                            </w:pPr>
                            <w:r>
                              <w:rPr>
                                <w:rFonts w:hint="eastAsia"/>
                              </w:rPr>
                              <w:t>结案归档</w:t>
                            </w:r>
                          </w:p>
                        </w:txbxContent>
                      </wps:txbx>
                      <wps:bodyPr wrap="square" upright="1"/>
                    </wps:wsp>
                  </a:graphicData>
                </a:graphic>
              </wp:anchor>
            </w:drawing>
          </mc:Choice>
          <mc:Fallback>
            <w:pict>
              <v:shape id="自选图形 87" o:spid="_x0000_s1026" o:spt="176" type="#_x0000_t176" style="position:absolute;left:0pt;margin-left:314.35pt;margin-top:12.7pt;height:23.35pt;width:79.5pt;z-index:251746304;mso-width-relative:page;mso-height-relative:page;" fillcolor="#FFFFFF" filled="t" stroked="t" coordsize="21600,21600" o:gfxdata="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f8ktgAAAAJAQAADwAAAAAAAAABACAAAAAiAAAAZHJz&#10;L2Rvd25yZXYueG1sUEsBAhQAFAAAAAgAh07iQJ6pbnwEAgAACAQAAA4AAAAAAAAAAQAgAAAAJwEA&#10;AGRycy9lMm9Eb2MueG1sUEsFBgAAAAAGAAYAWQEAAJ0FAAAAAA==&#10;">
                <v:fill on="t" focussize="0,0"/>
                <v:stroke weight="1.5pt" color="#FFFFFF" joinstyle="miter"/>
                <v:imagedata o:title=""/>
                <o:lock v:ext="edit" aspectratio="f"/>
                <v:textbox>
                  <w:txbxContent>
                    <w:p>
                      <w:pPr>
                        <w:ind w:firstLine="0" w:firstLineChars="0"/>
                        <w:jc w:val="center"/>
                      </w:pPr>
                      <w:r>
                        <w:rPr>
                          <w:rFonts w:hint="eastAsia"/>
                        </w:rPr>
                        <w:t>结案归档</w:t>
                      </w:r>
                    </w:p>
                  </w:txbxContent>
                </v:textbox>
              </v:shape>
            </w:pict>
          </mc:Fallback>
        </mc:AlternateContent>
      </w:r>
      <w:r>
        <w:rPr>
          <w:lang/>
        </w:rPr>
        <mc:AlternateContent>
          <mc:Choice Requires="wps">
            <w:drawing>
              <wp:anchor distT="0" distB="0" distL="114300" distR="114300" simplePos="0" relativeHeight="252128256" behindDoc="1" locked="0" layoutInCell="1" allowOverlap="1">
                <wp:simplePos x="0" y="0"/>
                <wp:positionH relativeFrom="column">
                  <wp:posOffset>3724275</wp:posOffset>
                </wp:positionH>
                <wp:positionV relativeFrom="paragraph">
                  <wp:posOffset>29210</wp:posOffset>
                </wp:positionV>
                <wp:extent cx="1495425" cy="494030"/>
                <wp:effectExtent l="4445" t="4445" r="5080" b="15875"/>
                <wp:wrapNone/>
                <wp:docPr id="554" name="自选图形 538"/>
                <wp:cNvGraphicFramePr/>
                <a:graphic xmlns:a="http://schemas.openxmlformats.org/drawingml/2006/main">
                  <a:graphicData uri="http://schemas.microsoft.com/office/word/2010/wordprocessingShape">
                    <wps:wsp>
                      <wps:cNvSpPr/>
                      <wps:spPr>
                        <a:xfrm>
                          <a:off x="0" y="0"/>
                          <a:ext cx="1495425" cy="494030"/>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38" o:spid="_x0000_s1026" o:spt="22" type="#_x0000_t22" style="position:absolute;left:0pt;margin-left:293.25pt;margin-top:2.3pt;height:38.9pt;width:117.75pt;z-index:-251188224;mso-width-relative:page;mso-height-relative:page;" fillcolor="#FFFFFF" filled="t" stroked="t" coordsize="21600,21600" o:gfxdata="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wY592AAAAAgBAAAPAAAAAAAAAAEAIAAAACIA&#10;AABkcnMvZG93bnJldi54bWxQSwECFAAUAAAACACHTuJAOOsSpQkCAAAJBAAADgAAAAAAAAABACAA&#10;AAAnAQAAZHJzL2Uyb0RvYy54bWxQSwUGAAAAAAYABgBZAQAAogUAAAAA&#10;" adj="5400">
                <v:fill on="t" focussize="0,0"/>
                <v:stroke color="#000000" joinstyle="round"/>
                <v:imagedata o:title=""/>
                <o:lock v:ext="edit" aspectratio="f"/>
              </v:shape>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spacing w:after="100" w:afterAutospacing="1"/>
        <w:ind w:firstLine="0" w:firstLineChars="0"/>
        <w:jc w:val="center"/>
        <w:rPr>
          <w:rFonts w:ascii="宋体" w:cs="宋体"/>
          <w:kern w:val="0"/>
          <w:sz w:val="36"/>
          <w:szCs w:val="36"/>
        </w:rPr>
      </w:pPr>
      <w:r>
        <w:rPr>
          <w:rFonts w:hint="eastAsia" w:ascii="宋体" w:cs="宋体"/>
          <w:kern w:val="0"/>
          <w:sz w:val="36"/>
          <w:szCs w:val="36"/>
        </w:rPr>
        <w:t>侦查活动监督工作流程图</w:t>
      </w:r>
    </w:p>
    <w:p>
      <w:pPr>
        <w:ind w:firstLine="0" w:firstLineChars="0"/>
        <w:jc w:val="center"/>
        <w:rPr>
          <w:rFonts w:ascii="宋体" w:cs="仿宋_GB2312"/>
          <w:kern w:val="0"/>
          <w:szCs w:val="21"/>
        </w:rPr>
      </w:pPr>
      <w:r>
        <w:rPr>
          <w:rFonts w:hint="eastAsia" w:ascii="宋体" w:hAnsi="宋体" w:cs="仿宋_GB2312"/>
          <w:kern w:val="0"/>
          <w:szCs w:val="21"/>
        </w:rPr>
        <w:t>职权目录第</w:t>
      </w:r>
      <w:r>
        <w:rPr>
          <w:rFonts w:ascii="宋体" w:hAnsi="宋体" w:cs="仿宋_GB2312"/>
          <w:kern w:val="0"/>
          <w:szCs w:val="21"/>
        </w:rPr>
        <w:t>3</w:t>
      </w:r>
      <w:r>
        <w:rPr>
          <w:rFonts w:hint="eastAsia" w:ascii="宋体" w:hAnsi="宋体" w:cs="仿宋_GB2312"/>
          <w:kern w:val="0"/>
          <w:szCs w:val="21"/>
        </w:rPr>
        <w:t>项；职权依据：《中华人民共和国刑事诉讼法》、《人民检察院刑事诉讼规则（试行）》</w:t>
      </w:r>
    </w:p>
    <w:p>
      <w:pPr>
        <w:ind w:firstLine="0" w:firstLineChars="0"/>
      </w:pPr>
    </w:p>
    <w:p>
      <w:pPr>
        <w:ind w:firstLine="0" w:firstLineChars="0"/>
      </w:pPr>
    </w:p>
    <w:p>
      <w:pPr>
        <w:ind w:firstLine="0" w:firstLineChars="0"/>
      </w:pPr>
      <w:r>
        <w:rPr>
          <w:lang/>
        </w:rPr>
        <mc:AlternateContent>
          <mc:Choice Requires="wps">
            <w:drawing>
              <wp:anchor distT="0" distB="0" distL="114300" distR="114300" simplePos="0" relativeHeight="251749376" behindDoc="0" locked="0" layoutInCell="1" allowOverlap="1">
                <wp:simplePos x="0" y="0"/>
                <wp:positionH relativeFrom="column">
                  <wp:posOffset>4467225</wp:posOffset>
                </wp:positionH>
                <wp:positionV relativeFrom="paragraph">
                  <wp:posOffset>11430</wp:posOffset>
                </wp:positionV>
                <wp:extent cx="2124075" cy="342900"/>
                <wp:effectExtent l="4445" t="5080" r="5080" b="13970"/>
                <wp:wrapNone/>
                <wp:docPr id="106" name="自选图形 90"/>
                <wp:cNvGraphicFramePr/>
                <a:graphic xmlns:a="http://schemas.openxmlformats.org/drawingml/2006/main">
                  <a:graphicData uri="http://schemas.microsoft.com/office/word/2010/wordprocessingShape">
                    <wps:wsp>
                      <wps:cNvSpPr/>
                      <wps:spPr>
                        <a:xfrm>
                          <a:off x="0" y="0"/>
                          <a:ext cx="2124075" cy="3429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通过其他途径发现违法侦查情形</w:t>
                            </w:r>
                          </w:p>
                        </w:txbxContent>
                      </wps:txbx>
                      <wps:bodyPr wrap="square" upright="1"/>
                    </wps:wsp>
                  </a:graphicData>
                </a:graphic>
              </wp:anchor>
            </w:drawing>
          </mc:Choice>
          <mc:Fallback>
            <w:pict>
              <v:shape id="自选图形 90" o:spid="_x0000_s1026" o:spt="176" type="#_x0000_t176" style="position:absolute;left:0pt;margin-left:351.75pt;margin-top:0.9pt;height:27pt;width:167.25pt;z-index:251749376;mso-width-relative:page;mso-height-relative:page;" fillcolor="#FFFFFF" filled="t" stroked="t" coordsize="21600,21600" o:gfxdata="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LW579YAAAAJAQAADwAAAAAAAAABACAAAAAi&#10;AAAAZHJzL2Rvd25yZXYueG1sUEsBAhQAFAAAAAgAh07iQC3Xg2cMAgAABwQAAA4AAAAAAAAAAQAg&#10;AAAAJQEAAGRycy9lMm9Eb2MueG1sUEsFBgAAAAAGAAYAWQEAAKMFAAAAAA==&#10;">
                <v:fill on="t" focussize="0,0"/>
                <v:stroke color="#000000" joinstyle="miter"/>
                <v:imagedata o:title=""/>
                <o:lock v:ext="edit" aspectratio="f"/>
                <v:textbox>
                  <w:txbxContent>
                    <w:p>
                      <w:pPr>
                        <w:ind w:firstLine="0" w:firstLineChars="0"/>
                        <w:jc w:val="center"/>
                      </w:pPr>
                      <w:r>
                        <w:rPr>
                          <w:rFonts w:hint="eastAsia"/>
                        </w:rPr>
                        <w:t>通过其他途径发现违法侦查情形</w:t>
                      </w:r>
                    </w:p>
                  </w:txbxContent>
                </v:textbox>
              </v:shape>
            </w:pict>
          </mc:Fallback>
        </mc:AlternateContent>
      </w:r>
      <w:r>
        <w:rPr>
          <w:lang/>
        </w:rPr>
        <mc:AlternateContent>
          <mc:Choice Requires="wps">
            <w:drawing>
              <wp:anchor distT="0" distB="0" distL="114300" distR="114300" simplePos="0" relativeHeight="251748352" behindDoc="0" locked="0" layoutInCell="1" allowOverlap="1">
                <wp:simplePos x="0" y="0"/>
                <wp:positionH relativeFrom="column">
                  <wp:posOffset>2276475</wp:posOffset>
                </wp:positionH>
                <wp:positionV relativeFrom="paragraph">
                  <wp:posOffset>11430</wp:posOffset>
                </wp:positionV>
                <wp:extent cx="2076450" cy="342900"/>
                <wp:effectExtent l="4445" t="4445" r="14605" b="14605"/>
                <wp:wrapNone/>
                <wp:docPr id="105" name="自选图形 89"/>
                <wp:cNvGraphicFramePr/>
                <a:graphic xmlns:a="http://schemas.openxmlformats.org/drawingml/2006/main">
                  <a:graphicData uri="http://schemas.microsoft.com/office/word/2010/wordprocessingShape">
                    <wps:wsp>
                      <wps:cNvSpPr/>
                      <wps:spPr>
                        <a:xfrm>
                          <a:off x="0" y="0"/>
                          <a:ext cx="2076450" cy="3429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办案过程中发现违法侦查情形</w:t>
                            </w:r>
                          </w:p>
                        </w:txbxContent>
                      </wps:txbx>
                      <wps:bodyPr wrap="square" upright="1"/>
                    </wps:wsp>
                  </a:graphicData>
                </a:graphic>
              </wp:anchor>
            </w:drawing>
          </mc:Choice>
          <mc:Fallback>
            <w:pict>
              <v:shape id="自选图形 89" o:spid="_x0000_s1026" o:spt="176" type="#_x0000_t176" style="position:absolute;left:0pt;margin-left:179.25pt;margin-top:0.9pt;height:27pt;width:163.5pt;z-index:251748352;mso-width-relative:page;mso-height-relative:page;" fillcolor="#FFFFFF" filled="t" stroked="t" coordsize="21600,21600" o:gfxdata="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WoS1AAAAAgBAAAPAAAAAAAAAAEAIAAAACIA&#10;AABkcnMvZG93bnJldi54bWxQSwECFAAUAAAACACHTuJA6+C7Pw0CAAAHBAAADgAAAAAAAAABACAA&#10;AAAjAQAAZHJzL2Uyb0RvYy54bWxQSwUGAAAAAAYABgBZAQAAogUAAAAA&#10;">
                <v:fill on="t" focussize="0,0"/>
                <v:stroke color="#000000" joinstyle="miter"/>
                <v:imagedata o:title=""/>
                <o:lock v:ext="edit" aspectratio="f"/>
                <v:textbox>
                  <w:txbxContent>
                    <w:p>
                      <w:pPr>
                        <w:ind w:firstLine="0" w:firstLineChars="0"/>
                        <w:jc w:val="center"/>
                      </w:pPr>
                      <w:r>
                        <w:rPr>
                          <w:rFonts w:hint="eastAsia"/>
                        </w:rPr>
                        <w:t>办案过程中发现违法侦查情形</w:t>
                      </w:r>
                    </w:p>
                  </w:txbxContent>
                </v:textbox>
              </v:shape>
            </w:pict>
          </mc:Fallback>
        </mc:AlternateContent>
      </w:r>
    </w:p>
    <w:p>
      <w:pPr>
        <w:ind w:firstLine="0" w:firstLineChars="0"/>
      </w:pPr>
      <w:r>
        <w:rPr>
          <w:lang/>
        </w:rPr>
        <mc:AlternateContent>
          <mc:Choice Requires="wps">
            <w:drawing>
              <wp:anchor distT="0" distB="0" distL="114300" distR="114300" simplePos="0" relativeHeight="251755520" behindDoc="0" locked="0" layoutInCell="1" allowOverlap="1">
                <wp:simplePos x="0" y="0"/>
                <wp:positionH relativeFrom="column">
                  <wp:posOffset>3324225</wp:posOffset>
                </wp:positionH>
                <wp:positionV relativeFrom="paragraph">
                  <wp:posOffset>156210</wp:posOffset>
                </wp:positionV>
                <wp:extent cx="0" cy="296545"/>
                <wp:effectExtent l="38100" t="0" r="38100" b="8255"/>
                <wp:wrapNone/>
                <wp:docPr id="112" name="自选图形 96"/>
                <wp:cNvGraphicFramePr/>
                <a:graphic xmlns:a="http://schemas.openxmlformats.org/drawingml/2006/main">
                  <a:graphicData uri="http://schemas.microsoft.com/office/word/2010/wordprocessingShape">
                    <wps:wsp>
                      <wps:cNvSpPr/>
                      <wps:spPr>
                        <a:xfrm>
                          <a:off x="0" y="0"/>
                          <a:ext cx="0" cy="29654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96" o:spid="_x0000_s1026" o:spt="32" type="#_x0000_t32" style="position:absolute;left:0pt;margin-left:261.75pt;margin-top:12.3pt;height:23.35pt;width:0pt;z-index:251755520;mso-width-relative:page;mso-height-relative:page;" filled="f" stroked="t" coordsize="21600,21600" o:gfxdata="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IWXZAAAACQEAAA8AAAAAAAAAAQAgAAAAIgAAAGRycy9kb3ducmV2LnhtbFBLAQIUABQA&#10;AAAIAIdO4kDyik6p7wEAALUDAAAOAAAAAAAAAAEAIAAAACgBAABkcnMvZTJvRG9jLnhtbFBLBQYA&#10;AAAABgAGAFkBAACJ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56544" behindDoc="0" locked="0" layoutInCell="1" allowOverlap="1">
                <wp:simplePos x="0" y="0"/>
                <wp:positionH relativeFrom="column">
                  <wp:posOffset>5448300</wp:posOffset>
                </wp:positionH>
                <wp:positionV relativeFrom="paragraph">
                  <wp:posOffset>156210</wp:posOffset>
                </wp:positionV>
                <wp:extent cx="0" cy="296545"/>
                <wp:effectExtent l="38100" t="0" r="38100" b="8255"/>
                <wp:wrapNone/>
                <wp:docPr id="113" name="自选图形 97"/>
                <wp:cNvGraphicFramePr/>
                <a:graphic xmlns:a="http://schemas.openxmlformats.org/drawingml/2006/main">
                  <a:graphicData uri="http://schemas.microsoft.com/office/word/2010/wordprocessingShape">
                    <wps:wsp>
                      <wps:cNvSpPr/>
                      <wps:spPr>
                        <a:xfrm>
                          <a:off x="0" y="0"/>
                          <a:ext cx="0" cy="29654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97" o:spid="_x0000_s1026" o:spt="32" type="#_x0000_t32" style="position:absolute;left:0pt;margin-left:429pt;margin-top:12.3pt;height:23.35pt;width:0pt;z-index:251756544;mso-width-relative:page;mso-height-relative:page;" filled="f" stroked="t" coordsize="21600,21600" o:gfxdata="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nQCN2QAAAAkBAAAPAAAAAAAAAAEAIAAAACIAAABkcnMvZG93bnJldi54bWxQSwECFAAU&#10;AAAACACHTuJAIspeovABAAC1AwAADgAAAAAAAAABACAAAAAoAQAAZHJzL2Uyb0RvYy54bWxQSwUG&#10;AAAAAAYABgBZAQAAigUAAAAA&#10;">
                <v:fill on="f" focussize="0,0"/>
                <v:stroke color="#000000" joinstyle="round" endarrow="block"/>
                <v:imagedata o:title=""/>
                <o:lock v:ext="edit" aspectratio="f"/>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750400" behindDoc="0" locked="0" layoutInCell="1" allowOverlap="1">
                <wp:simplePos x="0" y="0"/>
                <wp:positionH relativeFrom="margin">
                  <wp:posOffset>2816860</wp:posOffset>
                </wp:positionH>
                <wp:positionV relativeFrom="paragraph">
                  <wp:posOffset>56515</wp:posOffset>
                </wp:positionV>
                <wp:extent cx="2962275" cy="309245"/>
                <wp:effectExtent l="4445" t="4445" r="5080" b="10160"/>
                <wp:wrapNone/>
                <wp:docPr id="107" name="自选图形 91"/>
                <wp:cNvGraphicFramePr/>
                <a:graphic xmlns:a="http://schemas.openxmlformats.org/drawingml/2006/main">
                  <a:graphicData uri="http://schemas.microsoft.com/office/word/2010/wordprocessingShape">
                    <wps:wsp>
                      <wps:cNvSpPr/>
                      <wps:spPr>
                        <a:xfrm>
                          <a:off x="0" y="0"/>
                          <a:ext cx="2962275" cy="3092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进入侦查活动监督工作程序</w:t>
                            </w:r>
                          </w:p>
                        </w:txbxContent>
                      </wps:txbx>
                      <wps:bodyPr wrap="square" upright="1"/>
                    </wps:wsp>
                  </a:graphicData>
                </a:graphic>
              </wp:anchor>
            </w:drawing>
          </mc:Choice>
          <mc:Fallback>
            <w:pict>
              <v:shape id="自选图形 91" o:spid="_x0000_s1026" o:spt="109" type="#_x0000_t109" style="position:absolute;left:0pt;margin-left:221.8pt;margin-top:4.45pt;height:24.35pt;width:233.25pt;mso-position-horizontal-relative:margin;z-index:251750400;mso-width-relative:page;mso-height-relative:page;" fillcolor="#FFFFFF" filled="t" stroked="t" coordsize="21600,21600" o:gfxdata="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4kW3ZAAAACAEAAA8AAAAAAAAAAQAgAAAAIgAAAGRy&#10;cy9kb3ducmV2LnhtbFBLAQIUABQAAAAIAIdO4kCSw1/HBAIAAP4DAAAOAAAAAAAAAAEAIAAAACgB&#10;AABkcnMvZTJvRG9jLnhtbFBLBQYAAAAABgAGAFkBAACeBQAAAAA=&#10;">
                <v:fill on="t" focussize="0,0"/>
                <v:stroke color="#000000" joinstyle="miter"/>
                <v:imagedata o:title=""/>
                <o:lock v:ext="edit" aspectratio="f"/>
                <v:textbox>
                  <w:txbxContent>
                    <w:p>
                      <w:pPr>
                        <w:ind w:firstLine="0" w:firstLineChars="0"/>
                        <w:jc w:val="center"/>
                      </w:pPr>
                      <w:r>
                        <w:rPr>
                          <w:rFonts w:hint="eastAsia"/>
                        </w:rPr>
                        <w:t>进入侦查活动监督工作程序</w:t>
                      </w:r>
                    </w:p>
                  </w:txbxContent>
                </v:textbox>
              </v:shape>
            </w:pict>
          </mc:Fallback>
        </mc:AlternateContent>
      </w:r>
    </w:p>
    <w:p>
      <w:pPr>
        <w:ind w:firstLine="0" w:firstLineChars="0"/>
      </w:pPr>
      <w:r>
        <w:rPr>
          <w:lang/>
        </w:rPr>
        <mc:AlternateContent>
          <mc:Choice Requires="wps">
            <w:drawing>
              <wp:anchor distT="0" distB="0" distL="114300" distR="114300" simplePos="0" relativeHeight="251758592" behindDoc="0" locked="0" layoutInCell="1" allowOverlap="1">
                <wp:simplePos x="0" y="0"/>
                <wp:positionH relativeFrom="column">
                  <wp:posOffset>5448300</wp:posOffset>
                </wp:positionH>
                <wp:positionV relativeFrom="paragraph">
                  <wp:posOffset>170815</wp:posOffset>
                </wp:positionV>
                <wp:extent cx="0" cy="316230"/>
                <wp:effectExtent l="38100" t="0" r="38100" b="7620"/>
                <wp:wrapNone/>
                <wp:docPr id="115" name="自选图形 99"/>
                <wp:cNvGraphicFramePr/>
                <a:graphic xmlns:a="http://schemas.openxmlformats.org/drawingml/2006/main">
                  <a:graphicData uri="http://schemas.microsoft.com/office/word/2010/wordprocessingShape">
                    <wps:wsp>
                      <wps:cNvSpPr/>
                      <wps:spPr>
                        <a:xfrm>
                          <a:off x="0" y="0"/>
                          <a:ext cx="0" cy="31623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99" o:spid="_x0000_s1026" o:spt="32" type="#_x0000_t32" style="position:absolute;left:0pt;margin-left:429pt;margin-top:13.45pt;height:24.9pt;width:0pt;z-index:251758592;mso-width-relative:page;mso-height-relative:page;" filled="f" stroked="t" coordsize="21600,21600" o:gfxdata="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yMrXPZAAAACQEAAA8AAAAAAAAAAQAgAAAAIgAAAGRycy9kb3ducmV2LnhtbFBLAQIU&#10;ABQAAAAIAIdO4kB9GUDk8gEAALUDAAAOAAAAAAAAAAEAIAAAACg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57568" behindDoc="0" locked="0" layoutInCell="1" allowOverlap="1">
                <wp:simplePos x="0" y="0"/>
                <wp:positionH relativeFrom="column">
                  <wp:posOffset>3324225</wp:posOffset>
                </wp:positionH>
                <wp:positionV relativeFrom="paragraph">
                  <wp:posOffset>170815</wp:posOffset>
                </wp:positionV>
                <wp:extent cx="0" cy="316230"/>
                <wp:effectExtent l="38100" t="0" r="38100" b="7620"/>
                <wp:wrapNone/>
                <wp:docPr id="114" name="自选图形 98"/>
                <wp:cNvGraphicFramePr/>
                <a:graphic xmlns:a="http://schemas.openxmlformats.org/drawingml/2006/main">
                  <a:graphicData uri="http://schemas.microsoft.com/office/word/2010/wordprocessingShape">
                    <wps:wsp>
                      <wps:cNvSpPr/>
                      <wps:spPr>
                        <a:xfrm>
                          <a:off x="0" y="0"/>
                          <a:ext cx="0" cy="31623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98" o:spid="_x0000_s1026" o:spt="32" type="#_x0000_t32" style="position:absolute;left:0pt;margin-left:261.75pt;margin-top:13.45pt;height:24.9pt;width:0pt;z-index:251757568;mso-width-relative:page;mso-height-relative:page;" filled="f" stroked="t" coordsize="21600,21600" o:gfxdata="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S6Mm9kAAAAJAQAADwAAAAAAAAABACAAAAAiAAAAZHJzL2Rvd25yZXYueG1sUEsB&#10;AhQAFAAAAAgAh07iQK1ZUO/0AQAAtQMAAA4AAAAAAAAAAQAgAAAAKAEAAGRycy9lMm9Eb2MueG1s&#10;UEsFBgAAAAAGAAYAWQEAAI4FAAAAAA==&#10;">
                <v:fill on="f" focussize="0,0"/>
                <v:stroke color="#000000" joinstyle="round" endarrow="block"/>
                <v:imagedata o:title=""/>
                <o:lock v:ext="edit" aspectratio="f"/>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751424" behindDoc="0" locked="0" layoutInCell="1" allowOverlap="1">
                <wp:simplePos x="0" y="0"/>
                <wp:positionH relativeFrom="column">
                  <wp:posOffset>4391025</wp:posOffset>
                </wp:positionH>
                <wp:positionV relativeFrom="paragraph">
                  <wp:posOffset>118110</wp:posOffset>
                </wp:positionV>
                <wp:extent cx="2124075" cy="314325"/>
                <wp:effectExtent l="4445" t="4445" r="5080" b="5080"/>
                <wp:wrapNone/>
                <wp:docPr id="108" name="自选图形 92"/>
                <wp:cNvGraphicFramePr/>
                <a:graphic xmlns:a="http://schemas.openxmlformats.org/drawingml/2006/main">
                  <a:graphicData uri="http://schemas.microsoft.com/office/word/2010/wordprocessingShape">
                    <wps:wsp>
                      <wps:cNvSpPr/>
                      <wps:spPr>
                        <a:xfrm>
                          <a:off x="0" y="0"/>
                          <a:ext cx="21240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刑讯逼供等严重违法行为</w:t>
                            </w:r>
                          </w:p>
                        </w:txbxContent>
                      </wps:txbx>
                      <wps:bodyPr wrap="square" upright="1"/>
                    </wps:wsp>
                  </a:graphicData>
                </a:graphic>
              </wp:anchor>
            </w:drawing>
          </mc:Choice>
          <mc:Fallback>
            <w:pict>
              <v:shape id="自选图形 92" o:spid="_x0000_s1026" o:spt="109" type="#_x0000_t109" style="position:absolute;left:0pt;margin-left:345.75pt;margin-top:9.3pt;height:24.75pt;width:167.25pt;z-index:251751424;mso-width-relative:page;mso-height-relative:page;" fillcolor="#FFFFFF" filled="t" stroked="t" coordsize="21600,21600" o:gfxdata="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dQ/9TYAAAACgEAAA8AAAAAAAAAAQAgAAAAIgAAAGRy&#10;cy9kb3ducmV2LnhtbFBLAQIUABQAAAAIAIdO4kClxq8qBQIAAP4DAAAOAAAAAAAAAAEAIAAAACcB&#10;AABkcnMvZTJvRG9jLnhtbFBLBQYAAAAABgAGAFkBAACeBQAAAAA=&#10;">
                <v:fill on="t" focussize="0,0"/>
                <v:stroke color="#000000" joinstyle="miter"/>
                <v:imagedata o:title=""/>
                <o:lock v:ext="edit" aspectratio="f"/>
                <v:textbox>
                  <w:txbxContent>
                    <w:p>
                      <w:pPr>
                        <w:ind w:firstLine="0" w:firstLineChars="0"/>
                      </w:pPr>
                      <w:r>
                        <w:rPr>
                          <w:rFonts w:hint="eastAsia"/>
                        </w:rPr>
                        <w:t>刑讯逼供等严重违法行为</w:t>
                      </w:r>
                    </w:p>
                  </w:txbxContent>
                </v:textbox>
              </v:shape>
            </w:pict>
          </mc:Fallback>
        </mc:AlternateContent>
      </w:r>
      <w:r>
        <w:rPr>
          <w:lang/>
        </w:rPr>
        <mc:AlternateContent>
          <mc:Choice Requires="wps">
            <w:drawing>
              <wp:anchor distT="0" distB="0" distL="114300" distR="114300" simplePos="0" relativeHeight="251752448" behindDoc="0" locked="0" layoutInCell="1" allowOverlap="1">
                <wp:simplePos x="0" y="0"/>
                <wp:positionH relativeFrom="column">
                  <wp:posOffset>2438400</wp:posOffset>
                </wp:positionH>
                <wp:positionV relativeFrom="paragraph">
                  <wp:posOffset>89535</wp:posOffset>
                </wp:positionV>
                <wp:extent cx="1819275" cy="333375"/>
                <wp:effectExtent l="5080" t="5080" r="4445" b="4445"/>
                <wp:wrapNone/>
                <wp:docPr id="109" name="自选图形 93"/>
                <wp:cNvGraphicFramePr/>
                <a:graphic xmlns:a="http://schemas.openxmlformats.org/drawingml/2006/main">
                  <a:graphicData uri="http://schemas.microsoft.com/office/word/2010/wordprocessingShape">
                    <wps:wsp>
                      <wps:cNvSpPr/>
                      <wps:spPr>
                        <a:xfrm>
                          <a:off x="0" y="0"/>
                          <a:ext cx="1819275" cy="333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轻微违法行为</w:t>
                            </w:r>
                          </w:p>
                        </w:txbxContent>
                      </wps:txbx>
                      <wps:bodyPr wrap="square" upright="1"/>
                    </wps:wsp>
                  </a:graphicData>
                </a:graphic>
              </wp:anchor>
            </w:drawing>
          </mc:Choice>
          <mc:Fallback>
            <w:pict>
              <v:shape id="自选图形 93" o:spid="_x0000_s1026" o:spt="109" type="#_x0000_t109" style="position:absolute;left:0pt;margin-left:192pt;margin-top:7.05pt;height:26.25pt;width:143.25pt;z-index:251752448;mso-width-relative:page;mso-height-relative:page;" fillcolor="#FFFFFF" filled="t" stroked="t" coordsize="21600,21600" o:gfxdata="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46l6tkAAAAJAQAADwAAAAAAAAABACAAAAAiAAAAZHJz&#10;L2Rvd25yZXYueG1sUEsBAhQAFAAAAAgAh07iQATl6EADAgAA/gMAAA4AAAAAAAAAAQAgAAAAKAEA&#10;AGRycy9lMm9Eb2MueG1sUEsFBgAAAAAGAAYAWQEAAJ0FAAAAAA==&#10;">
                <v:fill on="t" focussize="0,0"/>
                <v:stroke color="#000000" joinstyle="miter"/>
                <v:imagedata o:title=""/>
                <o:lock v:ext="edit" aspectratio="f"/>
                <v:textbox>
                  <w:txbxContent>
                    <w:p>
                      <w:pPr>
                        <w:ind w:firstLine="0" w:firstLineChars="0"/>
                        <w:jc w:val="center"/>
                      </w:pPr>
                      <w:r>
                        <w:rPr>
                          <w:rFonts w:hint="eastAsia"/>
                        </w:rPr>
                        <w:t>轻微违法行为</w:t>
                      </w:r>
                    </w:p>
                  </w:txbxContent>
                </v:textbox>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759616" behindDoc="0" locked="0" layoutInCell="1" allowOverlap="1">
                <wp:simplePos x="0" y="0"/>
                <wp:positionH relativeFrom="column">
                  <wp:posOffset>3324225</wp:posOffset>
                </wp:positionH>
                <wp:positionV relativeFrom="paragraph">
                  <wp:posOffset>36195</wp:posOffset>
                </wp:positionV>
                <wp:extent cx="0" cy="210820"/>
                <wp:effectExtent l="38100" t="0" r="38100" b="17780"/>
                <wp:wrapNone/>
                <wp:docPr id="116" name="自选图形 100"/>
                <wp:cNvGraphicFramePr/>
                <a:graphic xmlns:a="http://schemas.openxmlformats.org/drawingml/2006/main">
                  <a:graphicData uri="http://schemas.microsoft.com/office/word/2010/wordprocessingShape">
                    <wps:wsp>
                      <wps:cNvSpPr/>
                      <wps:spPr>
                        <a:xfrm>
                          <a:off x="0" y="0"/>
                          <a:ext cx="0" cy="21082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00" o:spid="_x0000_s1026" o:spt="32" type="#_x0000_t32" style="position:absolute;left:0pt;margin-left:261.75pt;margin-top:2.85pt;height:16.6pt;width:0pt;z-index:251759616;mso-width-relative:page;mso-height-relative:page;" filled="f" stroked="t" coordsize="21600,21600" o:gfxdata="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qDEIbYAAAACAEAAA8AAAAAAAAAAQAgAAAAIgAAAGRycy9kb3ducmV2LnhtbFBLAQIUABQA&#10;AAAIAIdO4kDABvST8AEAALYDAAAOAAAAAAAAAAEAIAAAACcBAABkcnMvZTJvRG9jLnhtbFBLBQYA&#10;AAAABgAGAFkBAACJ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60640" behindDoc="0" locked="0" layoutInCell="1" allowOverlap="1">
                <wp:simplePos x="0" y="0"/>
                <wp:positionH relativeFrom="column">
                  <wp:posOffset>5447665</wp:posOffset>
                </wp:positionH>
                <wp:positionV relativeFrom="paragraph">
                  <wp:posOffset>36195</wp:posOffset>
                </wp:positionV>
                <wp:extent cx="635" cy="276225"/>
                <wp:effectExtent l="37465" t="0" r="38100" b="9525"/>
                <wp:wrapNone/>
                <wp:docPr id="117" name="自选图形 101"/>
                <wp:cNvGraphicFramePr/>
                <a:graphic xmlns:a="http://schemas.openxmlformats.org/drawingml/2006/main">
                  <a:graphicData uri="http://schemas.microsoft.com/office/word/2010/wordprocessingShape">
                    <wps:wsp>
                      <wps:cNvSpPr/>
                      <wps:spPr>
                        <a:xfrm>
                          <a:off x="0" y="0"/>
                          <a:ext cx="635" cy="2762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01" o:spid="_x0000_s1026" o:spt="32" type="#_x0000_t32" style="position:absolute;left:0pt;margin-left:428.95pt;margin-top:2.85pt;height:21.75pt;width:0.05pt;z-index:251760640;mso-width-relative:page;mso-height-relative:page;" filled="f" stroked="t" coordsize="21600,21600" o:gfxdata="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zWK0tkAAAAIAQAADwAAAAAAAAABACAAAAAiAAAAZHJzL2Rvd25yZXYueG1sUEsB&#10;AhQAFAAAAAgAh07iQLD8ijf0AQAAuAMAAA4AAAAAAAAAAQAgAAAAKAEAAGRycy9lMm9Eb2MueG1s&#10;UEsFBgAAAAAGAAYAWQEAAI4FA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753472" behindDoc="0" locked="0" layoutInCell="1" allowOverlap="1">
                <wp:simplePos x="0" y="0"/>
                <wp:positionH relativeFrom="column">
                  <wp:posOffset>2514600</wp:posOffset>
                </wp:positionH>
                <wp:positionV relativeFrom="paragraph">
                  <wp:posOffset>114300</wp:posOffset>
                </wp:positionV>
                <wp:extent cx="1876425" cy="535305"/>
                <wp:effectExtent l="5080" t="4445" r="4445" b="12700"/>
                <wp:wrapNone/>
                <wp:docPr id="110" name="自选图形 94"/>
                <wp:cNvGraphicFramePr/>
                <a:graphic xmlns:a="http://schemas.openxmlformats.org/drawingml/2006/main">
                  <a:graphicData uri="http://schemas.microsoft.com/office/word/2010/wordprocessingShape">
                    <wps:wsp>
                      <wps:cNvSpPr/>
                      <wps:spPr>
                        <a:xfrm>
                          <a:off x="0" y="0"/>
                          <a:ext cx="1876425" cy="5353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ind w:firstLine="0" w:firstLineChars="0"/>
                              <w:jc w:val="center"/>
                            </w:pPr>
                            <w:r>
                              <w:rPr>
                                <w:rFonts w:hint="eastAsia"/>
                              </w:rPr>
                              <w:t>督促侦查机关（部门）落实</w:t>
                            </w:r>
                          </w:p>
                        </w:txbxContent>
                      </wps:txbx>
                      <wps:bodyPr wrap="square" upright="1"/>
                    </wps:wsp>
                  </a:graphicData>
                </a:graphic>
              </wp:anchor>
            </w:drawing>
          </mc:Choice>
          <mc:Fallback>
            <w:pict>
              <v:shape id="自选图形 94" o:spid="_x0000_s1026" o:spt="109" type="#_x0000_t109" style="position:absolute;left:0pt;margin-left:198pt;margin-top:9pt;height:42.15pt;width:147.75pt;z-index:251753472;mso-width-relative:page;mso-height-relative:page;" fillcolor="#FFFFFF" filled="t" stroked="t" coordsize="21600,21600" o:gfxdata="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HC8doAAAAKAQAADwAAAAAAAAABACAAAAAiAAAA&#10;ZHJzL2Rvd25yZXYueG1sUEsBAhQAFAAAAAgAh07iQNL1LqEFAgAA/gMAAA4AAAAAAAAAAQAgAAAA&#10;KQEAAGRycy9lMm9Eb2MueG1sUEsFBgAAAAAGAAYAWQEAAKAFAAAAAA==&#10;">
                <v:fill on="t" focussize="0,0"/>
                <v:stroke color="#000000" joinstyle="miter"/>
                <v:imagedata o:title=""/>
                <o:lock v:ext="edit" aspectratio="f"/>
                <v:textbox>
                  <w:txbxContent>
                    <w:p>
                      <w:pPr>
                        <w:spacing w:before="156" w:beforeLines="50"/>
                        <w:ind w:firstLine="0" w:firstLineChars="0"/>
                        <w:jc w:val="center"/>
                      </w:pPr>
                      <w:r>
                        <w:rPr>
                          <w:rFonts w:hint="eastAsia"/>
                        </w:rPr>
                        <w:t>督促侦查机关（部门）落实</w:t>
                      </w:r>
                    </w:p>
                  </w:txbxContent>
                </v:textbox>
              </v:shape>
            </w:pict>
          </mc:Fallback>
        </mc:AlternateContent>
      </w:r>
      <w:r>
        <w:rPr>
          <w:lang/>
        </w:rPr>
        <mc:AlternateContent>
          <mc:Choice Requires="wps">
            <w:drawing>
              <wp:anchor distT="0" distB="0" distL="114300" distR="114300" simplePos="0" relativeHeight="251754496" behindDoc="0" locked="0" layoutInCell="1" allowOverlap="1">
                <wp:simplePos x="0" y="0"/>
                <wp:positionH relativeFrom="column">
                  <wp:posOffset>4467225</wp:posOffset>
                </wp:positionH>
                <wp:positionV relativeFrom="paragraph">
                  <wp:posOffset>114300</wp:posOffset>
                </wp:positionV>
                <wp:extent cx="2124075" cy="535305"/>
                <wp:effectExtent l="5080" t="4445" r="4445" b="12700"/>
                <wp:wrapNone/>
                <wp:docPr id="111" name="自选图形 95"/>
                <wp:cNvGraphicFramePr/>
                <a:graphic xmlns:a="http://schemas.openxmlformats.org/drawingml/2006/main">
                  <a:graphicData uri="http://schemas.microsoft.com/office/word/2010/wordprocessingShape">
                    <wps:wsp>
                      <wps:cNvSpPr/>
                      <wps:spPr>
                        <a:xfrm>
                          <a:off x="0" y="0"/>
                          <a:ext cx="2124075" cy="5353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根据侦查机关（部门）回复，监督落实情况；无回复则督促回复</w:t>
                            </w:r>
                          </w:p>
                        </w:txbxContent>
                      </wps:txbx>
                      <wps:bodyPr wrap="square" upright="1"/>
                    </wps:wsp>
                  </a:graphicData>
                </a:graphic>
              </wp:anchor>
            </w:drawing>
          </mc:Choice>
          <mc:Fallback>
            <w:pict>
              <v:shape id="自选图形 95" o:spid="_x0000_s1026" o:spt="109" type="#_x0000_t109" style="position:absolute;left:0pt;margin-left:351.75pt;margin-top:9pt;height:42.15pt;width:167.25pt;z-index:251754496;mso-width-relative:page;mso-height-relative:page;" fillcolor="#FFFFFF" filled="t" stroked="t" coordsize="21600,21600" o:gfxdata="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VbWVNgAAAALAQAADwAAAAAAAAABACAAAAAiAAAA&#10;ZHJzL2Rvd25yZXYueG1sUEsBAhQAFAAAAAgAh07iQMPCXEYHAgAA/gMAAA4AAAAAAAAAAQAgAAAA&#10;JwEAAGRycy9lMm9Eb2MueG1sUEsFBgAAAAAGAAYAWQEAAKAFAAAAAA==&#10;">
                <v:fill on="t" focussize="0,0"/>
                <v:stroke color="#000000" joinstyle="miter"/>
                <v:imagedata o:title=""/>
                <o:lock v:ext="edit" aspectratio="f"/>
                <v:textbox>
                  <w:txbxContent>
                    <w:p>
                      <w:pPr>
                        <w:ind w:firstLine="0" w:firstLineChars="0"/>
                      </w:pPr>
                      <w:r>
                        <w:rPr>
                          <w:rFonts w:hint="eastAsia"/>
                        </w:rPr>
                        <w:t>根据侦查机关（部门）回复，监督落实情况；无回复则督促回复</w:t>
                      </w:r>
                    </w:p>
                  </w:txbxContent>
                </v:textbox>
              </v:shape>
            </w:pict>
          </mc:Fallback>
        </mc:AlternateContent>
      </w:r>
    </w:p>
    <w:p>
      <w:pPr>
        <w:ind w:firstLine="0" w:firstLineChars="0"/>
      </w:pPr>
    </w:p>
    <w:p>
      <w:pPr>
        <w:ind w:firstLine="0" w:firstLineChars="0"/>
      </w:pPr>
    </w:p>
    <w:p>
      <w:pPr>
        <w:ind w:firstLine="0" w:firstLineChars="0"/>
      </w:pPr>
      <w:r>
        <w:rPr>
          <w:lang/>
        </w:rPr>
        <mc:AlternateContent>
          <mc:Choice Requires="wps">
            <w:drawing>
              <wp:anchor distT="0" distB="0" distL="114300" distR="114300" simplePos="0" relativeHeight="251761664" behindDoc="0" locked="0" layoutInCell="1" allowOverlap="1">
                <wp:simplePos x="0" y="0"/>
                <wp:positionH relativeFrom="column">
                  <wp:posOffset>3895725</wp:posOffset>
                </wp:positionH>
                <wp:positionV relativeFrom="paragraph">
                  <wp:posOffset>85725</wp:posOffset>
                </wp:positionV>
                <wp:extent cx="0" cy="330835"/>
                <wp:effectExtent l="38100" t="0" r="38100" b="12065"/>
                <wp:wrapNone/>
                <wp:docPr id="118" name="自选图形 102"/>
                <wp:cNvGraphicFramePr/>
                <a:graphic xmlns:a="http://schemas.openxmlformats.org/drawingml/2006/main">
                  <a:graphicData uri="http://schemas.microsoft.com/office/word/2010/wordprocessingShape">
                    <wps:wsp>
                      <wps:cNvSpPr/>
                      <wps:spPr>
                        <a:xfrm>
                          <a:off x="0" y="0"/>
                          <a:ext cx="0" cy="3308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02" o:spid="_x0000_s1026" o:spt="32" type="#_x0000_t32" style="position:absolute;left:0pt;margin-left:306.75pt;margin-top:6.75pt;height:26.05pt;width:0pt;z-index:251761664;mso-width-relative:page;mso-height-relative:page;" filled="f" stroked="t" coordsize="21600,21600" o:gfxdata="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TfeTdcAAAAJAQAADwAAAAAAAAABACAAAAAiAAAAZHJzL2Rvd25yZXYueG1sUEsBAhQAFAAA&#10;AAgAh07iQDnsfurwAQAAtgMAAA4AAAAAAAAAAQAgAAAAJgEAAGRycy9lMm9Eb2MueG1sUEsFBgAA&#10;AAAGAAYAWQEAAIg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62688" behindDoc="0" locked="0" layoutInCell="1" allowOverlap="1">
                <wp:simplePos x="0" y="0"/>
                <wp:positionH relativeFrom="column">
                  <wp:posOffset>5114925</wp:posOffset>
                </wp:positionH>
                <wp:positionV relativeFrom="paragraph">
                  <wp:posOffset>85725</wp:posOffset>
                </wp:positionV>
                <wp:extent cx="0" cy="330835"/>
                <wp:effectExtent l="38100" t="0" r="38100" b="12065"/>
                <wp:wrapNone/>
                <wp:docPr id="119" name="自选图形 103"/>
                <wp:cNvGraphicFramePr/>
                <a:graphic xmlns:a="http://schemas.openxmlformats.org/drawingml/2006/main">
                  <a:graphicData uri="http://schemas.microsoft.com/office/word/2010/wordprocessingShape">
                    <wps:wsp>
                      <wps:cNvSpPr/>
                      <wps:spPr>
                        <a:xfrm>
                          <a:off x="0" y="0"/>
                          <a:ext cx="0" cy="3308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03" o:spid="_x0000_s1026" o:spt="32" type="#_x0000_t32" style="position:absolute;left:0pt;margin-left:402.75pt;margin-top:6.75pt;height:26.05pt;width:0pt;z-index:251762688;mso-width-relative:page;mso-height-relative:page;" filled="f" stroked="t" coordsize="21600,21600" o:gfxdata="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uEPL2AAAAAkBAAAPAAAAAAAAAAEAIAAAACIAAABkcnMvZG93bnJldi54bWxQSwECFAAU&#10;AAAACACHTuJAEqqWA/EBAAC2AwAADgAAAAAAAAABACAAAAAnAQAAZHJzL2Uyb0RvYy54bWxQSwUG&#10;AAAAAAYABgBZAQAAigUAAAAA&#10;">
                <v:fill on="f" focussize="0,0"/>
                <v:stroke color="#000000" joinstyle="round" endarrow="block"/>
                <v:imagedata o:title=""/>
                <o:lock v:ext="edit" aspectratio="f"/>
              </v:shape>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2170240" behindDoc="0" locked="0" layoutInCell="1" allowOverlap="1">
                <wp:simplePos x="0" y="0"/>
                <wp:positionH relativeFrom="column">
                  <wp:posOffset>3638550</wp:posOffset>
                </wp:positionH>
                <wp:positionV relativeFrom="paragraph">
                  <wp:posOffset>20320</wp:posOffset>
                </wp:positionV>
                <wp:extent cx="1638300" cy="381000"/>
                <wp:effectExtent l="4445" t="4445" r="14605" b="14605"/>
                <wp:wrapNone/>
                <wp:docPr id="595" name="自选图形 579"/>
                <wp:cNvGraphicFramePr/>
                <a:graphic xmlns:a="http://schemas.openxmlformats.org/drawingml/2006/main">
                  <a:graphicData uri="http://schemas.microsoft.com/office/word/2010/wordprocessingShape">
                    <wps:wsp>
                      <wps:cNvSpPr/>
                      <wps:spPr>
                        <a:xfrm>
                          <a:off x="0" y="0"/>
                          <a:ext cx="1638300" cy="381000"/>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pPr>
                            <w:r>
                              <w:rPr>
                                <w:rFonts w:hint="eastAsia"/>
                              </w:rPr>
                              <w:t>结案归档</w:t>
                            </w:r>
                          </w:p>
                        </w:txbxContent>
                      </wps:txbx>
                      <wps:bodyPr wrap="square" upright="1"/>
                    </wps:wsp>
                  </a:graphicData>
                </a:graphic>
              </wp:anchor>
            </w:drawing>
          </mc:Choice>
          <mc:Fallback>
            <w:pict>
              <v:shape id="自选图形 579" o:spid="_x0000_s1026" o:spt="22" type="#_x0000_t22" style="position:absolute;left:0pt;margin-left:286.5pt;margin-top:1.6pt;height:30pt;width:129pt;z-index:252170240;mso-width-relative:page;mso-height-relative:page;" fillcolor="#FFFFFF" filled="t" stroked="t" coordsize="21600,21600" o:gfxdata="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WQC+dgAAAAIAQAADwAAAAAAAAABACAA&#10;AAAiAAAAZHJzL2Rvd25yZXYueG1sUEsBAhQAFAAAAAgAh07iQBYloD4NAgAAFAQAAA4AAAAAAAAA&#10;AQAgAAAAJwEAAGRycy9lMm9Eb2MueG1sUEsFBgAAAAAGAAYAWQEAAKYFAAAAAA==&#10;" adj="5400">
                <v:fill on="t" focussize="0,0"/>
                <v:stroke color="#000000" joinstyle="round"/>
                <v:imagedata o:title=""/>
                <o:lock v:ext="edit" aspectratio="f"/>
                <v:textbox>
                  <w:txbxContent>
                    <w:p>
                      <w:pPr>
                        <w:ind w:firstLine="0" w:firstLineChars="0"/>
                        <w:jc w:val="center"/>
                      </w:pPr>
                      <w:r>
                        <w:rPr>
                          <w:rFonts w:hint="eastAsia"/>
                        </w:rPr>
                        <w:t>结案归档</w:t>
                      </w:r>
                    </w:p>
                  </w:txbxContent>
                </v:textbox>
              </v:shape>
            </w:pict>
          </mc:Fallback>
        </mc:AlternateContent>
      </w:r>
    </w:p>
    <w:p>
      <w:pPr>
        <w:ind w:firstLine="0" w:firstLineChars="0"/>
      </w:pPr>
    </w:p>
    <w:p>
      <w:pPr>
        <w:ind w:firstLine="0" w:firstLineChars="0"/>
      </w:pPr>
    </w:p>
    <w:p>
      <w:pPr>
        <w:spacing w:after="100" w:afterAutospacing="1"/>
        <w:ind w:firstLine="0" w:firstLineChars="0"/>
        <w:jc w:val="center"/>
        <w:rPr>
          <w:rFonts w:ascii="宋体" w:cs="宋体"/>
          <w:kern w:val="0"/>
          <w:sz w:val="36"/>
          <w:szCs w:val="36"/>
        </w:rPr>
      </w:pPr>
    </w:p>
    <w:p>
      <w:pPr>
        <w:spacing w:after="100" w:afterAutospacing="1"/>
        <w:ind w:firstLine="0" w:firstLineChars="0"/>
        <w:jc w:val="center"/>
        <w:rPr>
          <w:rFonts w:ascii="宋体" w:cs="宋体"/>
          <w:kern w:val="0"/>
          <w:sz w:val="36"/>
          <w:szCs w:val="36"/>
        </w:rPr>
      </w:pPr>
      <w:r>
        <w:rPr>
          <w:rFonts w:hint="eastAsia" w:ascii="宋体" w:cs="宋体"/>
          <w:kern w:val="0"/>
          <w:sz w:val="36"/>
          <w:szCs w:val="36"/>
        </w:rPr>
        <w:t>部门廉政风险排查防控登记表</w:t>
      </w:r>
    </w:p>
    <w:tbl>
      <w:tblPr>
        <w:tblStyle w:val="15"/>
        <w:tblW w:w="140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392"/>
        <w:gridCol w:w="1984"/>
        <w:gridCol w:w="3969"/>
        <w:gridCol w:w="709"/>
        <w:gridCol w:w="6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75"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1162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侦查监督科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主要职能及</w:t>
            </w:r>
          </w:p>
          <w:p>
            <w:pPr>
              <w:spacing w:line="300" w:lineRule="exact"/>
              <w:ind w:firstLine="0" w:firstLineChars="0"/>
              <w:jc w:val="center"/>
              <w:rPr>
                <w:rFonts w:ascii="Times New Roman" w:hAnsi="宋体"/>
              </w:rPr>
            </w:pPr>
            <w:r>
              <w:rPr>
                <w:rFonts w:hint="eastAsia" w:ascii="Times New Roman" w:hAnsi="宋体"/>
              </w:rPr>
              <w:t>重点风险部位</w:t>
            </w:r>
          </w:p>
        </w:tc>
        <w:tc>
          <w:tcPr>
            <w:tcW w:w="11624"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主要职能：审查逮捕、侦查监督、立案监督；</w:t>
            </w:r>
          </w:p>
          <w:p>
            <w:pPr>
              <w:spacing w:line="300" w:lineRule="exact"/>
              <w:ind w:firstLine="0" w:firstLineChars="0"/>
              <w:rPr>
                <w:rFonts w:ascii="宋体" w:hAnsi="宋体"/>
                <w:szCs w:val="21"/>
              </w:rPr>
            </w:pPr>
            <w:r>
              <w:rPr>
                <w:rFonts w:hint="eastAsia" w:ascii="宋体" w:hAnsi="宋体"/>
                <w:szCs w:val="21"/>
              </w:rPr>
              <w:t>重点风险部位：对犯罪嫌疑人决定是否（批准）逮捕；对犯罪嫌疑人决定是否提请延长侦查羁押期限及重新计算侦查羁押期限；对侦查机关（部门）的侦查活动违法情形，进行调查核实及纠正；对侦查机关（部门）应当立案而不立案及不应当立案而立案情形，进行调查核实及纠正；向侦查机关（部门）移送涉嫌犯罪案件线索；建议行政执法机关移送涉嫌犯罪案件线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96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风险等级</w:t>
            </w:r>
          </w:p>
        </w:tc>
        <w:tc>
          <w:tcPr>
            <w:tcW w:w="694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审查逮捕</w:t>
            </w:r>
          </w:p>
        </w:tc>
        <w:tc>
          <w:tcPr>
            <w:tcW w:w="396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徇私接受嫌疑人家属请托，讯问犯罪嫌疑人时帮传话，出借自己手机让其通话</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三级</w:t>
            </w:r>
          </w:p>
        </w:tc>
        <w:tc>
          <w:tcPr>
            <w:tcW w:w="694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认真学习检察机关办案规定、保密制度；</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严格遵守办案纪律，接受领导、同事监督。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p>
        </w:tc>
        <w:tc>
          <w:tcPr>
            <w:tcW w:w="396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徇私情，领导、同事、律师打听案情，暗示处理意见</w:t>
            </w:r>
            <w:r>
              <w:rPr>
                <w:rFonts w:ascii="宋体" w:hAnsi="宋体"/>
                <w:szCs w:val="21"/>
              </w:rPr>
              <w:t xml:space="preserve"> </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694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坚持检察官独立办案机制，对于他人插手、打听行为，一律按规定予以登记，必要向有关领导反映；</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严格执行《关于进一步规范司法人员与当事人、律师、特殊关系人、中介组织接触交往行为的实施办法》。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szCs w:val="21"/>
              </w:rPr>
            </w:pPr>
          </w:p>
        </w:tc>
        <w:tc>
          <w:tcPr>
            <w:tcW w:w="396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徇私未能做到凡逮捕均依法逮捕、凡不捕均依法不捕</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694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要求案件承办人严格按照职权清单履行审查逮捕职责；</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该当由检察长作出决定的逮捕或不予（批准）逮捕事项，严格履行案件汇报职责；</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充分发挥部门负责人对重大复杂案件的审核把关职能；</w:t>
            </w:r>
          </w:p>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对疑难复杂案件进行检察官联席会议讨论。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235"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1984" w:type="dxa"/>
            <w:vMerge w:val="restart"/>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立案监督、侦查活</w:t>
            </w:r>
          </w:p>
          <w:p>
            <w:pPr>
              <w:spacing w:line="300" w:lineRule="exact"/>
              <w:ind w:firstLine="0" w:firstLineChars="0"/>
              <w:jc w:val="center"/>
              <w:rPr>
                <w:rFonts w:ascii="宋体" w:hAnsi="宋体"/>
                <w:szCs w:val="21"/>
              </w:rPr>
            </w:pPr>
            <w:r>
              <w:rPr>
                <w:rFonts w:hint="eastAsia" w:ascii="宋体" w:hAnsi="宋体"/>
                <w:szCs w:val="21"/>
              </w:rPr>
              <w:t>动监督</w:t>
            </w:r>
          </w:p>
        </w:tc>
        <w:tc>
          <w:tcPr>
            <w:tcW w:w="396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徇私接受公安机关请吃饭，对该监督立案、撤案的而不监督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694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杜绝与公安机关私下接触，不接受其吃请；</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严格按照刑事诉讼法规定，对公安机关该立不立、不该立而立的侦查行为坚决予以纠正；</w:t>
            </w:r>
            <w:r>
              <w:rPr>
                <w:rFonts w:ascii="宋体" w:hAnsi="宋体"/>
                <w:szCs w:val="21"/>
              </w:rPr>
              <w:t xml:space="preserve"> </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逐案排查，列出存在的监督点，不放过任何一个立案监督线索，在审查逮捕意见书中写明，报领导审批。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6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5.</w:t>
            </w:r>
            <w:r>
              <w:rPr>
                <w:rFonts w:hint="eastAsia" w:ascii="宋体" w:hAnsi="宋体"/>
                <w:szCs w:val="21"/>
              </w:rPr>
              <w:t>受人情因素干扰，故意对监督线索隐瞒不报</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694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严格执行监督线索报备制度；</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重大监督线索第一时间向检察长汇报；</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线索定期清理并以集体研究方式进行处理。</w:t>
            </w:r>
          </w:p>
        </w:tc>
      </w:tr>
    </w:tbl>
    <w:p>
      <w:pPr>
        <w:ind w:firstLine="0" w:firstLineChars="0"/>
      </w:pPr>
    </w:p>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侦查监督科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科长</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在党组领导下主持侦查监督科工作；办理审查逮捕、立案监督、侦查活动监督等各类案件；负责制定科室工作计划和相关工作制度；完成党组交办的其他工作。</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审查逮捕</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b/>
                <w:kern w:val="0"/>
                <w:szCs w:val="21"/>
              </w:rPr>
            </w:pPr>
            <w:r>
              <w:rPr>
                <w:rFonts w:ascii="宋体" w:hAnsi="宋体" w:cs="宋体"/>
                <w:kern w:val="0"/>
              </w:rPr>
              <w:t>1.</w:t>
            </w:r>
            <w:r>
              <w:rPr>
                <w:rFonts w:hint="eastAsia" w:ascii="宋体" w:hAnsi="宋体" w:cs="宋体"/>
                <w:kern w:val="0"/>
              </w:rPr>
              <w:t>徇私在履行审查逮捕职能时，授意承办人应当逮捕的不捕，不应当逮捕的批捕</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严格执行对检察官考评制度；</w:t>
            </w:r>
          </w:p>
          <w:p>
            <w:pPr>
              <w:widowControl/>
              <w:spacing w:line="300" w:lineRule="exact"/>
              <w:ind w:firstLine="0" w:firstLineChars="0"/>
              <w:rPr>
                <w:rFonts w:ascii="宋体" w:hAnsi="宋体"/>
                <w:kern w:val="0"/>
              </w:rPr>
            </w:pPr>
            <w:r>
              <w:rPr>
                <w:rFonts w:ascii="宋体" w:hAnsi="宋体" w:cs="宋体"/>
                <w:kern w:val="0"/>
              </w:rPr>
              <w:t>2.</w:t>
            </w:r>
            <w:r>
              <w:rPr>
                <w:rFonts w:hint="eastAsia" w:ascii="宋体" w:hAnsi="宋体" w:cs="宋体"/>
                <w:kern w:val="0"/>
              </w:rPr>
              <w:t>坚持重大、疑难、复杂案件集体研究制度，以集体智慧最大限度降低发生错案可能。</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b/>
                <w:kern w:val="0"/>
                <w:szCs w:val="21"/>
              </w:rPr>
            </w:pPr>
            <w:r>
              <w:rPr>
                <w:rFonts w:ascii="宋体" w:hAnsi="宋体" w:cs="宋体"/>
                <w:kern w:val="0"/>
              </w:rPr>
              <w:t>2.</w:t>
            </w:r>
            <w:r>
              <w:rPr>
                <w:rFonts w:hint="eastAsia" w:ascii="宋体" w:hAnsi="宋体" w:cs="宋体"/>
                <w:kern w:val="0"/>
              </w:rPr>
              <w:t>徇私情遇到朋友、亲人打听案情，泄露案件线索</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严格遵守办案纪律；</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严格执行案件保密制度，签署保密协议。</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徇私指使承办检察官帮助犯罪嫌疑人串供、伪造或毁灭证据</w:t>
            </w:r>
            <w:r>
              <w:rPr>
                <w:rFonts w:ascii="宋体" w:hAnsi="宋体" w:cs="宋体"/>
                <w:kern w:val="0"/>
                <w:szCs w:val="21"/>
              </w:rPr>
              <w:t>,</w:t>
            </w:r>
            <w:r>
              <w:rPr>
                <w:rFonts w:hint="eastAsia" w:ascii="宋体" w:hAnsi="宋体" w:cs="宋体"/>
                <w:kern w:val="0"/>
                <w:szCs w:val="21"/>
              </w:rPr>
              <w:t>对审判结果进行误导</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严格实行双人提审制度</w:t>
            </w:r>
            <w:r>
              <w:rPr>
                <w:rFonts w:ascii="宋体" w:hAnsi="宋体" w:cs="宋体"/>
                <w:kern w:val="0"/>
                <w:szCs w:val="21"/>
              </w:rPr>
              <w:t xml:space="preserve"> </w:t>
            </w:r>
            <w:r>
              <w:rPr>
                <w:rFonts w:hint="eastAsia" w:ascii="宋体" w:hAnsi="宋体" w:cs="宋体"/>
                <w:kern w:val="0"/>
                <w:szCs w:val="21"/>
              </w:rPr>
              <w:t>；</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坚持讯问活动同步录音录像。</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rPr>
              <w:t>4.</w:t>
            </w:r>
            <w:r>
              <w:rPr>
                <w:rFonts w:hint="eastAsia" w:ascii="宋体" w:hAnsi="宋体" w:cs="宋体"/>
                <w:kern w:val="0"/>
              </w:rPr>
              <w:t>徇私主动要求办理某个案件，或者主动影响某个案件办理进程</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案管随机分案并按规定实行案件讨论；</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严格按照规定向分管检察长汇报。</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徇私向承办检察官打听案情并影响案件定性</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畅通相关联系人投诉举报渠道且有主动或以暗示方式向案件当事人推荐律师这些行为；</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发现与当事人律师间存在回避事由的，向分管领导汇报并履行回避程序。</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徇私故意违反回避规定</w:t>
            </w:r>
            <w:r>
              <w:rPr>
                <w:rFonts w:ascii="宋体" w:hAnsi="宋体" w:cs="宋体"/>
                <w:kern w:val="0"/>
                <w:szCs w:val="21"/>
              </w:rPr>
              <w:t>,</w:t>
            </w:r>
            <w:r>
              <w:rPr>
                <w:rFonts w:hint="eastAsia" w:ascii="宋体" w:hAnsi="宋体" w:cs="宋体"/>
                <w:kern w:val="0"/>
                <w:szCs w:val="21"/>
              </w:rPr>
              <w:t>对本案结果进行误导</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畅通利害关系人投诉举报渠道；</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主动接受部门同志提醒和分管领导监督。</w:t>
            </w:r>
          </w:p>
        </w:tc>
      </w:tr>
      <w:tr>
        <w:tblPrEx>
          <w:tblLayout w:type="fixed"/>
          <w:tblCellMar>
            <w:top w:w="28" w:type="dxa"/>
            <w:left w:w="108" w:type="dxa"/>
            <w:bottom w:w="28" w:type="dxa"/>
            <w:right w:w="108" w:type="dxa"/>
          </w:tblCellMar>
        </w:tblPrEx>
        <w:trPr>
          <w:trHeight w:val="1128" w:hRule="atLeast"/>
        </w:trPr>
        <w:tc>
          <w:tcPr>
            <w:tcW w:w="53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p>
          <w:p>
            <w:pPr>
              <w:autoSpaceDE w:val="0"/>
              <w:autoSpaceDN w:val="0"/>
              <w:adjustRightInd w:val="0"/>
              <w:spacing w:line="300" w:lineRule="exact"/>
              <w:ind w:firstLine="0" w:firstLineChars="0"/>
              <w:jc w:val="left"/>
              <w:rPr>
                <w:rFonts w:ascii="宋体" w:hAnsi="宋体" w:cs="宋体"/>
                <w:kern w:val="0"/>
                <w:szCs w:val="21"/>
              </w:rPr>
            </w:pPr>
          </w:p>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立案监督、侦查</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活动监督工作</w:t>
            </w:r>
          </w:p>
          <w:p>
            <w:pPr>
              <w:widowControl/>
              <w:spacing w:line="300" w:lineRule="exact"/>
              <w:ind w:firstLine="0" w:firstLineChars="0"/>
              <w:rPr>
                <w:rFonts w:ascii="宋体" w:hAnsi="宋体"/>
                <w:b/>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kern w:val="0"/>
                <w:szCs w:val="32"/>
              </w:rPr>
              <w:t>7.</w:t>
            </w:r>
            <w:r>
              <w:rPr>
                <w:rFonts w:hint="eastAsia" w:ascii="宋体" w:hAnsi="宋体"/>
                <w:kern w:val="0"/>
                <w:szCs w:val="32"/>
              </w:rPr>
              <w:t>徇私向分管领导隐瞒、拖延、推诿侦查监督线索</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严格实行办案线索备案制；</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办案线索及时向分管领导汇报；</w:t>
            </w:r>
          </w:p>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严格遵循办案制度，实行办案线索集体讨论决定。</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徇私情对立案监督、侦查活动监督线索不监督或者选择性监督</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建立健全监督线索台账；</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所有监督线索集体讨论研究；</w:t>
            </w:r>
          </w:p>
          <w:p>
            <w:pPr>
              <w:autoSpaceDE w:val="0"/>
              <w:autoSpaceDN w:val="0"/>
              <w:adjustRightInd w:val="0"/>
              <w:spacing w:line="300" w:lineRule="exact"/>
              <w:ind w:firstLine="0" w:firstLineChars="0"/>
              <w:jc w:val="left"/>
              <w:rPr>
                <w:rFonts w:ascii="宋体" w:hAnsi="宋体" w:cs="宋体"/>
                <w:kern w:val="0"/>
                <w:szCs w:val="21"/>
              </w:rPr>
            </w:pPr>
            <w:r>
              <w:rPr>
                <w:rFonts w:ascii="宋体" w:cs="宋体"/>
                <w:kern w:val="0"/>
                <w:szCs w:val="21"/>
              </w:rPr>
              <w:t>3.</w:t>
            </w:r>
            <w:r>
              <w:rPr>
                <w:rFonts w:hint="eastAsia" w:ascii="宋体" w:cs="宋体"/>
                <w:kern w:val="0"/>
                <w:szCs w:val="21"/>
              </w:rPr>
              <w:t>重要线索向分管领导汇报。</w:t>
            </w:r>
            <w:r>
              <w:rPr>
                <w:rFonts w:ascii="宋体" w:hAnsi="宋体" w:cs="宋体"/>
                <w:kern w:val="0"/>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部门管理工作</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9.</w:t>
            </w:r>
            <w:r>
              <w:rPr>
                <w:rFonts w:hint="eastAsia" w:ascii="宋体" w:hAnsi="宋体" w:cs="宋体"/>
                <w:kern w:val="0"/>
                <w:szCs w:val="21"/>
              </w:rPr>
              <w:t>碍于人情或私利对科室人员监管缺失，造成科室人员违反纪律</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切实履行加强内部管理，落实司法责任制；接受纪检监察监督；</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对不规范司法苗头性问题抓早抓小，及时提醒纠正。</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98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rPr>
              <w:t>个人自律</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10.</w:t>
            </w:r>
            <w:r>
              <w:rPr>
                <w:rFonts w:hint="eastAsia" w:ascii="宋体" w:hAnsi="宋体" w:cs="宋体"/>
                <w:kern w:val="0"/>
              </w:rPr>
              <w:t>在出差途中利用公务用车办理私事</w:t>
            </w:r>
            <w:r>
              <w:rPr>
                <w:rFonts w:ascii="宋体" w:hAnsi="宋体" w:cs="宋体"/>
                <w:kern w:val="0"/>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严格遵守公务用车规定，离开所在县区的需提前向办公室报备。</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11.</w:t>
            </w:r>
            <w:r>
              <w:rPr>
                <w:rFonts w:hint="eastAsia" w:ascii="宋体" w:hAnsi="宋体" w:cs="宋体"/>
                <w:kern w:val="0"/>
              </w:rPr>
              <w:t>与辩护律师交往不当，接受辩护律师请吃或接受邀请，外出游玩</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对于误吃请的要及时向本院监察部门报告，说明情况。</w:t>
            </w:r>
          </w:p>
        </w:tc>
      </w:tr>
    </w:tbl>
    <w:p>
      <w:pPr>
        <w:widowControl/>
        <w:spacing w:line="280" w:lineRule="exact"/>
        <w:ind w:firstLine="0" w:firstLineChars="0"/>
        <w:jc w:val="left"/>
      </w:pPr>
      <w: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34"/>
        <w:gridCol w:w="1984"/>
        <w:gridCol w:w="4253"/>
        <w:gridCol w:w="708"/>
        <w:gridCol w:w="567"/>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19" w:hRule="atLeast"/>
          <w:jc w:val="center"/>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侦查监督科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副科长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76" w:hRule="atLeast"/>
          <w:jc w:val="center"/>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hint="eastAsia" w:ascii="宋体" w:hAnsi="宋体" w:cs="宋体"/>
                <w:kern w:val="0"/>
                <w:szCs w:val="21"/>
              </w:rPr>
              <w:t>协助科长做好全科侦查监督工作的组织、管理和协调；办理各类审查逮捕、立案监督和侦查活动监督等各类案件；负责“两法衔接”工作；领导、科室安排的其他工作。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审查逮捕</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b/>
                <w:kern w:val="0"/>
                <w:szCs w:val="21"/>
              </w:rPr>
            </w:pPr>
            <w:r>
              <w:rPr>
                <w:rFonts w:ascii="宋体" w:hAnsi="宋体" w:cs="宋体"/>
                <w:kern w:val="0"/>
              </w:rPr>
              <w:t>1.</w:t>
            </w:r>
            <w:r>
              <w:rPr>
                <w:rFonts w:hint="eastAsia" w:ascii="宋体" w:hAnsi="宋体" w:cs="宋体"/>
                <w:kern w:val="0"/>
              </w:rPr>
              <w:t>徇私在履行审查逮捕职能时，授意承办人应当逮捕的不捕，不应当逮捕的批捕</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严格执行对检察官考评制度；</w:t>
            </w:r>
          </w:p>
          <w:p>
            <w:pPr>
              <w:widowControl/>
              <w:spacing w:line="300" w:lineRule="exact"/>
              <w:ind w:firstLine="0" w:firstLineChars="0"/>
              <w:rPr>
                <w:rFonts w:ascii="宋体"/>
                <w:kern w:val="0"/>
              </w:rPr>
            </w:pPr>
            <w:r>
              <w:rPr>
                <w:rFonts w:ascii="宋体" w:hAnsi="宋体" w:cs="宋体"/>
                <w:kern w:val="0"/>
              </w:rPr>
              <w:t>2.</w:t>
            </w:r>
            <w:r>
              <w:rPr>
                <w:rFonts w:hint="eastAsia" w:ascii="宋体" w:hAnsi="宋体" w:cs="宋体"/>
                <w:kern w:val="0"/>
              </w:rPr>
              <w:t>坚持重大、疑难、复杂案件集体研究制度，以集体智慧最大限度降低发生错案可能。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b/>
                <w:kern w:val="0"/>
                <w:szCs w:val="21"/>
              </w:rPr>
            </w:pPr>
            <w:r>
              <w:rPr>
                <w:rFonts w:ascii="宋体" w:hAnsi="宋体" w:cs="宋体"/>
                <w:kern w:val="0"/>
              </w:rPr>
              <w:t>2.</w:t>
            </w:r>
            <w:r>
              <w:rPr>
                <w:rFonts w:hint="eastAsia" w:ascii="宋体" w:hAnsi="宋体" w:cs="宋体"/>
                <w:kern w:val="0"/>
              </w:rPr>
              <w:t>徇私情遇到朋友、亲人打听案情，泄露案件线索</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严格遵守办案纪律；</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严格执行案件保密制度，签署保密协议。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徇私指使承办检察官帮助犯罪嫌疑人串供、伪造或毁灭证据</w:t>
            </w:r>
            <w:r>
              <w:rPr>
                <w:rFonts w:ascii="宋体" w:hAnsi="宋体" w:cs="宋体"/>
                <w:kern w:val="0"/>
                <w:szCs w:val="21"/>
              </w:rPr>
              <w:t>,</w:t>
            </w:r>
            <w:r>
              <w:rPr>
                <w:rFonts w:hint="eastAsia" w:ascii="宋体" w:hAnsi="宋体" w:cs="宋体"/>
                <w:kern w:val="0"/>
                <w:szCs w:val="21"/>
              </w:rPr>
              <w:t>对审判结果进行误导</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严格实行双人提审制度</w:t>
            </w:r>
            <w:r>
              <w:rPr>
                <w:rFonts w:ascii="宋体" w:hAnsi="宋体" w:cs="宋体"/>
                <w:kern w:val="0"/>
                <w:szCs w:val="21"/>
              </w:rPr>
              <w:t xml:space="preserve"> </w:t>
            </w:r>
            <w:r>
              <w:rPr>
                <w:rFonts w:hint="eastAsia" w:ascii="宋体" w:hAnsi="宋体" w:cs="宋体"/>
                <w:kern w:val="0"/>
                <w:szCs w:val="21"/>
              </w:rPr>
              <w:t>；</w:t>
            </w:r>
          </w:p>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坚持讯问活动同步录音录像。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rPr>
              <w:t>4.</w:t>
            </w:r>
            <w:r>
              <w:rPr>
                <w:rFonts w:hint="eastAsia" w:ascii="宋体" w:hAnsi="宋体" w:cs="宋体"/>
                <w:kern w:val="0"/>
              </w:rPr>
              <w:t>徇私主动要求办理某个案件，或者主动影响某个案件办理进程</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hint="eastAsia" w:ascii="宋体" w:hAnsi="宋体" w:cs="宋体"/>
                <w:kern w:val="0"/>
                <w:szCs w:val="21"/>
              </w:rPr>
              <w:t>一级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案管随机分案并按规定实行案件讨论；</w:t>
            </w:r>
          </w:p>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严格按照规定向分管检察长汇报。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徇私向承办检察官打听案情并影响案件定性</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畅通相关联系人投诉举报渠道且有主动或以暗示方式向案件当事人推荐律师这些行为；</w:t>
            </w:r>
          </w:p>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发现与当事人律师间存在回避事由的，向分管领导汇报并履行回避程序。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徇私故意违反回避规定</w:t>
            </w:r>
            <w:r>
              <w:rPr>
                <w:rFonts w:ascii="宋体" w:hAnsi="宋体" w:cs="宋体"/>
                <w:kern w:val="0"/>
                <w:szCs w:val="21"/>
              </w:rPr>
              <w:t>,</w:t>
            </w:r>
            <w:r>
              <w:rPr>
                <w:rFonts w:hint="eastAsia" w:ascii="宋体" w:hAnsi="宋体" w:cs="宋体"/>
                <w:kern w:val="0"/>
                <w:szCs w:val="21"/>
              </w:rPr>
              <w:t>对本案结果进行误导</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畅通利害关系人投诉举报渠道；</w:t>
            </w:r>
          </w:p>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主动接受部门同志提醒和分管领导监督。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b/>
                <w:kern w:val="0"/>
                <w:szCs w:val="21"/>
              </w:rPr>
            </w:pPr>
            <w:r>
              <w:rPr>
                <w:rFonts w:hint="eastAsia" w:ascii="宋体" w:hAnsi="宋体" w:cs="宋体"/>
                <w:kern w:val="0"/>
                <w:szCs w:val="21"/>
              </w:rPr>
              <w:t>立案监督、侦查活动监督工作</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仿宋_GB2312"/>
                <w:kern w:val="0"/>
                <w:szCs w:val="32"/>
              </w:rPr>
              <w:t>7.</w:t>
            </w:r>
            <w:r>
              <w:rPr>
                <w:rFonts w:hint="eastAsia" w:ascii="仿宋_GB2312"/>
                <w:kern w:val="0"/>
                <w:szCs w:val="32"/>
              </w:rPr>
              <w:t>徇私向分管领导隐瞒、拖延、推诿侦查监督线索</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kern w:val="0"/>
                <w:szCs w:val="21"/>
              </w:rPr>
            </w:pPr>
            <w:r>
              <w:rPr>
                <w:kern w:val="0"/>
                <w:szCs w:val="21"/>
              </w:rPr>
              <w:t>1.</w:t>
            </w:r>
            <w:r>
              <w:rPr>
                <w:rFonts w:hint="eastAsia"/>
                <w:kern w:val="0"/>
                <w:szCs w:val="21"/>
              </w:rPr>
              <w:t>严格实行办案线索备案制；</w:t>
            </w:r>
          </w:p>
          <w:p>
            <w:pPr>
              <w:widowControl/>
              <w:spacing w:line="300" w:lineRule="exact"/>
              <w:ind w:firstLine="0" w:firstLineChars="0"/>
              <w:rPr>
                <w:kern w:val="0"/>
                <w:szCs w:val="21"/>
              </w:rPr>
            </w:pPr>
            <w:r>
              <w:rPr>
                <w:kern w:val="0"/>
                <w:szCs w:val="21"/>
              </w:rPr>
              <w:t>2.</w:t>
            </w:r>
            <w:r>
              <w:rPr>
                <w:rFonts w:hint="eastAsia"/>
                <w:kern w:val="0"/>
                <w:szCs w:val="21"/>
              </w:rPr>
              <w:t>办案线索及时向分管领导汇报；</w:t>
            </w:r>
          </w:p>
          <w:p>
            <w:pPr>
              <w:widowControl/>
              <w:spacing w:line="300" w:lineRule="exact"/>
              <w:ind w:firstLine="0" w:firstLineChars="0"/>
              <w:rPr>
                <w:kern w:val="0"/>
                <w:szCs w:val="21"/>
              </w:rPr>
            </w:pPr>
            <w:r>
              <w:rPr>
                <w:kern w:val="0"/>
                <w:szCs w:val="21"/>
              </w:rPr>
              <w:t>3.</w:t>
            </w:r>
            <w:r>
              <w:rPr>
                <w:rFonts w:hint="eastAsia"/>
                <w:kern w:val="0"/>
                <w:szCs w:val="21"/>
              </w:rPr>
              <w:t>严格遵循办案制度，实行办案线索集体讨论决定。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徇私情对立案监督、侦查活动监督线索不监督或者选择性监督</w:t>
            </w:r>
            <w:r>
              <w:rPr>
                <w:rFonts w:ascii="宋体" w:hAnsi="宋体" w:cs="宋体"/>
                <w:kern w:val="0"/>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cs="宋体"/>
                <w:kern w:val="0"/>
                <w:szCs w:val="21"/>
              </w:rPr>
            </w:pPr>
            <w:r>
              <w:rPr>
                <w:rFonts w:ascii="宋体" w:cs="宋体"/>
                <w:kern w:val="0"/>
                <w:szCs w:val="21"/>
              </w:rPr>
              <w:t>1.</w:t>
            </w:r>
            <w:r>
              <w:rPr>
                <w:rFonts w:hint="eastAsia" w:ascii="宋体" w:cs="宋体"/>
                <w:kern w:val="0"/>
                <w:szCs w:val="21"/>
              </w:rPr>
              <w:t>建立健全监督线索台账；</w:t>
            </w:r>
          </w:p>
          <w:p>
            <w:pPr>
              <w:autoSpaceDE w:val="0"/>
              <w:autoSpaceDN w:val="0"/>
              <w:adjustRightInd w:val="0"/>
              <w:spacing w:line="300" w:lineRule="exact"/>
              <w:ind w:firstLine="0" w:firstLineChars="0"/>
              <w:rPr>
                <w:rFonts w:ascii="宋体" w:cs="宋体"/>
                <w:kern w:val="0"/>
                <w:szCs w:val="21"/>
              </w:rPr>
            </w:pPr>
            <w:r>
              <w:rPr>
                <w:rFonts w:ascii="宋体" w:cs="宋体"/>
                <w:kern w:val="0"/>
                <w:szCs w:val="21"/>
              </w:rPr>
              <w:t>2.</w:t>
            </w:r>
            <w:r>
              <w:rPr>
                <w:rFonts w:hint="eastAsia" w:ascii="宋体" w:cs="宋体"/>
                <w:kern w:val="0"/>
                <w:szCs w:val="21"/>
              </w:rPr>
              <w:t>所有监督线索集体讨论研究；</w:t>
            </w:r>
          </w:p>
          <w:p>
            <w:pPr>
              <w:autoSpaceDE w:val="0"/>
              <w:autoSpaceDN w:val="0"/>
              <w:adjustRightInd w:val="0"/>
              <w:spacing w:line="300" w:lineRule="exact"/>
              <w:ind w:firstLine="0" w:firstLineChars="0"/>
              <w:rPr>
                <w:rFonts w:ascii="宋体" w:hAnsi="宋体" w:cs="宋体"/>
                <w:kern w:val="0"/>
                <w:szCs w:val="21"/>
              </w:rPr>
            </w:pPr>
            <w:r>
              <w:rPr>
                <w:rFonts w:ascii="宋体" w:cs="宋体"/>
                <w:kern w:val="0"/>
                <w:szCs w:val="21"/>
              </w:rPr>
              <w:t>3.</w:t>
            </w:r>
            <w:r>
              <w:rPr>
                <w:rFonts w:hint="eastAsia" w:ascii="宋体" w:cs="宋体"/>
                <w:kern w:val="0"/>
                <w:szCs w:val="21"/>
              </w:rPr>
              <w:t>重要线索向分管领导汇报。</w:t>
            </w:r>
            <w:r>
              <w:rPr>
                <w:rFonts w:ascii="宋体" w:hAnsi="宋体" w:cs="宋体"/>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协助科长开展部门管理工作</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9.</w:t>
            </w:r>
            <w:r>
              <w:rPr>
                <w:rFonts w:hint="eastAsia" w:ascii="宋体" w:hAnsi="宋体" w:cs="宋体"/>
                <w:kern w:val="0"/>
                <w:szCs w:val="21"/>
              </w:rPr>
              <w:t>碍于人情或私利对科室人员监管缺失，造成科室人员违反纪律</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切实履行加强内部管理，落实司法责任制；</w:t>
            </w:r>
          </w:p>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接受纪检监察监督；</w:t>
            </w:r>
          </w:p>
          <w:p>
            <w:pPr>
              <w:autoSpaceDE w:val="0"/>
              <w:autoSpaceDN w:val="0"/>
              <w:adjustRightInd w:val="0"/>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对不规范司法苗头性问题抓早抓小，及时提醒纠正。</w:t>
            </w:r>
          </w:p>
        </w:tc>
      </w:tr>
    </w:tbl>
    <w:p>
      <w:pPr>
        <w:widowControl/>
        <w:ind w:firstLine="0" w:firstLineChars="0"/>
        <w:jc w:val="left"/>
      </w:pPr>
      <w: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34"/>
        <w:gridCol w:w="1984"/>
        <w:gridCol w:w="4253"/>
        <w:gridCol w:w="708"/>
        <w:gridCol w:w="567"/>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侦查监督科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员额检察官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hint="eastAsia" w:ascii="宋体" w:hAnsi="宋体" w:cs="宋体"/>
                <w:kern w:val="0"/>
              </w:rPr>
              <w:t>办理审查逮捕案件；立案监督、侦查活动监督工作；办理延长侦查羁押案件；办理复议案件；重大疑难案件向公安机关提出意见、提前介入侦查活动；部门负责人安排的其他工作。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审查逮捕</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b/>
                <w:kern w:val="0"/>
                <w:szCs w:val="21"/>
              </w:rPr>
            </w:pPr>
            <w:r>
              <w:rPr>
                <w:rFonts w:ascii="宋体" w:hAnsi="宋体" w:cs="宋体"/>
                <w:kern w:val="0"/>
              </w:rPr>
              <w:t>1.</w:t>
            </w:r>
            <w:r>
              <w:rPr>
                <w:rFonts w:hint="eastAsia" w:ascii="宋体" w:hAnsi="宋体" w:cs="宋体"/>
                <w:kern w:val="0"/>
              </w:rPr>
              <w:t>徇私在履行审查逮捕职能时，作出应当逮捕的不捕，不应当逮捕的批捕的决定</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严格执行对检察官考评制度；</w:t>
            </w:r>
          </w:p>
          <w:p>
            <w:pPr>
              <w:widowControl/>
              <w:spacing w:line="300" w:lineRule="exact"/>
              <w:ind w:firstLine="0" w:firstLineChars="0"/>
              <w:rPr>
                <w:rFonts w:ascii="宋体"/>
                <w:kern w:val="0"/>
              </w:rPr>
            </w:pPr>
            <w:r>
              <w:rPr>
                <w:rFonts w:ascii="宋体" w:hAnsi="宋体" w:cs="宋体"/>
                <w:kern w:val="0"/>
              </w:rPr>
              <w:t>2.</w:t>
            </w:r>
            <w:r>
              <w:rPr>
                <w:rFonts w:hint="eastAsia" w:ascii="宋体" w:hAnsi="宋体" w:cs="宋体"/>
                <w:kern w:val="0"/>
              </w:rPr>
              <w:t>坚持重大、疑难、复杂案件集体研究制度，以集体智慧最大限度降低发生错案可能。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b/>
                <w:kern w:val="0"/>
                <w:szCs w:val="21"/>
              </w:rPr>
            </w:pPr>
            <w:r>
              <w:rPr>
                <w:rFonts w:ascii="宋体" w:hAnsi="宋体" w:cs="宋体"/>
                <w:kern w:val="0"/>
              </w:rPr>
              <w:t>2.</w:t>
            </w:r>
            <w:r>
              <w:rPr>
                <w:rFonts w:hint="eastAsia" w:ascii="宋体" w:hAnsi="宋体" w:cs="宋体"/>
                <w:kern w:val="0"/>
              </w:rPr>
              <w:t>徇私情遇到朋友、亲人打听案情，故意泄露案件线索</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严格遵守办案纪律；</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严格执行案件保密制度，签署保密协议。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徇私帮助犯罪嫌疑人串供、伪造或毁灭证据</w:t>
            </w:r>
            <w:r>
              <w:rPr>
                <w:rFonts w:ascii="宋体" w:hAnsi="宋体" w:cs="宋体"/>
                <w:kern w:val="0"/>
                <w:szCs w:val="21"/>
              </w:rPr>
              <w:t>,</w:t>
            </w:r>
            <w:r>
              <w:rPr>
                <w:rFonts w:hint="eastAsia" w:ascii="宋体" w:hAnsi="宋体" w:cs="宋体"/>
                <w:kern w:val="0"/>
                <w:szCs w:val="21"/>
              </w:rPr>
              <w:t>对审判结果进行误导</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严格实行双人提审制度</w:t>
            </w:r>
            <w:r>
              <w:rPr>
                <w:rFonts w:ascii="宋体" w:hAnsi="宋体" w:cs="宋体"/>
                <w:kern w:val="0"/>
                <w:szCs w:val="21"/>
              </w:rPr>
              <w:t xml:space="preserve"> </w:t>
            </w:r>
            <w:r>
              <w:rPr>
                <w:rFonts w:hint="eastAsia" w:ascii="宋体" w:hAnsi="宋体" w:cs="宋体"/>
                <w:kern w:val="0"/>
                <w:szCs w:val="21"/>
              </w:rPr>
              <w:t>；</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坚持讯问活动同步录音录像。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rPr>
              <w:t>4.</w:t>
            </w:r>
            <w:r>
              <w:rPr>
                <w:rFonts w:hint="eastAsia" w:ascii="宋体" w:hAnsi="宋体" w:cs="宋体"/>
                <w:kern w:val="0"/>
              </w:rPr>
              <w:t>徇私主动要求办理某个案件，或者主动影响某个案件办理进程</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案管随机分案并按规定实行案件讨论；</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严格按照规定向分管检察长汇报。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徇私故意违反回避规定</w:t>
            </w:r>
            <w:r>
              <w:rPr>
                <w:rFonts w:ascii="宋体" w:hAnsi="宋体" w:cs="宋体"/>
                <w:kern w:val="0"/>
                <w:szCs w:val="21"/>
              </w:rPr>
              <w:t>,</w:t>
            </w:r>
            <w:r>
              <w:rPr>
                <w:rFonts w:hint="eastAsia" w:ascii="宋体" w:hAnsi="宋体" w:cs="宋体"/>
                <w:kern w:val="0"/>
                <w:szCs w:val="21"/>
              </w:rPr>
              <w:t>对本案结果进行误导</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畅通利害关系人投诉举报渠道；</w:t>
            </w:r>
          </w:p>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主动接受部门同志提醒和分管领导监督。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立案监督、侦查</w:t>
            </w:r>
          </w:p>
          <w:p>
            <w:pPr>
              <w:widowControl/>
              <w:spacing w:line="300" w:lineRule="exact"/>
              <w:ind w:firstLine="0" w:firstLineChars="0"/>
              <w:jc w:val="center"/>
              <w:rPr>
                <w:rFonts w:ascii="宋体" w:hAnsi="宋体"/>
                <w:b/>
                <w:kern w:val="0"/>
                <w:szCs w:val="21"/>
              </w:rPr>
            </w:pPr>
            <w:r>
              <w:rPr>
                <w:rFonts w:hint="eastAsia" w:ascii="宋体" w:hAnsi="宋体" w:cs="宋体"/>
                <w:kern w:val="0"/>
                <w:szCs w:val="21"/>
              </w:rPr>
              <w:t>活动监督工作</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仿宋_GB2312"/>
                <w:kern w:val="0"/>
                <w:szCs w:val="32"/>
              </w:rPr>
              <w:t>6.</w:t>
            </w:r>
            <w:r>
              <w:rPr>
                <w:rFonts w:hint="eastAsia" w:ascii="仿宋_GB2312"/>
                <w:kern w:val="0"/>
                <w:szCs w:val="32"/>
              </w:rPr>
              <w:t>徇私向分管领导隐瞒、拖延、推诿侦查监督线索</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kern w:val="0"/>
                <w:szCs w:val="21"/>
              </w:rPr>
            </w:pPr>
            <w:r>
              <w:rPr>
                <w:kern w:val="0"/>
                <w:szCs w:val="21"/>
              </w:rPr>
              <w:t>1.</w:t>
            </w:r>
            <w:r>
              <w:rPr>
                <w:rFonts w:hint="eastAsia"/>
                <w:kern w:val="0"/>
                <w:szCs w:val="21"/>
              </w:rPr>
              <w:t>严格实行办案线索备案制；</w:t>
            </w:r>
          </w:p>
          <w:p>
            <w:pPr>
              <w:widowControl/>
              <w:spacing w:line="300" w:lineRule="exact"/>
              <w:ind w:firstLine="0" w:firstLineChars="0"/>
              <w:rPr>
                <w:kern w:val="0"/>
                <w:szCs w:val="21"/>
              </w:rPr>
            </w:pPr>
            <w:r>
              <w:rPr>
                <w:kern w:val="0"/>
                <w:szCs w:val="21"/>
              </w:rPr>
              <w:t>2.</w:t>
            </w:r>
            <w:r>
              <w:rPr>
                <w:rFonts w:hint="eastAsia"/>
                <w:kern w:val="0"/>
                <w:szCs w:val="21"/>
              </w:rPr>
              <w:t>办案线索及时向分管领导汇报；</w:t>
            </w:r>
          </w:p>
          <w:p>
            <w:pPr>
              <w:widowControl/>
              <w:spacing w:line="300" w:lineRule="exact"/>
              <w:ind w:firstLine="0" w:firstLineChars="0"/>
              <w:rPr>
                <w:kern w:val="0"/>
                <w:szCs w:val="21"/>
              </w:rPr>
            </w:pPr>
            <w:r>
              <w:rPr>
                <w:kern w:val="0"/>
                <w:szCs w:val="21"/>
              </w:rPr>
              <w:t>3.</w:t>
            </w:r>
            <w:r>
              <w:rPr>
                <w:rFonts w:hint="eastAsia"/>
                <w:kern w:val="0"/>
                <w:szCs w:val="21"/>
              </w:rPr>
              <w:t>严格遵循办案制度，实行办案线索集体讨论决定。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54"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7.</w:t>
            </w:r>
            <w:r>
              <w:rPr>
                <w:rFonts w:hint="eastAsia" w:ascii="宋体" w:hAnsi="宋体" w:cs="宋体"/>
                <w:kern w:val="0"/>
                <w:szCs w:val="21"/>
              </w:rPr>
              <w:t>徇私情对立案监督、侦查活动监督线索不监督或者选择性监督</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建立健全监督线索台账；</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所有监督线索集体讨论研究；</w:t>
            </w:r>
          </w:p>
          <w:p>
            <w:pPr>
              <w:autoSpaceDE w:val="0"/>
              <w:autoSpaceDN w:val="0"/>
              <w:adjustRightInd w:val="0"/>
              <w:spacing w:line="300" w:lineRule="exact"/>
              <w:ind w:firstLine="0" w:firstLineChars="0"/>
              <w:jc w:val="left"/>
              <w:rPr>
                <w:rFonts w:ascii="宋体" w:hAnsi="宋体" w:cs="宋体"/>
                <w:kern w:val="0"/>
                <w:szCs w:val="21"/>
              </w:rPr>
            </w:pPr>
            <w:r>
              <w:rPr>
                <w:rFonts w:ascii="宋体" w:cs="宋体"/>
                <w:kern w:val="0"/>
                <w:szCs w:val="21"/>
              </w:rPr>
              <w:t>3.</w:t>
            </w:r>
            <w:r>
              <w:rPr>
                <w:rFonts w:hint="eastAsia" w:ascii="宋体" w:cs="宋体"/>
                <w:kern w:val="0"/>
                <w:szCs w:val="21"/>
              </w:rPr>
              <w:t>重要线索向分管领导汇报。</w:t>
            </w:r>
            <w:r>
              <w:rPr>
                <w:rFonts w:ascii="宋体" w:hAnsi="宋体" w:cs="宋体"/>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rPr>
              <w:t>办理延长侦查羁押、重新计算侦查羁押案件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受人情因素干扰，违规办理，造成严重后果</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严格按照有关规定进行部门讨论、并实行逐级审批制度。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介入侦查活动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kern w:val="0"/>
                <w:szCs w:val="32"/>
              </w:rPr>
            </w:pPr>
            <w:r>
              <w:rPr>
                <w:rFonts w:ascii="宋体" w:hAnsi="宋体"/>
                <w:kern w:val="0"/>
                <w:szCs w:val="32"/>
              </w:rPr>
              <w:t>9.</w:t>
            </w:r>
            <w:r>
              <w:rPr>
                <w:rFonts w:hint="eastAsia" w:ascii="宋体" w:hAnsi="宋体"/>
                <w:kern w:val="0"/>
                <w:szCs w:val="32"/>
              </w:rPr>
              <w:t>徇私情而介入侦查机关（部门）侦查活动，造成严重后果</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kern w:val="0"/>
              </w:rPr>
            </w:pPr>
            <w:r>
              <w:rPr>
                <w:rFonts w:hint="eastAsia" w:ascii="宋体" w:hAnsi="宋体" w:cs="宋体"/>
                <w:kern w:val="0"/>
              </w:rPr>
              <w:t>应邀请介入为主，主动介入为辅，由检察长指派，并且介入工作记录在案，并严格执行介入侦查活动纪律和要求。</w:t>
            </w:r>
            <w:r>
              <w:rPr>
                <w:rFonts w:ascii="宋体"/>
                <w:kern w:val="0"/>
              </w:rPr>
              <w:t xml:space="preserve"> </w:t>
            </w:r>
          </w:p>
          <w:p>
            <w:pPr>
              <w:widowControl/>
              <w:spacing w:line="300" w:lineRule="exact"/>
              <w:ind w:firstLine="0" w:firstLineChars="0"/>
              <w:rPr>
                <w:rFonts w:ascii="宋体"/>
                <w:kern w:val="0"/>
              </w:rPr>
            </w:pPr>
          </w:p>
        </w:tc>
      </w:tr>
    </w:tbl>
    <w:p>
      <w:pPr>
        <w:widowControl/>
        <w:ind w:firstLine="0" w:firstLineChars="0"/>
        <w:jc w:val="left"/>
      </w:pPr>
      <w: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侦查监督科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检察官助理</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hint="eastAsia" w:ascii="宋体" w:hAnsi="宋体" w:cs="宋体"/>
                <w:kern w:val="0"/>
                <w:szCs w:val="21"/>
              </w:rPr>
              <w:t>协助检察官讯问犯罪嫌疑人、询问证人或其他诉讼参与人；配合检察官开展听取辩护律师意见、信访案件调查核实、接待息诉等工作；协助检察官对重大违法事项开展调研核实工作；协助检察官开展“两法衔接”、“综治平安”等工作；科室安排的其他工作。</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审查逮捕</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徇私帮助犯罪嫌疑人串供、伪造或毁灭证据</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严格实行双人提审制度</w:t>
            </w:r>
            <w:r>
              <w:rPr>
                <w:rFonts w:ascii="宋体" w:hAnsi="宋体"/>
                <w:kern w:val="0"/>
                <w:szCs w:val="21"/>
              </w:rPr>
              <w:t>.</w:t>
            </w:r>
            <w:r>
              <w:rPr>
                <w:rFonts w:hint="eastAsia" w:ascii="宋体" w:hAnsi="宋体"/>
                <w:kern w:val="0"/>
                <w:szCs w:val="21"/>
              </w:rPr>
              <w:t>案件卷宗电子扫描。</w:t>
            </w:r>
          </w:p>
        </w:tc>
      </w:tr>
      <w:tr>
        <w:tblPrEx>
          <w:tblLayout w:type="fixed"/>
          <w:tblCellMar>
            <w:top w:w="28" w:type="dxa"/>
            <w:left w:w="108" w:type="dxa"/>
            <w:bottom w:w="28" w:type="dxa"/>
            <w:right w:w="108" w:type="dxa"/>
          </w:tblCellMar>
        </w:tblPrEx>
        <w:trPr>
          <w:trHeight w:val="654" w:hRule="atLeast"/>
        </w:trPr>
        <w:tc>
          <w:tcPr>
            <w:tcW w:w="53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徇私向员额检察官提出批捕、不捕决定的建议</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严格执行检察官助理考评办法；</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实行重大、疑难、复杂案件集体研究；</w:t>
            </w:r>
          </w:p>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不捕案件分管副检察长决定。</w:t>
            </w:r>
          </w:p>
        </w:tc>
      </w:tr>
      <w:tr>
        <w:tblPrEx>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徇私不如实汇报案情</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落实案管流程监控和定期评查制度；</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电子卷宗扫描前置。</w:t>
            </w:r>
          </w:p>
        </w:tc>
      </w:tr>
      <w:tr>
        <w:tblPrEx>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4.</w:t>
            </w:r>
            <w:r>
              <w:rPr>
                <w:rFonts w:hint="eastAsia" w:ascii="宋体" w:hAnsi="宋体"/>
                <w:kern w:val="0"/>
                <w:szCs w:val="21"/>
              </w:rPr>
              <w:t>徇私违规借阅、摘抄卷宗材料</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科室人员内部监督；</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落实纪律处分条例。</w:t>
            </w:r>
          </w:p>
        </w:tc>
      </w:tr>
      <w:tr>
        <w:tblPrEx>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5.</w:t>
            </w:r>
            <w:r>
              <w:rPr>
                <w:rFonts w:hint="eastAsia" w:ascii="宋体" w:hAnsi="宋体"/>
                <w:kern w:val="0"/>
                <w:szCs w:val="21"/>
              </w:rPr>
              <w:t>接受请托打听案情或者说情打招呼</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严格执行关于个人干预、过问、插手案件记录汇报制度；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坚持礼品、礼金上交制度；</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坚持误吃请登记报告制度；</w:t>
            </w:r>
          </w:p>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严格遵守工作纪律，不私下接触当事人及关系人。</w:t>
            </w:r>
          </w:p>
        </w:tc>
      </w:tr>
      <w:tr>
        <w:tblPrEx>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6.</w:t>
            </w:r>
            <w:r>
              <w:rPr>
                <w:rFonts w:hint="eastAsia" w:ascii="宋体" w:hAnsi="宋体"/>
                <w:kern w:val="0"/>
                <w:szCs w:val="21"/>
              </w:rPr>
              <w:t>接受当事人或者案件辩护人的宴请或者赠送礼物</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严格遵守办案纪律，绝不触碰底线；将打招呼情况记录在案；</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及时向部门领导汇报。</w:t>
            </w:r>
          </w:p>
        </w:tc>
      </w:tr>
      <w:tr>
        <w:tblPrEx>
          <w:tblLayout w:type="fixed"/>
          <w:tblCellMar>
            <w:top w:w="28" w:type="dxa"/>
            <w:left w:w="108" w:type="dxa"/>
            <w:bottom w:w="28" w:type="dxa"/>
            <w:right w:w="108" w:type="dxa"/>
          </w:tblCellMar>
        </w:tblPrEx>
        <w:trPr>
          <w:trHeight w:val="112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7.</w:t>
            </w:r>
            <w:r>
              <w:rPr>
                <w:rFonts w:hint="eastAsia" w:ascii="宋体" w:hAnsi="宋体"/>
                <w:kern w:val="0"/>
                <w:szCs w:val="21"/>
              </w:rPr>
              <w:t>亲友通过自己打探其他人办理的案件或请求向其他人打招呼</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说明工作纪律，严词拒绝；</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不接受任何形式的吃请或者馈赠并记录在案；</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及时向领导汇报。</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hint="eastAsia" w:ascii="宋体" w:hAnsi="宋体" w:cs="宋体"/>
                <w:kern w:val="0"/>
                <w:szCs w:val="21"/>
              </w:rPr>
              <w:t>立案监督、侦查</w:t>
            </w:r>
          </w:p>
          <w:p>
            <w:pPr>
              <w:widowControl/>
              <w:spacing w:line="300" w:lineRule="exact"/>
              <w:ind w:firstLine="0" w:firstLineChars="0"/>
              <w:jc w:val="center"/>
              <w:rPr>
                <w:rFonts w:ascii="宋体" w:hAnsi="宋体"/>
                <w:kern w:val="0"/>
                <w:szCs w:val="21"/>
              </w:rPr>
            </w:pPr>
            <w:r>
              <w:rPr>
                <w:rFonts w:hint="eastAsia" w:ascii="宋体" w:hAnsi="宋体" w:cs="宋体"/>
                <w:kern w:val="0"/>
                <w:szCs w:val="21"/>
              </w:rPr>
              <w:t>活动监督工作</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8.</w:t>
            </w:r>
            <w:r>
              <w:rPr>
                <w:rFonts w:hint="eastAsia" w:ascii="宋体" w:hAnsi="宋体"/>
                <w:kern w:val="0"/>
                <w:szCs w:val="21"/>
              </w:rPr>
              <w:t>徇私隐瞒监督线索</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建立监督线索备案制；</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实行监督线索向分管领导汇报、集体讨论决定。</w:t>
            </w:r>
          </w:p>
        </w:tc>
      </w:tr>
      <w:tr>
        <w:tblPrEx>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9.</w:t>
            </w:r>
            <w:r>
              <w:rPr>
                <w:rFonts w:hint="eastAsia" w:ascii="宋体" w:hAnsi="宋体"/>
                <w:kern w:val="0"/>
                <w:szCs w:val="21"/>
              </w:rPr>
              <w:t>徇私建议员额检察官违法作出监督决定造成冤假错案</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一级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作出决定前集体讨论分管领导决定；</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落实与控告申诉科联动机制杜绝错案发生。</w:t>
            </w:r>
          </w:p>
        </w:tc>
      </w:tr>
      <w:tr>
        <w:tblPrEx>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10.</w:t>
            </w:r>
            <w:r>
              <w:rPr>
                <w:rFonts w:hint="eastAsia" w:ascii="宋体" w:hAnsi="宋体"/>
                <w:kern w:val="0"/>
                <w:szCs w:val="21"/>
              </w:rPr>
              <w:t>接受请托，不及时监督、压案不查</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建立监督案件登记分案制度；</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开展流程监控。</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办理延长侦查羁押、重新计算侦查羁押案件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ascii="宋体" w:hAnsi="宋体" w:cs="宋体"/>
                <w:kern w:val="0"/>
                <w:szCs w:val="21"/>
              </w:rPr>
              <w:t>11.</w:t>
            </w:r>
            <w:r>
              <w:rPr>
                <w:rFonts w:hint="eastAsia" w:ascii="宋体" w:hAnsi="宋体" w:cs="宋体"/>
                <w:kern w:val="0"/>
                <w:szCs w:val="21"/>
              </w:rPr>
              <w:t>受人情因素干扰，违规办理，造成严重后果</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cs="宋体"/>
                <w:kern w:val="0"/>
                <w:szCs w:val="21"/>
              </w:rPr>
            </w:pPr>
            <w:r>
              <w:rPr>
                <w:rFonts w:hint="eastAsia" w:ascii="宋体" w:hAnsi="宋体" w:cs="宋体"/>
                <w:kern w:val="0"/>
                <w:szCs w:val="21"/>
              </w:rPr>
              <w:t>严格按照有关规定进行部门讨论、并实行逐级审批制度。</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其他</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12.</w:t>
            </w:r>
            <w:r>
              <w:rPr>
                <w:rFonts w:hint="eastAsia" w:ascii="宋体" w:hAnsi="宋体"/>
                <w:kern w:val="0"/>
                <w:szCs w:val="21"/>
              </w:rPr>
              <w:t>徇私泄漏处室保密文件等材料</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落实保密责任；</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严格执行责任追究制度。</w:t>
            </w:r>
          </w:p>
        </w:tc>
      </w:tr>
    </w:tbl>
    <w:p>
      <w:pPr>
        <w:widowControl/>
        <w:ind w:firstLine="0" w:firstLineChars="0"/>
        <w:jc w:val="left"/>
      </w:pPr>
      <w:r>
        <w:br w:type="page"/>
      </w:r>
    </w:p>
    <w:p>
      <w:pPr>
        <w:widowControl/>
        <w:spacing w:line="440" w:lineRule="exact"/>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pPr w:leftFromText="180" w:rightFromText="180" w:vertAnchor="text" w:horzAnchor="margin" w:tblpY="292"/>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75"/>
        <w:gridCol w:w="1985"/>
        <w:gridCol w:w="4111"/>
        <w:gridCol w:w="254"/>
        <w:gridCol w:w="454"/>
        <w:gridCol w:w="1654"/>
        <w:gridCol w:w="5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3" w:hRule="atLeast"/>
        </w:trPr>
        <w:tc>
          <w:tcPr>
            <w:tcW w:w="266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部门</w:t>
            </w:r>
          </w:p>
        </w:tc>
        <w:tc>
          <w:tcPr>
            <w:tcW w:w="436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侦查监督科</w:t>
            </w:r>
          </w:p>
        </w:tc>
        <w:tc>
          <w:tcPr>
            <w:tcW w:w="21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工作岗位</w:t>
            </w:r>
          </w:p>
        </w:tc>
        <w:tc>
          <w:tcPr>
            <w:tcW w:w="50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4"/>
              </w:rPr>
            </w:pPr>
            <w:r>
              <w:rPr>
                <w:rFonts w:hint="eastAsia" w:ascii="宋体" w:hAnsi="宋体" w:cs="宋体"/>
                <w:kern w:val="0"/>
                <w:szCs w:val="24"/>
              </w:rPr>
              <w:t>书记员（内勤）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18" w:hRule="atLeast"/>
        </w:trPr>
        <w:tc>
          <w:tcPr>
            <w:tcW w:w="266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岗位职责</w:t>
            </w:r>
          </w:p>
        </w:tc>
        <w:tc>
          <w:tcPr>
            <w:tcW w:w="11482"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Times New Roman"/>
                <w:kern w:val="0"/>
                <w:szCs w:val="24"/>
              </w:rPr>
            </w:pPr>
            <w:r>
              <w:rPr>
                <w:rFonts w:hint="eastAsia" w:ascii="宋体" w:hAnsi="宋体" w:cs="宋体"/>
                <w:kern w:val="0"/>
                <w:szCs w:val="24"/>
              </w:rPr>
              <w:t>案件的收转登记；公文函件、文书资料的收发、保管；科室印章的保管；负责科室工作月报、工作总结等综合文字工作；撰写、报送各类文字材料；协助做好“两法衔接”工作、“两个专项立案监督工作”；协助做好综治平安工作；做好领导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0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序号</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主要廉政风险点</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主要表现形式</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风险等级</w:t>
            </w:r>
          </w:p>
        </w:tc>
        <w:tc>
          <w:tcPr>
            <w:tcW w:w="666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68"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 w:val="24"/>
                <w:szCs w:val="24"/>
              </w:rPr>
            </w:pPr>
            <w:r>
              <w:rPr>
                <w:rFonts w:ascii="Times New Roman" w:hAnsi="Times New Roman"/>
                <w:kern w:val="0"/>
                <w:sz w:val="24"/>
                <w:szCs w:val="24"/>
              </w:rPr>
              <w:t>1</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Times New Roman" w:hAnsi="Times New Roman"/>
                <w:kern w:val="0"/>
                <w:szCs w:val="21"/>
              </w:rPr>
            </w:pPr>
            <w:r>
              <w:rPr>
                <w:rFonts w:hint="eastAsia" w:ascii="Times New Roman" w:hAnsi="Times New Roman"/>
                <w:kern w:val="0"/>
                <w:szCs w:val="21"/>
              </w:rPr>
              <w:t>干预办案</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Times New Roman" w:hAnsi="Times New Roman"/>
                <w:kern w:val="0"/>
                <w:szCs w:val="21"/>
              </w:rPr>
            </w:pPr>
            <w:r>
              <w:rPr>
                <w:rFonts w:ascii="Times New Roman" w:hAnsi="Times New Roman"/>
                <w:kern w:val="0"/>
                <w:szCs w:val="21"/>
              </w:rPr>
              <w:t>1.</w:t>
            </w:r>
            <w:r>
              <w:rPr>
                <w:rFonts w:hint="eastAsia" w:ascii="Times New Roman" w:hAnsi="Times New Roman"/>
                <w:kern w:val="0"/>
                <w:szCs w:val="21"/>
              </w:rPr>
              <w:t>徇私情故意泄露案件信息</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Times New Roman" w:hAnsi="Times New Roman"/>
                <w:kern w:val="0"/>
                <w:szCs w:val="21"/>
              </w:rPr>
            </w:pPr>
            <w:r>
              <w:rPr>
                <w:rFonts w:hint="eastAsia" w:ascii="Times New Roman" w:hAnsi="Times New Roman"/>
                <w:kern w:val="0"/>
                <w:szCs w:val="21"/>
              </w:rPr>
              <w:t>二级</w:t>
            </w:r>
          </w:p>
        </w:tc>
        <w:tc>
          <w:tcPr>
            <w:tcW w:w="666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cs="宋体"/>
                <w:kern w:val="0"/>
                <w:szCs w:val="24"/>
              </w:rPr>
            </w:pPr>
            <w:r>
              <w:rPr>
                <w:rFonts w:ascii="宋体" w:hAnsi="宋体" w:cs="宋体"/>
                <w:kern w:val="0"/>
                <w:szCs w:val="24"/>
              </w:rPr>
              <w:t>1.</w:t>
            </w:r>
            <w:r>
              <w:rPr>
                <w:rFonts w:hint="eastAsia" w:ascii="宋体" w:hAnsi="宋体" w:cs="宋体"/>
                <w:kern w:val="0"/>
                <w:szCs w:val="24"/>
              </w:rPr>
              <w:t>严格遵守保密规定，签订保密承诺书，并自觉执行；</w:t>
            </w:r>
          </w:p>
          <w:p>
            <w:pPr>
              <w:widowControl/>
              <w:spacing w:line="300" w:lineRule="exact"/>
              <w:ind w:firstLine="0" w:firstLineChars="0"/>
              <w:rPr>
                <w:rFonts w:ascii="宋体" w:hAnsi="Times New Roman"/>
                <w:kern w:val="0"/>
                <w:szCs w:val="24"/>
              </w:rPr>
            </w:pPr>
            <w:r>
              <w:rPr>
                <w:rFonts w:ascii="宋体" w:hAnsi="宋体" w:cs="宋体"/>
                <w:kern w:val="0"/>
                <w:szCs w:val="24"/>
              </w:rPr>
              <w:t>2.</w:t>
            </w:r>
            <w:r>
              <w:rPr>
                <w:rFonts w:hint="eastAsia" w:ascii="宋体" w:hAnsi="宋体" w:cs="宋体"/>
                <w:kern w:val="0"/>
                <w:szCs w:val="24"/>
              </w:rPr>
              <w:t>严格落实泄密责任追究制度。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0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 w:val="24"/>
                <w:szCs w:val="24"/>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kern w:val="0"/>
                <w:sz w:val="24"/>
                <w:szCs w:val="24"/>
              </w:rPr>
            </w:pPr>
          </w:p>
        </w:tc>
        <w:tc>
          <w:tcPr>
            <w:tcW w:w="41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Times New Roman"/>
                <w:kern w:val="0"/>
                <w:szCs w:val="24"/>
              </w:rPr>
            </w:pPr>
            <w:r>
              <w:rPr>
                <w:rFonts w:ascii="宋体" w:hAnsi="宋体" w:cs="宋体"/>
                <w:kern w:val="0"/>
                <w:szCs w:val="24"/>
              </w:rPr>
              <w:t>2.</w:t>
            </w:r>
            <w:r>
              <w:rPr>
                <w:rFonts w:hint="eastAsia" w:ascii="宋体" w:hAnsi="宋体" w:cs="宋体"/>
                <w:kern w:val="0"/>
                <w:szCs w:val="24"/>
              </w:rPr>
              <w:t>因私情或私利打听案情或者说情打招呼</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二级</w:t>
            </w:r>
          </w:p>
        </w:tc>
        <w:tc>
          <w:tcPr>
            <w:tcW w:w="666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Times New Roman"/>
                <w:kern w:val="0"/>
                <w:szCs w:val="24"/>
              </w:rPr>
            </w:pPr>
            <w:r>
              <w:rPr>
                <w:rFonts w:hint="eastAsia" w:ascii="宋体" w:hAnsi="宋体" w:cs="宋体"/>
                <w:kern w:val="0"/>
                <w:szCs w:val="24"/>
              </w:rPr>
              <w:t>严格执行《司法人员过问案件登记制度》，强化内部监督。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2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 w:val="24"/>
                <w:szCs w:val="24"/>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kern w:val="0"/>
                <w:sz w:val="24"/>
                <w:szCs w:val="24"/>
              </w:rPr>
            </w:pPr>
          </w:p>
        </w:tc>
        <w:tc>
          <w:tcPr>
            <w:tcW w:w="41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Times New Roman"/>
                <w:kern w:val="0"/>
                <w:szCs w:val="24"/>
              </w:rPr>
            </w:pPr>
            <w:r>
              <w:rPr>
                <w:rFonts w:ascii="宋体" w:hAnsi="宋体" w:cs="宋体"/>
                <w:kern w:val="0"/>
                <w:szCs w:val="24"/>
              </w:rPr>
              <w:t>3.</w:t>
            </w:r>
            <w:r>
              <w:rPr>
                <w:rFonts w:hint="eastAsia" w:ascii="宋体" w:hAnsi="宋体" w:cs="宋体"/>
                <w:kern w:val="0"/>
                <w:szCs w:val="24"/>
              </w:rPr>
              <w:t>徇私违规借阅、复制案件卷宗</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Times New Roman"/>
                <w:kern w:val="0"/>
                <w:szCs w:val="24"/>
              </w:rPr>
            </w:pPr>
            <w:r>
              <w:rPr>
                <w:rFonts w:hint="eastAsia" w:ascii="宋体" w:hAnsi="宋体" w:cs="宋体"/>
                <w:kern w:val="0"/>
                <w:szCs w:val="24"/>
              </w:rPr>
              <w:t>三级</w:t>
            </w:r>
          </w:p>
        </w:tc>
        <w:tc>
          <w:tcPr>
            <w:tcW w:w="666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cs="宋体"/>
                <w:kern w:val="0"/>
                <w:szCs w:val="24"/>
              </w:rPr>
            </w:pPr>
            <w:r>
              <w:rPr>
                <w:rFonts w:ascii="宋体" w:hAnsi="宋体" w:cs="宋体"/>
                <w:kern w:val="0"/>
                <w:szCs w:val="24"/>
              </w:rPr>
              <w:t>1.</w:t>
            </w:r>
            <w:r>
              <w:rPr>
                <w:rFonts w:hint="eastAsia" w:ascii="宋体" w:hAnsi="宋体" w:cs="宋体"/>
                <w:kern w:val="0"/>
                <w:szCs w:val="24"/>
              </w:rPr>
              <w:t>加强内部人员管理，严守工作纪律；</w:t>
            </w:r>
          </w:p>
          <w:p>
            <w:pPr>
              <w:widowControl/>
              <w:spacing w:line="300" w:lineRule="exact"/>
              <w:ind w:firstLine="0" w:firstLineChars="0"/>
              <w:rPr>
                <w:rFonts w:ascii="宋体" w:cs="宋体"/>
                <w:kern w:val="0"/>
                <w:szCs w:val="24"/>
              </w:rPr>
            </w:pPr>
            <w:r>
              <w:rPr>
                <w:rFonts w:ascii="宋体" w:hAnsi="宋体" w:cs="宋体"/>
                <w:kern w:val="0"/>
                <w:szCs w:val="24"/>
              </w:rPr>
              <w:t>2.</w:t>
            </w:r>
            <w:r>
              <w:rPr>
                <w:rFonts w:hint="eastAsia" w:ascii="宋体" w:hAnsi="宋体" w:cs="宋体"/>
                <w:kern w:val="0"/>
                <w:szCs w:val="24"/>
              </w:rPr>
              <w:t>承办检察官严格保管卷宗材料；</w:t>
            </w:r>
          </w:p>
          <w:p>
            <w:pPr>
              <w:widowControl/>
              <w:spacing w:line="300" w:lineRule="exact"/>
              <w:ind w:firstLine="0" w:firstLineChars="0"/>
              <w:rPr>
                <w:rFonts w:ascii="宋体" w:cs="宋体"/>
                <w:kern w:val="0"/>
                <w:szCs w:val="24"/>
              </w:rPr>
            </w:pPr>
            <w:r>
              <w:rPr>
                <w:rFonts w:ascii="宋体" w:hAnsi="宋体" w:cs="宋体"/>
                <w:kern w:val="0"/>
                <w:szCs w:val="24"/>
              </w:rPr>
              <w:t>3.</w:t>
            </w:r>
            <w:r>
              <w:rPr>
                <w:rFonts w:hint="eastAsia" w:ascii="宋体" w:hAnsi="宋体" w:cs="宋体"/>
                <w:kern w:val="0"/>
                <w:szCs w:val="24"/>
              </w:rPr>
              <w:t>对借阅、复制卷宗人员严格登记。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16"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 w:val="24"/>
                <w:szCs w:val="24"/>
              </w:rPr>
            </w:pPr>
            <w:r>
              <w:rPr>
                <w:rFonts w:ascii="Times New Roman" w:hAnsi="Times New Roman"/>
                <w:kern w:val="0"/>
                <w:sz w:val="24"/>
                <w:szCs w:val="24"/>
              </w:rPr>
              <w:t>2</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cs="宋体"/>
                <w:kern w:val="0"/>
                <w:szCs w:val="24"/>
              </w:rPr>
            </w:pPr>
            <w:r>
              <w:rPr>
                <w:rFonts w:hint="eastAsia" w:ascii="宋体" w:hAnsi="宋体" w:cs="宋体"/>
                <w:kern w:val="0"/>
                <w:szCs w:val="24"/>
              </w:rPr>
              <w:t>协助检察官负责“两法衔接”工作</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cs="宋体"/>
                <w:kern w:val="0"/>
                <w:szCs w:val="24"/>
              </w:rPr>
            </w:pPr>
            <w:r>
              <w:rPr>
                <w:rFonts w:ascii="宋体" w:hAnsi="宋体" w:cs="宋体"/>
                <w:kern w:val="0"/>
                <w:szCs w:val="24"/>
              </w:rPr>
              <w:t>4.</w:t>
            </w:r>
            <w:r>
              <w:rPr>
                <w:rFonts w:hint="eastAsia" w:ascii="宋体" w:hAnsi="宋体" w:cs="宋体"/>
                <w:kern w:val="0"/>
                <w:szCs w:val="24"/>
              </w:rPr>
              <w:t>因碍于人情或私利而严重不负责任，造成“两法衔接”考评不合格的</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4"/>
              </w:rPr>
            </w:pPr>
            <w:r>
              <w:rPr>
                <w:rFonts w:hint="eastAsia" w:ascii="宋体" w:hAnsi="宋体" w:cs="宋体"/>
                <w:kern w:val="0"/>
                <w:szCs w:val="24"/>
              </w:rPr>
              <w:t>三级</w:t>
            </w:r>
          </w:p>
        </w:tc>
        <w:tc>
          <w:tcPr>
            <w:tcW w:w="666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cs="宋体"/>
                <w:kern w:val="0"/>
                <w:szCs w:val="24"/>
              </w:rPr>
            </w:pPr>
            <w:r>
              <w:rPr>
                <w:rFonts w:ascii="宋体" w:hAnsi="宋体" w:cs="宋体"/>
                <w:kern w:val="0"/>
                <w:szCs w:val="24"/>
              </w:rPr>
              <w:t>1.</w:t>
            </w:r>
            <w:r>
              <w:rPr>
                <w:rFonts w:hint="eastAsia" w:ascii="宋体" w:hAnsi="宋体" w:cs="宋体"/>
                <w:kern w:val="0"/>
                <w:szCs w:val="24"/>
              </w:rPr>
              <w:t>对报送的相关综合材料由检察官、科长亲自把关；</w:t>
            </w:r>
          </w:p>
          <w:p>
            <w:pPr>
              <w:widowControl/>
              <w:spacing w:line="300" w:lineRule="exact"/>
              <w:ind w:firstLine="0" w:firstLineChars="0"/>
              <w:rPr>
                <w:rFonts w:ascii="宋体" w:cs="宋体"/>
                <w:kern w:val="0"/>
                <w:szCs w:val="24"/>
              </w:rPr>
            </w:pPr>
            <w:r>
              <w:rPr>
                <w:rFonts w:ascii="宋体" w:hAnsi="宋体" w:cs="宋体"/>
                <w:kern w:val="0"/>
                <w:szCs w:val="24"/>
              </w:rPr>
              <w:t>2.</w:t>
            </w:r>
            <w:r>
              <w:rPr>
                <w:rFonts w:hint="eastAsia" w:ascii="宋体" w:hAnsi="宋体" w:cs="宋体"/>
                <w:kern w:val="0"/>
                <w:szCs w:val="24"/>
              </w:rPr>
              <w:t>对负责检察官、检察官助理严格追究责任。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6"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 w:val="24"/>
                <w:szCs w:val="24"/>
              </w:rPr>
            </w:pPr>
            <w:r>
              <w:rPr>
                <w:rFonts w:ascii="Times New Roman" w:hAnsi="Times New Roman"/>
                <w:kern w:val="0"/>
                <w:sz w:val="24"/>
                <w:szCs w:val="24"/>
              </w:rPr>
              <w:t>3</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 w:val="24"/>
                <w:szCs w:val="24"/>
              </w:rPr>
            </w:pPr>
            <w:r>
              <w:rPr>
                <w:rFonts w:hint="eastAsia" w:ascii="宋体" w:hAnsi="宋体" w:cs="宋体"/>
                <w:kern w:val="0"/>
                <w:szCs w:val="24"/>
              </w:rPr>
              <w:t>其他工作</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Times New Roman"/>
                <w:kern w:val="0"/>
                <w:szCs w:val="24"/>
              </w:rPr>
            </w:pPr>
            <w:r>
              <w:rPr>
                <w:rFonts w:ascii="宋体" w:hAnsi="宋体" w:cs="宋体"/>
                <w:kern w:val="0"/>
                <w:szCs w:val="24"/>
              </w:rPr>
              <w:t>5.</w:t>
            </w:r>
            <w:r>
              <w:rPr>
                <w:rFonts w:hint="eastAsia" w:ascii="宋体" w:hAnsi="宋体" w:cs="宋体"/>
                <w:kern w:val="0"/>
                <w:szCs w:val="24"/>
              </w:rPr>
              <w:t>徇私泄漏科室保密文件等材料</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二级</w:t>
            </w:r>
          </w:p>
        </w:tc>
        <w:tc>
          <w:tcPr>
            <w:tcW w:w="666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cs="宋体"/>
                <w:kern w:val="0"/>
                <w:szCs w:val="24"/>
              </w:rPr>
            </w:pPr>
            <w:r>
              <w:rPr>
                <w:rFonts w:ascii="宋体" w:hAnsi="宋体" w:cs="宋体"/>
                <w:kern w:val="0"/>
                <w:szCs w:val="24"/>
              </w:rPr>
              <w:t>1.</w:t>
            </w:r>
            <w:r>
              <w:rPr>
                <w:rFonts w:hint="eastAsia" w:ascii="宋体" w:hAnsi="宋体" w:cs="宋体"/>
                <w:kern w:val="0"/>
                <w:szCs w:val="24"/>
              </w:rPr>
              <w:t>坚持谁保管谁负责；</w:t>
            </w:r>
          </w:p>
          <w:p>
            <w:pPr>
              <w:widowControl/>
              <w:spacing w:line="300" w:lineRule="exact"/>
              <w:ind w:firstLine="0" w:firstLineChars="0"/>
              <w:rPr>
                <w:rFonts w:ascii="宋体" w:cs="宋体"/>
                <w:kern w:val="0"/>
                <w:szCs w:val="24"/>
              </w:rPr>
            </w:pPr>
            <w:r>
              <w:rPr>
                <w:rFonts w:ascii="宋体" w:hAnsi="宋体" w:cs="宋体"/>
                <w:kern w:val="0"/>
                <w:szCs w:val="24"/>
              </w:rPr>
              <w:t>2.</w:t>
            </w:r>
            <w:r>
              <w:rPr>
                <w:rFonts w:hint="eastAsia" w:ascii="宋体" w:hAnsi="Times New Roman" w:cs="宋体"/>
                <w:kern w:val="0"/>
                <w:szCs w:val="24"/>
              </w:rPr>
              <w:t>落</w:t>
            </w:r>
            <w:r>
              <w:rPr>
                <w:rFonts w:hint="eastAsia" w:ascii="宋体" w:hAnsi="宋体" w:cs="宋体"/>
                <w:kern w:val="0"/>
                <w:szCs w:val="24"/>
              </w:rPr>
              <w:t>实保密责任；</w:t>
            </w:r>
          </w:p>
          <w:p>
            <w:pPr>
              <w:widowControl/>
              <w:spacing w:line="300" w:lineRule="exact"/>
              <w:ind w:firstLine="0" w:firstLineChars="0"/>
              <w:rPr>
                <w:rFonts w:ascii="宋体" w:hAnsi="Times New Roman"/>
                <w:kern w:val="0"/>
                <w:szCs w:val="24"/>
              </w:rPr>
            </w:pPr>
            <w:r>
              <w:rPr>
                <w:rFonts w:ascii="宋体" w:hAnsi="宋体" w:cs="宋体"/>
                <w:kern w:val="0"/>
                <w:szCs w:val="24"/>
              </w:rPr>
              <w:t>3.</w:t>
            </w:r>
            <w:r>
              <w:rPr>
                <w:rFonts w:hint="eastAsia" w:ascii="宋体" w:hAnsi="宋体" w:cs="宋体"/>
                <w:kern w:val="0"/>
                <w:szCs w:val="24"/>
              </w:rPr>
              <w:t>严格开展责任倒查倒追。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74"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 w:val="24"/>
                <w:szCs w:val="24"/>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4"/>
              </w:rPr>
            </w:pPr>
          </w:p>
        </w:tc>
        <w:tc>
          <w:tcPr>
            <w:tcW w:w="41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Times New Roman" w:hAnsi="Times New Roman"/>
                <w:kern w:val="0"/>
                <w:szCs w:val="21"/>
              </w:rPr>
            </w:pPr>
            <w:r>
              <w:rPr>
                <w:rFonts w:ascii="Times New Roman" w:hAnsi="Times New Roman"/>
                <w:kern w:val="0"/>
                <w:szCs w:val="21"/>
              </w:rPr>
              <w:t>6.</w:t>
            </w:r>
            <w:r>
              <w:rPr>
                <w:rFonts w:hint="eastAsia" w:ascii="Times New Roman" w:hAnsi="Times New Roman"/>
                <w:kern w:val="0"/>
                <w:szCs w:val="21"/>
              </w:rPr>
              <w:t>徇私违规使用部门印章，造成严重后果</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Times New Roman"/>
                <w:kern w:val="0"/>
                <w:szCs w:val="21"/>
              </w:rPr>
            </w:pPr>
            <w:r>
              <w:rPr>
                <w:rFonts w:hint="eastAsia" w:ascii="Times New Roman" w:hAnsi="Times New Roman"/>
                <w:kern w:val="0"/>
                <w:szCs w:val="21"/>
              </w:rPr>
              <w:t>二级</w:t>
            </w:r>
          </w:p>
        </w:tc>
        <w:tc>
          <w:tcPr>
            <w:tcW w:w="666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cs="宋体"/>
                <w:kern w:val="0"/>
                <w:szCs w:val="24"/>
              </w:rPr>
            </w:pPr>
            <w:r>
              <w:rPr>
                <w:rFonts w:ascii="宋体" w:hAnsi="宋体" w:cs="宋体"/>
                <w:kern w:val="0"/>
                <w:szCs w:val="24"/>
              </w:rPr>
              <w:t>1.</w:t>
            </w:r>
            <w:r>
              <w:rPr>
                <w:rFonts w:hint="eastAsia" w:ascii="宋体" w:hAnsi="宋体" w:cs="宋体"/>
                <w:kern w:val="0"/>
                <w:szCs w:val="24"/>
              </w:rPr>
              <w:t>规范执行印章使用审批登记制度；</w:t>
            </w:r>
          </w:p>
          <w:p>
            <w:pPr>
              <w:widowControl/>
              <w:spacing w:line="300" w:lineRule="exact"/>
              <w:ind w:firstLine="0" w:firstLineChars="0"/>
              <w:rPr>
                <w:rFonts w:ascii="宋体" w:cs="宋体"/>
                <w:kern w:val="0"/>
                <w:szCs w:val="24"/>
              </w:rPr>
            </w:pPr>
            <w:r>
              <w:rPr>
                <w:rFonts w:ascii="宋体" w:hAnsi="宋体" w:cs="宋体"/>
                <w:kern w:val="0"/>
                <w:szCs w:val="24"/>
              </w:rPr>
              <w:t>2.</w:t>
            </w:r>
            <w:r>
              <w:rPr>
                <w:rFonts w:hint="eastAsia" w:ascii="宋体" w:hAnsi="宋体" w:cs="宋体"/>
                <w:kern w:val="0"/>
                <w:szCs w:val="24"/>
              </w:rPr>
              <w:t>落实印章管理责任。</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pStyle w:val="2"/>
        <w:jc w:val="center"/>
        <w:rPr>
          <w:b w:val="0"/>
        </w:rPr>
      </w:pPr>
      <w:bookmarkStart w:id="18" w:name="_Toc491356249"/>
      <w:r>
        <w:rPr>
          <w:rFonts w:hint="eastAsia"/>
          <w:b w:val="0"/>
        </w:rPr>
        <w:t>公诉科廉政风险防控手册</w:t>
      </w:r>
      <w:bookmarkEnd w:id="18"/>
    </w:p>
    <w:p>
      <w:pPr>
        <w:ind w:firstLine="0" w:firstLineChars="0"/>
        <w:jc w:val="center"/>
        <w:rPr>
          <w:sz w:val="36"/>
          <w:szCs w:val="36"/>
        </w:rPr>
      </w:pPr>
    </w:p>
    <w:p>
      <w:pPr>
        <w:ind w:firstLine="0" w:firstLineChars="0"/>
        <w:jc w:val="center"/>
        <w:rPr>
          <w:sz w:val="36"/>
          <w:szCs w:val="36"/>
        </w:rPr>
      </w:pPr>
      <w:r>
        <w:rPr>
          <w:rFonts w:hint="eastAsia"/>
          <w:sz w:val="36"/>
          <w:szCs w:val="36"/>
        </w:rPr>
        <w:t>公诉科工作概述</w:t>
      </w:r>
    </w:p>
    <w:p>
      <w:pPr>
        <w:ind w:firstLine="0" w:firstLineChars="0"/>
        <w:rPr>
          <w:szCs w:val="21"/>
        </w:rPr>
      </w:pPr>
    </w:p>
    <w:p>
      <w:pPr>
        <w:ind w:firstLine="420"/>
        <w:rPr>
          <w:szCs w:val="21"/>
        </w:rPr>
      </w:pPr>
      <w:r>
        <w:rPr>
          <w:rFonts w:hint="eastAsia"/>
          <w:szCs w:val="21"/>
        </w:rPr>
        <w:t>公诉工作的主要任务是，依法指控犯罪，履行侦查监督、审判监督职责，正确适用法律，惩罚犯罪，保障无罪的人不受刑事追究，保障犯罪嫌疑人、被告人和其他诉讼参与人依法享有的辩护权和其他诉讼权利，保护公民的人身权利、民主权利、财产权利和其他权利，维护社会和谐稳定。</w:t>
      </w:r>
    </w:p>
    <w:p>
      <w:pPr>
        <w:pStyle w:val="20"/>
        <w:rPr>
          <w:color w:val="auto"/>
          <w:sz w:val="23"/>
          <w:szCs w:val="23"/>
        </w:rPr>
      </w:pPr>
      <w:r>
        <w:rPr>
          <w:rFonts w:hint="eastAsia"/>
          <w:color w:val="auto"/>
          <w:sz w:val="23"/>
          <w:szCs w:val="23"/>
        </w:rPr>
        <w:t>公诉工作的业务范围：</w:t>
      </w:r>
      <w:r>
        <w:rPr>
          <w:color w:val="auto"/>
          <w:sz w:val="23"/>
          <w:szCs w:val="23"/>
        </w:rPr>
        <w:t xml:space="preserve"> </w:t>
      </w:r>
    </w:p>
    <w:p>
      <w:pPr>
        <w:pStyle w:val="20"/>
        <w:rPr>
          <w:color w:val="auto"/>
          <w:sz w:val="23"/>
          <w:szCs w:val="23"/>
        </w:rPr>
      </w:pPr>
      <w:r>
        <w:rPr>
          <w:rFonts w:hint="eastAsia"/>
          <w:color w:val="auto"/>
          <w:sz w:val="23"/>
          <w:szCs w:val="23"/>
        </w:rPr>
        <w:t>（一）对侦查机关（部门）侦查终结移送审查起诉的案件，审查决定是否提起公诉或者不起诉；</w:t>
      </w:r>
      <w:r>
        <w:rPr>
          <w:color w:val="auto"/>
          <w:sz w:val="23"/>
          <w:szCs w:val="23"/>
        </w:rPr>
        <w:t xml:space="preserve"> </w:t>
      </w:r>
    </w:p>
    <w:p>
      <w:pPr>
        <w:pStyle w:val="20"/>
        <w:rPr>
          <w:color w:val="auto"/>
          <w:sz w:val="23"/>
          <w:szCs w:val="23"/>
        </w:rPr>
      </w:pPr>
      <w:r>
        <w:rPr>
          <w:rFonts w:hint="eastAsia"/>
          <w:color w:val="auto"/>
          <w:sz w:val="23"/>
          <w:szCs w:val="23"/>
        </w:rPr>
        <w:t>（二）对侦查机关（部门）的侦查活动是否合法实行监督；</w:t>
      </w:r>
      <w:r>
        <w:rPr>
          <w:color w:val="auto"/>
          <w:sz w:val="23"/>
          <w:szCs w:val="23"/>
        </w:rPr>
        <w:t xml:space="preserve"> </w:t>
      </w:r>
    </w:p>
    <w:p>
      <w:pPr>
        <w:pStyle w:val="20"/>
        <w:rPr>
          <w:color w:val="auto"/>
          <w:sz w:val="23"/>
          <w:szCs w:val="23"/>
        </w:rPr>
      </w:pPr>
      <w:r>
        <w:rPr>
          <w:rFonts w:hint="eastAsia"/>
          <w:color w:val="auto"/>
          <w:sz w:val="23"/>
          <w:szCs w:val="23"/>
        </w:rPr>
        <w:t>（三）出席公诉案件第一审法庭，代表国家履行公诉职责和审判监督职责；</w:t>
      </w:r>
      <w:r>
        <w:rPr>
          <w:color w:val="auto"/>
          <w:sz w:val="23"/>
          <w:szCs w:val="23"/>
        </w:rPr>
        <w:t xml:space="preserve"> </w:t>
      </w:r>
    </w:p>
    <w:p>
      <w:pPr>
        <w:pStyle w:val="20"/>
        <w:rPr>
          <w:color w:val="auto"/>
          <w:sz w:val="23"/>
          <w:szCs w:val="23"/>
        </w:rPr>
      </w:pPr>
      <w:r>
        <w:rPr>
          <w:rFonts w:hint="eastAsia"/>
          <w:color w:val="auto"/>
          <w:sz w:val="23"/>
          <w:szCs w:val="23"/>
        </w:rPr>
        <w:t>（四）结合办案参与社会综合治理；</w:t>
      </w:r>
      <w:r>
        <w:rPr>
          <w:color w:val="auto"/>
          <w:sz w:val="23"/>
          <w:szCs w:val="23"/>
        </w:rPr>
        <w:t xml:space="preserve"> </w:t>
      </w:r>
    </w:p>
    <w:p>
      <w:pPr>
        <w:ind w:firstLine="0" w:firstLineChars="0"/>
        <w:rPr>
          <w:sz w:val="23"/>
          <w:szCs w:val="23"/>
        </w:rPr>
      </w:pPr>
      <w:r>
        <w:rPr>
          <w:rFonts w:hint="eastAsia" w:ascii="宋体" w:cs="宋体"/>
          <w:kern w:val="0"/>
          <w:szCs w:val="21"/>
        </w:rPr>
        <w:t>（五）审查人民法院的刑事判决、裁定，对确有错误的判决、裁定，依法提出抗诉；</w:t>
      </w:r>
    </w:p>
    <w:p>
      <w:pPr>
        <w:ind w:firstLine="0" w:firstLineChars="0"/>
        <w:rPr>
          <w:sz w:val="23"/>
          <w:szCs w:val="23"/>
        </w:rPr>
      </w:pPr>
      <w:r>
        <w:rPr>
          <w:rFonts w:hint="eastAsia"/>
          <w:sz w:val="23"/>
          <w:szCs w:val="23"/>
        </w:rPr>
        <w:t>（六）法律规定或者检察长交办的其他工作。</w:t>
      </w:r>
    </w:p>
    <w:p>
      <w:pPr>
        <w:widowControl/>
        <w:ind w:firstLine="0" w:firstLineChars="0"/>
        <w:jc w:val="left"/>
        <w:rPr>
          <w:rFonts w:ascii="宋体" w:cs="宋体"/>
          <w:kern w:val="0"/>
          <w:sz w:val="23"/>
          <w:szCs w:val="23"/>
        </w:rPr>
      </w:pPr>
      <w:r>
        <w:rPr>
          <w:sz w:val="23"/>
          <w:szCs w:val="23"/>
        </w:rP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公诉科职权目录</w:t>
      </w:r>
    </w:p>
    <w:tbl>
      <w:tblPr>
        <w:tblStyle w:val="15"/>
        <w:tblW w:w="1389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828"/>
        <w:gridCol w:w="1417"/>
        <w:gridCol w:w="3443"/>
        <w:gridCol w:w="1276"/>
        <w:gridCol w:w="3044"/>
        <w:gridCol w:w="1440"/>
        <w:gridCol w:w="1183"/>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trPr>
        <w:tc>
          <w:tcPr>
            <w:tcW w:w="8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职权名称</w:t>
            </w:r>
          </w:p>
        </w:tc>
        <w:tc>
          <w:tcPr>
            <w:tcW w:w="344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来源依据</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行使责任人</w:t>
            </w:r>
          </w:p>
        </w:tc>
        <w:tc>
          <w:tcPr>
            <w:tcW w:w="304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相关责任</w:t>
            </w:r>
          </w:p>
        </w:tc>
        <w:tc>
          <w:tcPr>
            <w:tcW w:w="14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职权类型</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公开形式</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trPr>
        <w:tc>
          <w:tcPr>
            <w:tcW w:w="8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审查起诉</w:t>
            </w:r>
            <w:r>
              <w:rPr>
                <w:rFonts w:ascii="宋体"/>
                <w:szCs w:val="21"/>
              </w:rPr>
              <w:t xml:space="preserve"> </w:t>
            </w:r>
          </w:p>
        </w:tc>
        <w:tc>
          <w:tcPr>
            <w:tcW w:w="344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《中华人民共和国刑事诉讼法》第一百六十七条；《人民检察院刑事诉讼规则》第三百六十条</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科长</w:t>
            </w:r>
          </w:p>
          <w:p>
            <w:pPr>
              <w:spacing w:line="300" w:lineRule="exact"/>
              <w:ind w:firstLine="0" w:firstLineChars="0"/>
              <w:jc w:val="center"/>
              <w:rPr>
                <w:rFonts w:ascii="宋体"/>
                <w:szCs w:val="21"/>
              </w:rPr>
            </w:pPr>
            <w:r>
              <w:rPr>
                <w:rFonts w:hint="eastAsia" w:ascii="宋体"/>
                <w:szCs w:val="21"/>
              </w:rPr>
              <w:t>员额检察官</w:t>
            </w:r>
          </w:p>
        </w:tc>
        <w:tc>
          <w:tcPr>
            <w:tcW w:w="30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审查案件、决定是否提起公诉</w:t>
            </w:r>
          </w:p>
        </w:tc>
        <w:tc>
          <w:tcPr>
            <w:tcW w:w="14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8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检察内网</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trPr>
        <w:tc>
          <w:tcPr>
            <w:tcW w:w="8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补充侦查</w:t>
            </w:r>
            <w:r>
              <w:rPr>
                <w:rFonts w:ascii="宋体"/>
                <w:szCs w:val="21"/>
              </w:rPr>
              <w:t xml:space="preserve"> </w:t>
            </w:r>
          </w:p>
        </w:tc>
        <w:tc>
          <w:tcPr>
            <w:tcW w:w="344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《中华人民共和国刑事诉讼法》第一百七十一条；《人民检察院刑事诉讼规则》</w:t>
            </w:r>
            <w:r>
              <w:rPr>
                <w:rFonts w:ascii="宋体" w:cs="宋体"/>
                <w:kern w:val="0"/>
                <w:szCs w:val="21"/>
              </w:rPr>
              <w:t xml:space="preserve"> </w:t>
            </w:r>
            <w:r>
              <w:rPr>
                <w:rFonts w:hint="eastAsia" w:ascii="宋体" w:cs="宋体"/>
                <w:kern w:val="0"/>
                <w:szCs w:val="21"/>
              </w:rPr>
              <w:t>第三百八十条</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科长</w:t>
            </w:r>
          </w:p>
          <w:p>
            <w:pPr>
              <w:spacing w:line="300" w:lineRule="exact"/>
              <w:ind w:firstLine="0" w:firstLineChars="0"/>
              <w:jc w:val="center"/>
              <w:rPr>
                <w:rFonts w:ascii="宋体"/>
                <w:szCs w:val="21"/>
              </w:rPr>
            </w:pPr>
            <w:r>
              <w:rPr>
                <w:rFonts w:hint="eastAsia" w:ascii="宋体"/>
                <w:szCs w:val="21"/>
              </w:rPr>
              <w:t>员额检察官</w:t>
            </w:r>
          </w:p>
        </w:tc>
        <w:tc>
          <w:tcPr>
            <w:tcW w:w="30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szCs w:val="21"/>
              </w:rPr>
            </w:pPr>
            <w:r>
              <w:rPr>
                <w:rFonts w:hint="eastAsia" w:ascii="宋体" w:cs="宋体"/>
                <w:kern w:val="0"/>
                <w:szCs w:val="21"/>
              </w:rPr>
              <w:t>审查案件、决定退回补充侦查</w:t>
            </w:r>
          </w:p>
        </w:tc>
        <w:tc>
          <w:tcPr>
            <w:tcW w:w="14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外部职权</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公示公告</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trPr>
        <w:tc>
          <w:tcPr>
            <w:tcW w:w="8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侦查监督</w:t>
            </w:r>
            <w:r>
              <w:rPr>
                <w:rFonts w:ascii="宋体"/>
                <w:szCs w:val="21"/>
              </w:rPr>
              <w:t xml:space="preserve"> </w:t>
            </w:r>
          </w:p>
        </w:tc>
        <w:tc>
          <w:tcPr>
            <w:tcW w:w="344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《中华人民共和国刑事诉讼法》</w:t>
            </w:r>
            <w:r>
              <w:rPr>
                <w:rFonts w:ascii="宋体" w:cs="宋体"/>
                <w:kern w:val="0"/>
                <w:szCs w:val="21"/>
              </w:rPr>
              <w:t xml:space="preserve"> </w:t>
            </w:r>
            <w:r>
              <w:rPr>
                <w:rFonts w:hint="eastAsia" w:ascii="宋体" w:cs="宋体"/>
                <w:kern w:val="0"/>
                <w:szCs w:val="21"/>
              </w:rPr>
              <w:t>第八条、第一百六十八条第（五）项；《人民检察院刑事诉讼规则》</w:t>
            </w:r>
            <w:r>
              <w:rPr>
                <w:rFonts w:ascii="宋体" w:cs="宋体"/>
                <w:kern w:val="0"/>
                <w:szCs w:val="21"/>
              </w:rPr>
              <w:t xml:space="preserve"> </w:t>
            </w:r>
            <w:r>
              <w:rPr>
                <w:rFonts w:hint="eastAsia" w:ascii="宋体" w:cs="宋体"/>
                <w:kern w:val="0"/>
                <w:szCs w:val="21"/>
              </w:rPr>
              <w:t>第五百六十四条</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科长</w:t>
            </w:r>
          </w:p>
          <w:p>
            <w:pPr>
              <w:spacing w:line="300" w:lineRule="exact"/>
              <w:ind w:firstLine="0" w:firstLineChars="0"/>
              <w:jc w:val="center"/>
              <w:rPr>
                <w:rFonts w:ascii="宋体"/>
                <w:szCs w:val="21"/>
              </w:rPr>
            </w:pPr>
            <w:r>
              <w:rPr>
                <w:rFonts w:hint="eastAsia" w:ascii="宋体"/>
                <w:szCs w:val="21"/>
              </w:rPr>
              <w:t>员额检察官</w:t>
            </w:r>
          </w:p>
        </w:tc>
        <w:tc>
          <w:tcPr>
            <w:tcW w:w="30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对侦查活动中的违法情形提出纠正意见</w:t>
            </w:r>
          </w:p>
        </w:tc>
        <w:tc>
          <w:tcPr>
            <w:tcW w:w="14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8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检察内网</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trPr>
        <w:tc>
          <w:tcPr>
            <w:tcW w:w="8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审判监督</w:t>
            </w:r>
            <w:r>
              <w:rPr>
                <w:rFonts w:ascii="宋体"/>
                <w:szCs w:val="21"/>
              </w:rPr>
              <w:t xml:space="preserve"> </w:t>
            </w:r>
          </w:p>
        </w:tc>
        <w:tc>
          <w:tcPr>
            <w:tcW w:w="344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《中华人民共和国刑事诉讼法》</w:t>
            </w:r>
            <w:r>
              <w:rPr>
                <w:rFonts w:ascii="宋体" w:cs="宋体"/>
                <w:kern w:val="0"/>
                <w:szCs w:val="21"/>
              </w:rPr>
              <w:t xml:space="preserve"> </w:t>
            </w:r>
            <w:r>
              <w:rPr>
                <w:rFonts w:hint="eastAsia" w:ascii="宋体" w:cs="宋体"/>
                <w:kern w:val="0"/>
                <w:szCs w:val="21"/>
              </w:rPr>
              <w:t>第二百零三条；《人民检察院刑事诉讼规则》第五百七十六条</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科长</w:t>
            </w:r>
          </w:p>
          <w:p>
            <w:pPr>
              <w:spacing w:line="300" w:lineRule="exact"/>
              <w:ind w:firstLine="0" w:firstLineChars="0"/>
              <w:jc w:val="center"/>
              <w:rPr>
                <w:rFonts w:ascii="宋体"/>
                <w:szCs w:val="21"/>
              </w:rPr>
            </w:pPr>
            <w:r>
              <w:rPr>
                <w:rFonts w:hint="eastAsia" w:ascii="宋体"/>
                <w:szCs w:val="21"/>
              </w:rPr>
              <w:t>员额检察官</w:t>
            </w:r>
          </w:p>
        </w:tc>
        <w:tc>
          <w:tcPr>
            <w:tcW w:w="30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对审判活动中的违法情形提出纠正意见</w:t>
            </w:r>
          </w:p>
        </w:tc>
        <w:tc>
          <w:tcPr>
            <w:tcW w:w="14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8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检察内网</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trPr>
        <w:tc>
          <w:tcPr>
            <w:tcW w:w="8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刑事抗诉</w:t>
            </w:r>
            <w:r>
              <w:rPr>
                <w:rFonts w:ascii="宋体"/>
                <w:szCs w:val="21"/>
              </w:rPr>
              <w:t xml:space="preserve"> </w:t>
            </w:r>
          </w:p>
        </w:tc>
        <w:tc>
          <w:tcPr>
            <w:tcW w:w="344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《中华人民共和国刑事诉讼法》</w:t>
            </w:r>
            <w:r>
              <w:rPr>
                <w:rFonts w:ascii="宋体" w:cs="宋体"/>
                <w:kern w:val="0"/>
                <w:szCs w:val="21"/>
              </w:rPr>
              <w:t xml:space="preserve"> </w:t>
            </w:r>
            <w:r>
              <w:rPr>
                <w:rFonts w:hint="eastAsia" w:ascii="宋体" w:cs="宋体"/>
                <w:kern w:val="0"/>
                <w:szCs w:val="21"/>
              </w:rPr>
              <w:t>第二百一十七条；《人民检察院刑事诉讼规则》</w:t>
            </w:r>
            <w:r>
              <w:rPr>
                <w:rFonts w:ascii="宋体" w:cs="宋体"/>
                <w:kern w:val="0"/>
                <w:szCs w:val="21"/>
              </w:rPr>
              <w:t xml:space="preserve"> </w:t>
            </w:r>
            <w:r>
              <w:rPr>
                <w:rFonts w:hint="eastAsia" w:ascii="宋体" w:cs="宋体"/>
                <w:kern w:val="0"/>
                <w:szCs w:val="21"/>
              </w:rPr>
              <w:t>第五百八十二条</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科长</w:t>
            </w:r>
          </w:p>
          <w:p>
            <w:pPr>
              <w:spacing w:line="300" w:lineRule="exact"/>
              <w:ind w:firstLine="0" w:firstLineChars="0"/>
              <w:jc w:val="center"/>
              <w:rPr>
                <w:rFonts w:ascii="宋体"/>
                <w:szCs w:val="21"/>
              </w:rPr>
            </w:pPr>
            <w:r>
              <w:rPr>
                <w:rFonts w:hint="eastAsia" w:ascii="宋体"/>
                <w:szCs w:val="21"/>
              </w:rPr>
              <w:t>员额检察官</w:t>
            </w:r>
          </w:p>
        </w:tc>
        <w:tc>
          <w:tcPr>
            <w:tcW w:w="30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对人民法院确有错误的第一审判决、裁定，提出抗诉</w:t>
            </w:r>
          </w:p>
        </w:tc>
        <w:tc>
          <w:tcPr>
            <w:tcW w:w="14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8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检察内网</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trPr>
        <w:tc>
          <w:tcPr>
            <w:tcW w:w="8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出庭公诉</w:t>
            </w:r>
            <w:r>
              <w:rPr>
                <w:rFonts w:ascii="宋体"/>
                <w:szCs w:val="21"/>
              </w:rPr>
              <w:t xml:space="preserve"> </w:t>
            </w:r>
          </w:p>
        </w:tc>
        <w:tc>
          <w:tcPr>
            <w:tcW w:w="344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《中华人民共和国刑事诉讼法》</w:t>
            </w:r>
            <w:r>
              <w:rPr>
                <w:rFonts w:ascii="宋体" w:cs="宋体"/>
                <w:kern w:val="0"/>
                <w:szCs w:val="21"/>
              </w:rPr>
              <w:t xml:space="preserve"> </w:t>
            </w:r>
            <w:r>
              <w:rPr>
                <w:rFonts w:hint="eastAsia" w:ascii="宋体" w:cs="宋体"/>
                <w:kern w:val="0"/>
                <w:szCs w:val="21"/>
              </w:rPr>
              <w:t>第一百八十四条、第一百九十三条、第一百九十八条和第二百零三条的规定</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szCs w:val="21"/>
              </w:rPr>
              <w:t>科长</w:t>
            </w:r>
          </w:p>
          <w:p>
            <w:pPr>
              <w:spacing w:line="300" w:lineRule="exact"/>
              <w:ind w:firstLine="0" w:firstLineChars="0"/>
              <w:jc w:val="center"/>
              <w:rPr>
                <w:rFonts w:ascii="宋体"/>
                <w:szCs w:val="21"/>
              </w:rPr>
            </w:pPr>
            <w:r>
              <w:rPr>
                <w:rFonts w:hint="eastAsia" w:ascii="宋体"/>
                <w:szCs w:val="21"/>
              </w:rPr>
              <w:t>员额检察官</w:t>
            </w:r>
          </w:p>
        </w:tc>
        <w:tc>
          <w:tcPr>
            <w:tcW w:w="30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派员出席公诉庭审</w:t>
            </w:r>
          </w:p>
        </w:tc>
        <w:tc>
          <w:tcPr>
            <w:tcW w:w="14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8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检察内网</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社会公开</w:t>
            </w:r>
          </w:p>
        </w:tc>
      </w:tr>
    </w:tbl>
    <w:p>
      <w:pPr>
        <w:widowControl/>
        <w:ind w:firstLine="0" w:firstLineChars="0"/>
        <w:jc w:val="left"/>
        <w:rPr>
          <w:rFonts w:ascii="宋体" w:cs="宋体"/>
          <w:kern w:val="0"/>
          <w:szCs w:val="21"/>
        </w:rPr>
      </w:pPr>
      <w:r>
        <w:rPr>
          <w:szCs w:val="21"/>
        </w:rPr>
        <w:br w:type="page"/>
      </w:r>
      <w:r>
        <w:rPr>
          <w:rFonts w:hint="eastAsia" w:ascii="宋体" w:cs="宋体"/>
          <w:kern w:val="0"/>
          <w:szCs w:val="21"/>
          <w:lang/>
        </w:rPr>
        <w:drawing>
          <wp:inline distT="0" distB="0" distL="114300" distR="114300">
            <wp:extent cx="8092440" cy="5270500"/>
            <wp:effectExtent l="0" t="0" r="3810" b="6350"/>
            <wp:docPr id="843" name="图片 33" descr="2017_08_11_09_43_340001_2345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33" descr="2017_08_11_09_43_340001_2345看图王"/>
                    <pic:cNvPicPr>
                      <a:picLocks noChangeAspect="1"/>
                    </pic:cNvPicPr>
                  </pic:nvPicPr>
                  <pic:blipFill>
                    <a:blip r:embed="rId10"/>
                    <a:stretch>
                      <a:fillRect/>
                    </a:stretch>
                  </pic:blipFill>
                  <pic:spPr>
                    <a:xfrm>
                      <a:off x="0" y="0"/>
                      <a:ext cx="8092440" cy="5270500"/>
                    </a:xfrm>
                    <a:prstGeom prst="rect">
                      <a:avLst/>
                    </a:prstGeom>
                    <a:noFill/>
                    <a:ln w="9525">
                      <a:noFill/>
                    </a:ln>
                  </pic:spPr>
                </pic:pic>
              </a:graphicData>
            </a:graphic>
          </wp:inline>
        </w:drawing>
      </w:r>
    </w:p>
    <w:p>
      <w:pPr>
        <w:widowControl/>
        <w:ind w:firstLine="0" w:firstLineChars="0"/>
        <w:jc w:val="left"/>
        <w:rPr>
          <w:rFonts w:ascii="宋体" w:cs="仿宋_GB2312"/>
          <w:kern w:val="0"/>
          <w:szCs w:val="21"/>
        </w:rPr>
      </w:pPr>
      <w:r>
        <w:rPr>
          <w:rFonts w:hint="eastAsia" w:ascii="宋体" w:cs="宋体"/>
          <w:kern w:val="0"/>
          <w:sz w:val="36"/>
          <w:szCs w:val="36"/>
          <w:lang/>
        </w:rPr>
        <w:drawing>
          <wp:inline distT="0" distB="0" distL="114300" distR="114300">
            <wp:extent cx="7569200" cy="4311015"/>
            <wp:effectExtent l="0" t="0" r="12700" b="13335"/>
            <wp:docPr id="844" name="图片 34" descr="2017_08_11_09_43_3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34" descr="2017_08_11_09_43_340002"/>
                    <pic:cNvPicPr>
                      <a:picLocks noChangeAspect="1"/>
                    </pic:cNvPicPr>
                  </pic:nvPicPr>
                  <pic:blipFill>
                    <a:blip r:embed="rId11"/>
                    <a:srcRect l="3157" t="4337" r="8026" b="22601"/>
                    <a:stretch>
                      <a:fillRect/>
                    </a:stretch>
                  </pic:blipFill>
                  <pic:spPr>
                    <a:xfrm>
                      <a:off x="0" y="0"/>
                      <a:ext cx="7569200" cy="4311015"/>
                    </a:xfrm>
                    <a:prstGeom prst="rect">
                      <a:avLst/>
                    </a:prstGeom>
                    <a:noFill/>
                    <a:ln w="9525">
                      <a:noFill/>
                    </a:ln>
                  </pic:spPr>
                </pic:pic>
              </a:graphicData>
            </a:graphic>
          </wp:inline>
        </w:drawing>
      </w:r>
      <w:r>
        <w:rPr>
          <w:rFonts w:ascii="宋体" w:cs="仿宋_GB2312"/>
          <w:kern w:val="0"/>
          <w:szCs w:val="21"/>
        </w:rPr>
        <w:br w:type="page"/>
      </w:r>
    </w:p>
    <w:p>
      <w:pPr>
        <w:widowControl/>
        <w:ind w:firstLine="0" w:firstLineChars="0"/>
        <w:jc w:val="left"/>
        <w:rPr>
          <w:rFonts w:ascii="宋体" w:cs="宋体"/>
          <w:kern w:val="0"/>
          <w:sz w:val="36"/>
          <w:szCs w:val="36"/>
        </w:rPr>
      </w:pPr>
      <w:r>
        <w:rPr>
          <w:rFonts w:hint="eastAsia" w:ascii="宋体" w:cs="宋体"/>
          <w:kern w:val="0"/>
          <w:sz w:val="36"/>
          <w:szCs w:val="36"/>
          <w:lang/>
        </w:rPr>
        <w:drawing>
          <wp:inline distT="0" distB="0" distL="114300" distR="114300">
            <wp:extent cx="8236585" cy="4557395"/>
            <wp:effectExtent l="0" t="0" r="12065" b="14605"/>
            <wp:docPr id="845" name="图片 35" descr="2017_08_11_09_43_3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35" descr="2017_08_11_09_43_340003"/>
                    <pic:cNvPicPr>
                      <a:picLocks noChangeAspect="1"/>
                    </pic:cNvPicPr>
                  </pic:nvPicPr>
                  <pic:blipFill>
                    <a:blip r:embed="rId12"/>
                    <a:srcRect t="4503" b="16394"/>
                    <a:stretch>
                      <a:fillRect/>
                    </a:stretch>
                  </pic:blipFill>
                  <pic:spPr>
                    <a:xfrm>
                      <a:off x="0" y="0"/>
                      <a:ext cx="8236585" cy="4557395"/>
                    </a:xfrm>
                    <a:prstGeom prst="rect">
                      <a:avLst/>
                    </a:prstGeom>
                    <a:noFill/>
                    <a:ln w="9525">
                      <a:noFill/>
                    </a:ln>
                  </pic:spPr>
                </pic:pic>
              </a:graphicData>
            </a:graphic>
          </wp:inline>
        </w:drawing>
      </w:r>
      <w:r>
        <w:rPr>
          <w:rFonts w:ascii="宋体" w:cs="宋体"/>
          <w:kern w:val="0"/>
          <w:sz w:val="36"/>
          <w:szCs w:val="36"/>
        </w:rPr>
        <w:br w:type="page"/>
      </w:r>
    </w:p>
    <w:p>
      <w:pPr>
        <w:autoSpaceDE w:val="0"/>
        <w:autoSpaceDN w:val="0"/>
        <w:adjustRightInd w:val="0"/>
        <w:spacing w:line="30" w:lineRule="atLeast"/>
        <w:ind w:firstLine="0" w:firstLineChars="0"/>
        <w:jc w:val="center"/>
        <w:rPr>
          <w:rFonts w:ascii="宋体" w:cs="宋体"/>
          <w:kern w:val="0"/>
          <w:szCs w:val="21"/>
        </w:rPr>
      </w:pPr>
      <w:r>
        <w:rPr>
          <w:rFonts w:hint="eastAsia" w:ascii="宋体" w:cs="宋体"/>
          <w:kern w:val="0"/>
          <w:sz w:val="36"/>
          <w:szCs w:val="36"/>
        </w:rPr>
        <w:t>公诉部门出庭公诉流程图</w:t>
      </w:r>
    </w:p>
    <w:p>
      <w:pPr>
        <w:autoSpaceDE w:val="0"/>
        <w:autoSpaceDN w:val="0"/>
        <w:adjustRightInd w:val="0"/>
        <w:spacing w:line="30" w:lineRule="atLeast"/>
        <w:ind w:firstLine="0" w:firstLineChars="0"/>
        <w:jc w:val="center"/>
        <w:rPr>
          <w:rFonts w:ascii="宋体" w:cs="宋体"/>
          <w:kern w:val="0"/>
          <w:szCs w:val="21"/>
        </w:rPr>
      </w:pPr>
      <w:r>
        <w:rPr>
          <w:rFonts w:hint="eastAsia" w:ascii="宋体" w:hAnsi="宋体" w:cs="宋体"/>
          <w:kern w:val="0"/>
          <w:szCs w:val="21"/>
        </w:rPr>
        <w:t>职权目录第</w:t>
      </w:r>
      <w:r>
        <w:rPr>
          <w:rFonts w:ascii="宋体" w:hAnsi="宋体" w:cs="宋体"/>
          <w:kern w:val="0"/>
          <w:szCs w:val="21"/>
        </w:rPr>
        <w:t>7</w:t>
      </w:r>
      <w:r>
        <w:rPr>
          <w:rFonts w:hint="eastAsia" w:ascii="宋体" w:hAnsi="宋体" w:cs="宋体"/>
          <w:kern w:val="0"/>
          <w:szCs w:val="21"/>
        </w:rPr>
        <w:t>项；职权依据：《中华人民共和国刑事诉讼法》</w:t>
      </w:r>
      <w:r>
        <w:rPr>
          <w:rFonts w:hint="eastAsia" w:ascii="宋体" w:hAnsi="宋体" w:cs="仿宋_GB2312"/>
          <w:kern w:val="0"/>
          <w:szCs w:val="21"/>
        </w:rPr>
        <w:t>、《人民检察院刑事诉讼规则》</w:t>
      </w:r>
    </w:p>
    <w:p>
      <w:pPr>
        <w:ind w:firstLine="0" w:firstLineChars="0"/>
        <w:jc w:val="center"/>
        <w:rPr>
          <w:rFonts w:ascii="宋体" w:cs="宋体"/>
          <w:kern w:val="0"/>
          <w:sz w:val="24"/>
        </w:rPr>
      </w:pPr>
    </w:p>
    <w:p>
      <w:pPr>
        <w:widowControl/>
        <w:ind w:firstLine="2730" w:firstLineChars="1300"/>
        <w:jc w:val="left"/>
        <w:rPr>
          <w:rFonts w:ascii="宋体" w:cs="宋体"/>
          <w:kern w:val="0"/>
          <w:sz w:val="36"/>
          <w:szCs w:val="36"/>
        </w:rPr>
      </w:pPr>
      <w:r>
        <w:rPr>
          <w:rFonts w:hint="eastAsia" w:ascii="宋体" w:cs="宋体"/>
          <w:kern w:val="0"/>
          <w:szCs w:val="21"/>
          <w:lang/>
        </w:rPr>
        <w:drawing>
          <wp:inline distT="0" distB="0" distL="114300" distR="114300">
            <wp:extent cx="5516245" cy="3885565"/>
            <wp:effectExtent l="0" t="0" r="8255" b="635"/>
            <wp:docPr id="8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5"/>
                    <pic:cNvPicPr>
                      <a:picLocks noChangeAspect="1"/>
                    </pic:cNvPicPr>
                  </pic:nvPicPr>
                  <pic:blipFill>
                    <a:blip r:embed="rId13"/>
                    <a:stretch>
                      <a:fillRect/>
                    </a:stretch>
                  </pic:blipFill>
                  <pic:spPr>
                    <a:xfrm>
                      <a:off x="0" y="0"/>
                      <a:ext cx="5516245" cy="3885565"/>
                    </a:xfrm>
                    <a:prstGeom prst="rect">
                      <a:avLst/>
                    </a:prstGeom>
                    <a:noFill/>
                    <a:ln w="9525">
                      <a:noFill/>
                    </a:ln>
                  </pic:spPr>
                </pic:pic>
              </a:graphicData>
            </a:graphic>
          </wp:inline>
        </w:drawing>
      </w:r>
      <w:r>
        <w:rPr>
          <w:rFonts w:ascii="宋体" w:cs="宋体"/>
          <w:kern w:val="0"/>
          <w:sz w:val="36"/>
          <w:szCs w:val="36"/>
        </w:rPr>
        <w:br w:type="page"/>
      </w:r>
    </w:p>
    <w:p>
      <w:pPr>
        <w:ind w:firstLine="0" w:firstLineChars="0"/>
        <w:jc w:val="center"/>
        <w:rPr>
          <w:rFonts w:ascii="宋体" w:cs="宋体"/>
          <w:kern w:val="0"/>
          <w:sz w:val="36"/>
          <w:szCs w:val="36"/>
        </w:rPr>
      </w:pPr>
      <w:r>
        <w:rPr>
          <w:rFonts w:hint="eastAsia" w:ascii="宋体" w:cs="宋体"/>
          <w:kern w:val="0"/>
          <w:sz w:val="36"/>
          <w:szCs w:val="36"/>
        </w:rPr>
        <w:t>部门廉政风险排查防控登记表</w:t>
      </w:r>
    </w:p>
    <w:tbl>
      <w:tblPr>
        <w:tblStyle w:val="15"/>
        <w:tblW w:w="137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392"/>
        <w:gridCol w:w="1984"/>
        <w:gridCol w:w="3492"/>
        <w:gridCol w:w="709"/>
        <w:gridCol w:w="7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75"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1141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公诉科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主要职能及</w:t>
            </w:r>
          </w:p>
          <w:p>
            <w:pPr>
              <w:spacing w:line="300" w:lineRule="exact"/>
              <w:ind w:firstLine="0" w:firstLineChars="0"/>
              <w:jc w:val="center"/>
              <w:rPr>
                <w:rFonts w:ascii="宋体" w:hAnsi="宋体"/>
                <w:szCs w:val="21"/>
              </w:rPr>
            </w:pPr>
            <w:r>
              <w:rPr>
                <w:rFonts w:hint="eastAsia" w:ascii="宋体" w:hAnsi="宋体"/>
                <w:szCs w:val="21"/>
              </w:rPr>
              <w:t>重点风险部位</w:t>
            </w:r>
          </w:p>
        </w:tc>
        <w:tc>
          <w:tcPr>
            <w:tcW w:w="11412"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主要职能：负责对刑事案件（包括人民检察院直接受理的贪污贿赂、国家工作人员渎职等犯罪案件）的审查起诉、提起公诉；决定不起诉；对侦查活动实行监督；对审判进行监督；其他工作。</w:t>
            </w:r>
          </w:p>
          <w:p>
            <w:pPr>
              <w:spacing w:line="300" w:lineRule="exact"/>
              <w:ind w:firstLine="0" w:firstLineChars="0"/>
              <w:rPr>
                <w:rFonts w:ascii="宋体" w:hAnsi="宋体"/>
                <w:szCs w:val="21"/>
              </w:rPr>
            </w:pPr>
            <w:r>
              <w:rPr>
                <w:rFonts w:hint="eastAsia" w:ascii="宋体" w:hAnsi="宋体"/>
                <w:szCs w:val="21"/>
              </w:rPr>
              <w:t>重点风险部位：审查起诉、侦查监督、审判监督、其他工作。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序号</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4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72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86"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审查起诉</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接受关系人吃请，徇私侵犯案件当事人应有的诉讼权利。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严格执行刑事诉讼法、依法履行诉讼权利告知义务。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徇私情无法定理由而延长办案期限、推延办案时间或者超越办案期限，造成案件久拖不决、超期羁押。</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严把延长办案期限的审查批准关，加强对执法办案的监督检查；</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严格执行执法过错责任追究制度。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徇私情案件审查不细致、不全面，从而导致案件事实认定或定性错误。</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重大疑难复杂影响大的案件或经检委会决定的案件作为重点复核审查把关；</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严格执行相关案件的上报备案审查制度。</w:t>
            </w:r>
            <w:r>
              <w:rPr>
                <w:rFonts w:ascii="宋体" w:hAnsi="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徇私故意隐瞒案件事实，不如实汇报案情，致使案件指控罪名错误、该起诉不起诉，案件得不到依法处理。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坚持案件审查材料的层级备案审查制、探索建立回访刑事案件被告人、被害人接受评议或定期和不定期对案件进行复查和监督，对重大案件进行公开评查等制度；</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加大对办案人员的违法违纪问题的查处力度。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5.</w:t>
            </w:r>
            <w:r>
              <w:rPr>
                <w:rFonts w:hint="eastAsia" w:ascii="宋体" w:hAnsi="宋体"/>
                <w:szCs w:val="21"/>
              </w:rPr>
              <w:t>接受侦查机关的吃请，将绝对不起诉、存疑不起诉案件同意作相对不起诉处理。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推行分管领导跟庭考核制，加强对庭审全过程的跟踪监督；</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定期复查提起公诉的案件，确保公诉案件质量按照刑法、刑诉法的规定办理不起诉案件，严格把握不起诉认定条件；</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对于拟作不起诉的案件严格按照规定向市院汇报。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50"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6.</w:t>
            </w:r>
            <w:r>
              <w:rPr>
                <w:rFonts w:hint="eastAsia" w:ascii="宋体" w:hAnsi="宋体"/>
                <w:szCs w:val="21"/>
              </w:rPr>
              <w:t>接受相关当事人的宴请，对案件中的涉案款物处置不当，或占有、使用涉案款物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严格遵守高检院《人民检察院扣押、冻结涉案款物工作规定》等一系列涉案财物处置文件精神；</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随意接收涉案款物，处理涉案款物加强汇报，并告知和听取当事人意见。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7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侦查监督</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7.</w:t>
            </w:r>
            <w:r>
              <w:rPr>
                <w:rFonts w:hint="eastAsia" w:ascii="宋体" w:hAnsi="宋体"/>
                <w:szCs w:val="21"/>
              </w:rPr>
              <w:t>利用侦查监督权，给公安打招呼，要求帮助处理部门或个人事项；徇私情将严重违法行为降格处理，对侦查活动中发现的问题该监督不监督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侦查监督事项由检察官联席会议讨论决定，要求部门人员认真对照《江苏省检察机关公诉部门关于规范书面纠正违法工作的指导意见》标准，实事求开展侦查监督工作，严格履行监督职能；</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完善与公安规范交往的制度，制定规范与公安人员交往的规定；</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不利用自己工作或私人关系给相关单位说情、打关照；对他人请托行为严格执行干预、插手、过问案件记录报告制度。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87"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审判监督</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8.</w:t>
            </w:r>
            <w:r>
              <w:rPr>
                <w:rFonts w:hint="eastAsia" w:ascii="宋体" w:hAnsi="宋体"/>
                <w:szCs w:val="21"/>
              </w:rPr>
              <w:t>徇私情将严重违法行为降格处置；因人情因素干扰，对审判过程中的问题该监督不监督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审判监督事项由检察官联席会议讨论决定；</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要求部门人员依法开展审判监督工作，严格履行监督职能</w:t>
            </w:r>
            <w:r>
              <w:rPr>
                <w:rFonts w:ascii="宋体" w:hAnsi="宋体"/>
                <w:szCs w:val="21"/>
              </w:rPr>
              <w:t xml:space="preserve"> </w:t>
            </w: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93"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其他工作</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9.</w:t>
            </w:r>
            <w:r>
              <w:rPr>
                <w:rFonts w:hint="eastAsia" w:ascii="宋体" w:hAnsi="宋体"/>
                <w:szCs w:val="21"/>
              </w:rPr>
              <w:t>接受吃请，采用刑事手段解决行政案件；接受好处，不当泄露案件信息</w:t>
            </w:r>
            <w:r>
              <w:rPr>
                <w:rFonts w:ascii="宋体" w:hAnsi="宋体"/>
                <w:szCs w:val="21"/>
              </w:rPr>
              <w:t xml:space="preserve"> </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72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严格按照刑法和刑事诉讼法的相关规定办理案件；</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严格执行案件信息保密规定；</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坚决杜绝小圈子、搞分化；</w:t>
            </w:r>
          </w:p>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坚持奖罚分明，任人唯才。</w:t>
            </w:r>
          </w:p>
        </w:tc>
      </w:tr>
    </w:tbl>
    <w:p>
      <w:pPr>
        <w:ind w:firstLine="0" w:firstLineChars="0"/>
      </w:pPr>
    </w:p>
    <w:p>
      <w:pPr>
        <w:widowControl/>
        <w:ind w:firstLine="0" w:firstLineChars="0"/>
        <w:jc w:val="left"/>
        <w:rPr>
          <w:rFonts w:ascii="宋体"/>
          <w:szCs w:val="21"/>
        </w:rPr>
      </w:pPr>
      <w:r>
        <w:rPr>
          <w:rFonts w:ascii="宋体"/>
          <w:szCs w:val="21"/>
        </w:rP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37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392"/>
        <w:gridCol w:w="1984"/>
        <w:gridCol w:w="2835"/>
        <w:gridCol w:w="657"/>
        <w:gridCol w:w="709"/>
        <w:gridCol w:w="1044"/>
        <w:gridCol w:w="6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75"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283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公诉科</w:t>
            </w:r>
          </w:p>
        </w:tc>
        <w:tc>
          <w:tcPr>
            <w:tcW w:w="241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61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kern w:val="0"/>
                <w:szCs w:val="21"/>
              </w:rPr>
              <w:t>岗位职责</w:t>
            </w:r>
          </w:p>
        </w:tc>
        <w:tc>
          <w:tcPr>
            <w:tcW w:w="11412" w:type="dxa"/>
            <w:gridSpan w:val="5"/>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主持公诉科全面工作；办理一审公诉案件；依法对侦查机关、审判机关进行侦查及审判监督；完成党组交办的其他工作。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序号</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审查起诉</w:t>
            </w: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接受关系人吃请，徇私侵犯案件当事人应有的诉讼权利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严格执行刑事诉讼法、依法履行诉讼权利告知义务。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徇私情无法定理由而延长办案期限、推延办案时间或者超越办案期限，造成案件久拖不决、超期羁押</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严把延长办案期限的审查批准关，加强对执法办案的监督检查；</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严格执行执法过错责任追究制度。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81"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徇私情案件审查不细致、不全面，从而导致案件事实认定或定性错误</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重大疑难复杂案件或经检委会决定的案件作为重点复核审查把关；</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严格执行相关案件的上报备案审查制度。</w:t>
            </w:r>
            <w:r>
              <w:rPr>
                <w:rFonts w:ascii="宋体" w:hAnsi="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徇私故意隐瞒案件事实，不如实汇报案情，致使案件指控罪名错误、该起诉不起诉，应不起诉而起诉，案件得不到依法处理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坚持案件审查材料的层级备案审查制、探索建立回访刑事案件被告人、被害人接受评议或定期和不定期对案件进行复查和监督，对重大案件进行公开评查等制度；</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加大对办案人员的违法违纪问题的查处力度。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5.</w:t>
            </w:r>
            <w:r>
              <w:rPr>
                <w:rFonts w:hint="eastAsia" w:ascii="宋体" w:hAnsi="宋体"/>
                <w:szCs w:val="21"/>
              </w:rPr>
              <w:t>接受侦查机关的吃请，将绝对不起诉、存疑不起诉案件同意作相对不起诉处理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推行分管领导跟庭考核制，加强对庭审全过程的跟踪监督；</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定期复查提起公诉的案件，确保公诉案件质量按照刑法、刑诉法的规定办理不起诉案件，严格把握不起诉认定条件；</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对于拟作不起诉的案件严格按照规定向市院汇报。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50"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6.</w:t>
            </w:r>
            <w:r>
              <w:rPr>
                <w:rFonts w:hint="eastAsia" w:ascii="宋体" w:hAnsi="宋体"/>
                <w:szCs w:val="21"/>
              </w:rPr>
              <w:t>接受相关当事人的宴请，对案件中的涉案款物处置不当，或占有、使用涉案款物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严格遵守高检院《人民检察院扣押、冻结涉案款物工作规定》等一系列涉案财物处置文件精神；</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随意接收涉案款物，处理涉案款物加强汇报，并告知和听取当事人意见。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7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侦查监督</w:t>
            </w: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7.</w:t>
            </w:r>
            <w:r>
              <w:rPr>
                <w:rFonts w:hint="eastAsia" w:ascii="宋体" w:hAnsi="宋体"/>
                <w:szCs w:val="21"/>
              </w:rPr>
              <w:t>利用侦查监督权，给公安打招呼，要求帮助处理部门或个人事项；徇私情将严重违法行为降格处理，对侦查活动中发现的问题该监督不监督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侦查监督事项由检察官联席会议讨论决定，要求部门人员认真对照《江苏省检察机关公诉部门关于规范书面纠正违法工作的指导意见》标准，实事求开展侦查监督工作，严格履行监督职能；</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完善与公安规范交往的制度，制定规范与公安人员交往的规定；</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不利用自己工作或私人关系给相关单位说情、打关照；对他人请托行为严格执行干预、插手、过问案件记录报告制度。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87"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审判监督</w:t>
            </w: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8.</w:t>
            </w:r>
            <w:r>
              <w:rPr>
                <w:rFonts w:hint="eastAsia" w:ascii="宋体" w:hAnsi="宋体"/>
                <w:szCs w:val="21"/>
              </w:rPr>
              <w:t>徇私情将严重违法行为降格处置；因人情因素干扰，对审判过程中的问题该监督不监督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审判监督事项由检察官联席会议讨论决定；</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要求部门人员依法开展审判监督工作，严格履行监督职能。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93"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队伍管理</w:t>
            </w:r>
          </w:p>
        </w:tc>
        <w:tc>
          <w:tcPr>
            <w:tcW w:w="349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9.</w:t>
            </w:r>
            <w:r>
              <w:rPr>
                <w:rFonts w:hint="eastAsia" w:ascii="宋体" w:hAnsi="宋体"/>
                <w:szCs w:val="21"/>
              </w:rPr>
              <w:t>发现不规范司法行为不纠正，不制止</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三级</w:t>
            </w:r>
          </w:p>
        </w:tc>
        <w:tc>
          <w:tcPr>
            <w:tcW w:w="7211"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规范执行不规范司法行为约谈工作，严格按照刑法和刑事诉讼法的相关规定办理案件；</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严格执行案件信息保密规定。</w:t>
            </w:r>
            <w:r>
              <w:rPr>
                <w:rFonts w:ascii="宋体" w:hAnsi="宋体"/>
                <w:szCs w:val="21"/>
              </w:rPr>
              <w:t xml:space="preserve"> </w:t>
            </w:r>
          </w:p>
        </w:tc>
      </w:tr>
    </w:tbl>
    <w:p>
      <w:pPr>
        <w:widowControl/>
        <w:ind w:firstLine="0" w:firstLineChars="0"/>
        <w:jc w:val="left"/>
        <w:rPr>
          <w:rFonts w:ascii="宋体" w:cs="宋体"/>
          <w:kern w:val="0"/>
          <w:szCs w:val="21"/>
        </w:rPr>
      </w:pPr>
      <w:r>
        <w:rPr>
          <w:rFonts w:ascii="宋体" w:cs="宋体"/>
          <w:kern w:val="0"/>
          <w:szCs w:val="21"/>
        </w:rPr>
        <w:br w:type="page"/>
      </w:r>
    </w:p>
    <w:p>
      <w:pPr>
        <w:spacing w:after="100" w:afterAutospacing="1"/>
        <w:ind w:firstLine="0" w:firstLineChars="0"/>
        <w:jc w:val="center"/>
        <w:rPr>
          <w:rFonts w:ascii="宋体" w:cs="宋体"/>
          <w:kern w:val="0"/>
          <w:szCs w:val="21"/>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392"/>
        <w:gridCol w:w="1984"/>
        <w:gridCol w:w="3492"/>
        <w:gridCol w:w="709"/>
        <w:gridCol w:w="194"/>
        <w:gridCol w:w="1275"/>
        <w:gridCol w:w="5954"/>
      </w:tblGrid>
      <w:tr>
        <w:tblPrEx>
          <w:tblLayout w:type="fixed"/>
          <w:tblCellMar>
            <w:top w:w="28" w:type="dxa"/>
            <w:left w:w="108" w:type="dxa"/>
            <w:bottom w:w="28" w:type="dxa"/>
            <w:right w:w="108" w:type="dxa"/>
          </w:tblCellMar>
        </w:tblPrEx>
        <w:trPr>
          <w:trHeight w:val="519"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39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公诉科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副科长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kern w:val="0"/>
                <w:szCs w:val="21"/>
              </w:rPr>
              <w:t>岗位职责</w:t>
            </w:r>
          </w:p>
        </w:tc>
        <w:tc>
          <w:tcPr>
            <w:tcW w:w="11624" w:type="dxa"/>
            <w:gridSpan w:val="5"/>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协助科长开展部门工作；办理一审公诉案件；依法对侦查机关、审判机关进行侦查及审判监督；完成领导交办的其他工作。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序号</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4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86"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审查起诉</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接受关系人吃请，徇私侵犯案件当事人应有的诉讼权利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严格执行刑事诉讼法、依法履行诉讼权利告知义务。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徇私情无法定理由而延长办案期限、推延办案时间或者超越办案期限，造成案件久拖不决、超期羁押</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三级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严把延长办案期限的审查批准关，加强对执法办案的监督检查；</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严格执行执法过错责任追究制度。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徇私情案件审查不细致、不全面，从而导致案件事实认定或定性错误</w:t>
            </w:r>
          </w:p>
        </w:tc>
        <w:tc>
          <w:tcPr>
            <w:tcW w:w="709" w:type="dxa"/>
            <w:tcBorders>
              <w:top w:val="single" w:color="000000" w:sz="4" w:space="0"/>
              <w:left w:val="single" w:color="000000" w:sz="4" w:space="0"/>
              <w:bottom w:val="single" w:color="000000" w:sz="4" w:space="0"/>
              <w:right w:val="single" w:color="000000" w:sz="4" w:space="0"/>
            </w:tcBorders>
            <w:vAlign w:val="top"/>
          </w:tcPr>
          <w:p>
            <w:pPr>
              <w:spacing w:line="300" w:lineRule="exact"/>
              <w:ind w:firstLine="0" w:firstLineChars="0"/>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重大疑难复杂影响大的案件或经检委会决定的案件作为重点复核审查把关；</w:t>
            </w:r>
            <w:r>
              <w:rPr>
                <w:rFonts w:ascii="宋体" w:hAnsi="宋体"/>
                <w:szCs w:val="21"/>
              </w:rPr>
              <w:t>2.</w:t>
            </w:r>
            <w:r>
              <w:rPr>
                <w:rFonts w:hint="eastAsia" w:ascii="宋体" w:hAnsi="宋体"/>
                <w:szCs w:val="21"/>
              </w:rPr>
              <w:t>严格执行相关案件的上报备案审查制度。</w:t>
            </w:r>
            <w:r>
              <w:rPr>
                <w:rFonts w:ascii="宋体" w:hAnsi="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徇私故意隐瞒案件事实，不如实汇报案情，致使案件指控罪名错误、该起诉不起诉，应不起诉而起诉，案件得不到依法处理</w:t>
            </w:r>
          </w:p>
        </w:tc>
        <w:tc>
          <w:tcPr>
            <w:tcW w:w="709" w:type="dxa"/>
            <w:tcBorders>
              <w:top w:val="single" w:color="000000" w:sz="4" w:space="0"/>
              <w:left w:val="single" w:color="000000" w:sz="4" w:space="0"/>
              <w:bottom w:val="single" w:color="000000" w:sz="4" w:space="0"/>
              <w:right w:val="single" w:color="000000" w:sz="4" w:space="0"/>
            </w:tcBorders>
            <w:vAlign w:val="top"/>
          </w:tcPr>
          <w:p>
            <w:pPr>
              <w:spacing w:line="300" w:lineRule="exact"/>
              <w:ind w:firstLine="0" w:firstLineChars="0"/>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坚持案件审查材料的层级备案审查制、探索建立回访刑事案件被告人、被害人接受评议或定期和不定期对案件进行复查和监督，对重大案件进行公开评查等制度；</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加大对办案人员的违法违纪问题的查处力度。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5.</w:t>
            </w:r>
            <w:r>
              <w:rPr>
                <w:rFonts w:hint="eastAsia" w:ascii="宋体" w:hAnsi="宋体"/>
                <w:szCs w:val="21"/>
              </w:rPr>
              <w:t>接受侦查机关的吃请，将绝对不起诉、存疑不起诉案件同意作相对不起诉处理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推行分管领导跟庭考核制，加强对庭审全过程的跟踪监督；</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定期复查提起公诉的案件，确保公诉案件质量按照刑法、刑诉法的规定办理不起诉案件，严格把握不起诉认定条件；</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对于拟作不起诉的案件严格按照规定向市院汇报。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50"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6.</w:t>
            </w:r>
            <w:r>
              <w:rPr>
                <w:rFonts w:hint="eastAsia" w:ascii="宋体" w:hAnsi="宋体"/>
                <w:szCs w:val="21"/>
              </w:rPr>
              <w:t>接受相关当事人的宴请，对案件中的涉案款物处置不当，或占有、使用涉案款物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严格遵守高检院《人民检察院扣押、冻结涉案款物工作规定》等一系列涉案财物处置文件精神；</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随意接收涉案款物，处理涉案款物加强汇报，并告知和听取当事人意见。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7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侦查监督</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7.</w:t>
            </w:r>
            <w:r>
              <w:rPr>
                <w:rFonts w:hint="eastAsia" w:ascii="宋体" w:hAnsi="宋体"/>
                <w:szCs w:val="21"/>
              </w:rPr>
              <w:t>利用侦查监督权，给公安打招呼，要求帮助处理部门或个人事项；徇私情将严重违法行为降格处理，对侦查活动中发现的问题该监督不监督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侦查监督事项由检察官联席会议讨论决定，要求部门人员认真对照《江苏省检察机关公诉部门关于规范书面纠正违法工作的指导意见》标准，实事求开展侦查监督工作，严格履行监督职能；</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完善与公安规范交往的制度，制定规范与公安人员交往的规定；</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不利用自己工作或私人关系给相关单位说情、打关照；</w:t>
            </w:r>
          </w:p>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对他人请托行为严格执行干预、插手、过问案件记录报告制度。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87"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审判监督</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8.</w:t>
            </w:r>
            <w:r>
              <w:rPr>
                <w:rFonts w:hint="eastAsia" w:ascii="宋体" w:hAnsi="宋体"/>
                <w:szCs w:val="21"/>
              </w:rPr>
              <w:t>徇私情将严重违法行为降格处置；因人情因素干扰，对审判过程中的问题该监督不监督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审判监督事项由检察官联席会议讨论决定；</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要求部门人员依法开展审判监督工作，严格履行监督职能</w:t>
            </w:r>
            <w:r>
              <w:rPr>
                <w:rFonts w:ascii="宋体" w:hAnsi="宋体"/>
                <w:szCs w:val="21"/>
              </w:rPr>
              <w:t xml:space="preserve"> </w:t>
            </w: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93"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队伍管理</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9.</w:t>
            </w:r>
            <w:r>
              <w:rPr>
                <w:rFonts w:hint="eastAsia" w:ascii="宋体" w:hAnsi="宋体"/>
                <w:szCs w:val="21"/>
              </w:rPr>
              <w:t>发现违法行为不纠正，不制止</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规范执行不规范司法行为约谈工作，严格按照刑法和刑事诉讼法的相关规定办理案件；</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严格执行案件信息保密规定；</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坚决杜绝小圈子、搞分化；</w:t>
            </w:r>
          </w:p>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坚持奖罚分明，任人唯才。</w:t>
            </w:r>
          </w:p>
        </w:tc>
      </w:tr>
    </w:tbl>
    <w:p>
      <w:pPr>
        <w:widowControl/>
        <w:ind w:firstLine="0" w:firstLineChars="0"/>
        <w:jc w:val="left"/>
        <w:rPr>
          <w:sz w:val="32"/>
          <w:szCs w:val="32"/>
        </w:rPr>
      </w:pPr>
      <w:r>
        <w:rPr>
          <w:sz w:val="32"/>
          <w:szCs w:val="32"/>
        </w:rPr>
        <w:br w:type="page"/>
      </w:r>
    </w:p>
    <w:p>
      <w:pPr>
        <w:ind w:firstLine="0" w:firstLineChars="0"/>
        <w:jc w:val="center"/>
        <w:rPr>
          <w:rFonts w:ascii="宋体" w:cs="宋体"/>
          <w:kern w:val="0"/>
          <w:szCs w:val="21"/>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392"/>
        <w:gridCol w:w="1984"/>
        <w:gridCol w:w="3492"/>
        <w:gridCol w:w="709"/>
        <w:gridCol w:w="194"/>
        <w:gridCol w:w="1275"/>
        <w:gridCol w:w="5954"/>
      </w:tblGrid>
      <w:tr>
        <w:tblPrEx>
          <w:tblLayout w:type="fixed"/>
          <w:tblCellMar>
            <w:top w:w="28" w:type="dxa"/>
            <w:left w:w="108" w:type="dxa"/>
            <w:bottom w:w="28" w:type="dxa"/>
            <w:right w:w="108" w:type="dxa"/>
          </w:tblCellMar>
        </w:tblPrEx>
        <w:trPr>
          <w:trHeight w:val="519"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39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公诉科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员额检察官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624" w:type="dxa"/>
            <w:gridSpan w:val="5"/>
            <w:tcBorders>
              <w:top w:val="single" w:color="000000" w:sz="4" w:space="0"/>
              <w:left w:val="single" w:color="000000" w:sz="4" w:space="0"/>
              <w:bottom w:val="single" w:color="000000" w:sz="4" w:space="0"/>
              <w:right w:val="single" w:color="000000" w:sz="4" w:space="0"/>
            </w:tcBorders>
            <w:vAlign w:val="center"/>
          </w:tcPr>
          <w:p>
            <w:pPr>
              <w:pStyle w:val="20"/>
              <w:spacing w:line="300" w:lineRule="exact"/>
              <w:rPr>
                <w:color w:val="auto"/>
                <w:sz w:val="21"/>
                <w:szCs w:val="21"/>
              </w:rPr>
            </w:pPr>
            <w:r>
              <w:rPr>
                <w:rFonts w:hint="eastAsia"/>
                <w:color w:val="auto"/>
                <w:sz w:val="21"/>
                <w:szCs w:val="21"/>
              </w:rPr>
              <w:t>独立承办案件，在权限范围内独立承担案件审查、起诉、出庭支持公诉、不起诉、诉讼监督工作。</w:t>
            </w:r>
            <w:r>
              <w:rPr>
                <w:color w:val="auto"/>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序号</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4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86"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审查起诉</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接受关系人吃请，徇私侵犯案件当事人应有的诉讼权利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严格执行刑事诉讼法、依法履行诉讼权利告知义务。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徇私情无法定理由而延长办案期限、推延办案时间或者超越办案期限，造成案件久拖不决、超期羁押</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严把延长办案期限的审查批准关，加强对执法办案的监督检查；</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严格执行执法过错责任追究制度。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徇私情案件审查不细致、不全面，从而导致案件事实认定或定性错误</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重大疑难复杂影响大的案件或经检委会决定的案件作为重点复核审查把关；</w:t>
            </w:r>
            <w:r>
              <w:rPr>
                <w:rFonts w:ascii="宋体" w:hAnsi="宋体"/>
                <w:szCs w:val="21"/>
              </w:rPr>
              <w:t>2.</w:t>
            </w:r>
            <w:r>
              <w:rPr>
                <w:rFonts w:hint="eastAsia" w:ascii="宋体" w:hAnsi="宋体"/>
                <w:szCs w:val="21"/>
              </w:rPr>
              <w:t>严格执行相关案件的上报备案审查制度。</w:t>
            </w:r>
            <w:r>
              <w:rPr>
                <w:rFonts w:ascii="宋体" w:hAnsi="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徇私故意隐瞒案件事实，不如实汇报案情，致使案件指控罪名错误、该起诉不起诉，应不起诉而起诉，案件得不到依法处理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坚持案件审查材料的层级备案审查制、探索建立回访刑事案件被告人、被害人接受评议或定期和不定期对案件进行复查和监督，对重大案件进行公开评查等制度；</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加大对办案人员的违法违纪问题的查处力度。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5.</w:t>
            </w:r>
            <w:r>
              <w:rPr>
                <w:rFonts w:hint="eastAsia" w:ascii="宋体" w:hAnsi="宋体"/>
                <w:szCs w:val="21"/>
              </w:rPr>
              <w:t>接受侦查机关的吃请，将绝对不起诉、存疑不起诉案件同意作相对不起诉处理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推行分管领导跟庭考核制，加强对庭审全过程的跟踪监督；</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定期复查提起公诉的案件，确保公诉案件质量按照刑法、刑诉法的规定办理不起诉案件，严格把握不起诉认定条件；</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对于拟作不起诉的案件严格按照规定向市院汇报。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50"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6.</w:t>
            </w:r>
            <w:r>
              <w:rPr>
                <w:rFonts w:hint="eastAsia" w:ascii="宋体" w:hAnsi="宋体"/>
                <w:szCs w:val="21"/>
              </w:rPr>
              <w:t>接受相关当事人的宴请，对案件中的涉案款物处置不当，或占有、使用涉案款物</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严格遵守高检院《人民检察院扣押、冻结涉案款物工作规定》等一系列涉案财物处置文件精神；</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随意接收涉案款物，处理涉案款物加强汇报，并告知和听取当事人意见。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7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侦查监督</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7.</w:t>
            </w:r>
            <w:r>
              <w:rPr>
                <w:rFonts w:hint="eastAsia" w:ascii="宋体" w:hAnsi="宋体"/>
                <w:szCs w:val="21"/>
              </w:rPr>
              <w:t>利用侦查监督权，给公安打招呼，要求帮助处理部门或个人事项；徇私情将严重违法行为降格处理，对侦查活动中发现的问题该监督不监督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侦查监督事项由检察官联席会议讨论决定，要求部门人员认真对照《江苏省检察机关公诉部门关于规范书面纠正违法工作的指导意见》标准，实事求开展侦查监督工作，严格履行监督职能；</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完善与公安规范交往的制度，制定规范与公安人员交往的规定；</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不利用自己工作或私人关系给相关单位说情、打关照；对他人请托行为严格执行干预、插手、过问案件记录报告制度。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87"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审判监督</w:t>
            </w:r>
          </w:p>
        </w:tc>
        <w:tc>
          <w:tcPr>
            <w:tcW w:w="34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8.</w:t>
            </w:r>
            <w:r>
              <w:rPr>
                <w:rFonts w:hint="eastAsia" w:ascii="宋体" w:hAnsi="宋体"/>
                <w:szCs w:val="21"/>
              </w:rPr>
              <w:t>徇私情将严重违法行为降格处置；因人情因素干扰，对审判过程中的问题该监督不监督</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二级</w:t>
            </w:r>
          </w:p>
        </w:tc>
        <w:tc>
          <w:tcPr>
            <w:tcW w:w="7423"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审判监督事项由检察官联席会议讨论决定；</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要求部门人员依法开展审判监督工作，严格履行监督职能。</w:t>
            </w:r>
            <w:r>
              <w:rPr>
                <w:rFonts w:ascii="宋体" w:hAnsi="宋体"/>
                <w:szCs w:val="21"/>
              </w:rPr>
              <w:t xml:space="preserve"> </w:t>
            </w:r>
          </w:p>
        </w:tc>
      </w:tr>
    </w:tbl>
    <w:p>
      <w:pPr>
        <w:widowControl/>
        <w:ind w:firstLine="0" w:firstLineChars="0"/>
        <w:jc w:val="left"/>
        <w:rPr>
          <w:rFonts w:ascii="宋体"/>
          <w:szCs w:val="21"/>
        </w:rPr>
      </w:pPr>
      <w:r>
        <w:rPr>
          <w:rFonts w:ascii="宋体"/>
          <w:szCs w:val="21"/>
        </w:rP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34"/>
        <w:gridCol w:w="1984"/>
        <w:gridCol w:w="4253"/>
        <w:gridCol w:w="708"/>
        <w:gridCol w:w="567"/>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公诉科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检察官助理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97"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pStyle w:val="20"/>
              <w:spacing w:line="300" w:lineRule="exact"/>
              <w:rPr>
                <w:color w:val="auto"/>
                <w:sz w:val="21"/>
                <w:szCs w:val="21"/>
              </w:rPr>
            </w:pPr>
            <w:r>
              <w:rPr>
                <w:rFonts w:hint="eastAsia"/>
                <w:color w:val="auto"/>
                <w:sz w:val="21"/>
                <w:szCs w:val="21"/>
              </w:rPr>
              <w:t>协助员额检察官承担案件审查、起诉、出庭支持公诉、不起诉、诉讼监督工作。</w:t>
            </w:r>
            <w:r>
              <w:rPr>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06"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Ansi="宋体"/>
              </w:rPr>
            </w:pPr>
            <w:r>
              <w:rPr>
                <w:rFonts w:hint="eastAsia"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Ansi="宋体"/>
              </w:rPr>
            </w:pPr>
            <w:r>
              <w:rPr>
                <w:rFonts w:hint="eastAsia"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审查起诉</w:t>
            </w: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1.</w:t>
            </w:r>
            <w:r>
              <w:rPr>
                <w:rFonts w:hint="eastAsia" w:hAnsi="宋体"/>
                <w:color w:val="auto"/>
                <w:sz w:val="21"/>
                <w:szCs w:val="21"/>
              </w:rPr>
              <w:t>徇私帮助当事人串供、毁灭、伪造证据或者采取非法证据</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一级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告知犯罪嫌疑人权利义务；</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对检察人员非法收集证据的，犯罪嫌疑人有权提出控告。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98"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2.</w:t>
            </w:r>
            <w:r>
              <w:rPr>
                <w:rFonts w:hint="eastAsia" w:hAnsi="宋体"/>
                <w:color w:val="auto"/>
                <w:sz w:val="21"/>
                <w:szCs w:val="21"/>
              </w:rPr>
              <w:t>利用职务之便，收取或者索取他人财物</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与当事人保持距离，在案件关联时除工作事务外绝不私下联系。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69"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3.</w:t>
            </w:r>
            <w:r>
              <w:rPr>
                <w:rFonts w:hint="eastAsia" w:hAnsi="宋体"/>
                <w:color w:val="auto"/>
                <w:sz w:val="21"/>
                <w:szCs w:val="21"/>
              </w:rPr>
              <w:t>徇私不依规定告知犯罪嫌疑人诉讼权利，不听取被害人的意见。</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落实双人提审制度；</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落实全程录音录像，并告知犯罪嫌疑人权利义务；</w:t>
            </w:r>
          </w:p>
          <w:p>
            <w:pPr>
              <w:pStyle w:val="20"/>
              <w:spacing w:line="300" w:lineRule="exact"/>
              <w:rPr>
                <w:rFonts w:hAnsi="宋体"/>
                <w:color w:val="auto"/>
                <w:sz w:val="21"/>
                <w:szCs w:val="21"/>
              </w:rPr>
            </w:pPr>
            <w:r>
              <w:rPr>
                <w:rFonts w:hAnsi="宋体"/>
                <w:color w:val="auto"/>
                <w:sz w:val="21"/>
                <w:szCs w:val="21"/>
              </w:rPr>
              <w:t xml:space="preserve">3. </w:t>
            </w:r>
            <w:r>
              <w:rPr>
                <w:rFonts w:hint="eastAsia" w:hAnsi="宋体"/>
                <w:color w:val="auto"/>
                <w:sz w:val="21"/>
                <w:szCs w:val="21"/>
              </w:rPr>
              <w:t>检查听取被害人意见书，并在案件监督管理平台对听取意见节点进行监督。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20"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4.</w:t>
            </w:r>
            <w:r>
              <w:rPr>
                <w:rFonts w:hint="eastAsia" w:hAnsi="宋体"/>
                <w:color w:val="auto"/>
                <w:sz w:val="21"/>
                <w:szCs w:val="21"/>
              </w:rPr>
              <w:t>违规私下会见律师、接受宴请向他人推荐律师</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在指定场所会见律师；会见过程要全程同步录音录像；</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对于经济困难的，向法律援助中心移送。</w:t>
            </w:r>
            <w:r>
              <w:rPr>
                <w:rFonts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25"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5.</w:t>
            </w:r>
            <w:r>
              <w:rPr>
                <w:rFonts w:hint="eastAsia" w:hAnsi="宋体"/>
                <w:color w:val="auto"/>
                <w:sz w:val="21"/>
                <w:szCs w:val="21"/>
              </w:rPr>
              <w:t>徇私提出违法变更强制措施、要求公安机关撤回移送、提出不起诉等处理意见</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变更强制措施需要检察长审批，并由执检部门进行羁押必要性审查，</w:t>
            </w:r>
            <w:r>
              <w:rPr>
                <w:rFonts w:hAnsi="宋体"/>
                <w:color w:val="auto"/>
                <w:sz w:val="21"/>
                <w:szCs w:val="21"/>
              </w:rPr>
              <w:t xml:space="preserve"> </w:t>
            </w:r>
          </w:p>
          <w:p>
            <w:pPr>
              <w:pStyle w:val="20"/>
              <w:spacing w:line="300" w:lineRule="exact"/>
              <w:rPr>
                <w:rFonts w:hAnsi="宋体"/>
                <w:color w:val="auto"/>
                <w:sz w:val="21"/>
                <w:szCs w:val="21"/>
              </w:rPr>
            </w:pPr>
            <w:r>
              <w:rPr>
                <w:rFonts w:hint="eastAsia" w:hAnsi="宋体"/>
                <w:color w:val="auto"/>
                <w:sz w:val="21"/>
                <w:szCs w:val="21"/>
              </w:rPr>
              <w:t>案件流程网上管理，由纪检部门对撤回案件进行检查；</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检察官联席会议对不起诉案件进行讨论，分管检察长对不起诉书案件进行审批，纪检部门对不起诉案件进行检查。</w:t>
            </w:r>
            <w:r>
              <w:rPr>
                <w:rFonts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Cs w:val="21"/>
              </w:rPr>
            </w:pPr>
            <w:r>
              <w:rPr>
                <w:rFonts w:hAnsi="宋体"/>
                <w:color w:val="auto"/>
                <w:sz w:val="21"/>
                <w:szCs w:val="21"/>
              </w:rPr>
              <w:t>6.</w:t>
            </w:r>
            <w:r>
              <w:rPr>
                <w:rFonts w:hint="eastAsia" w:hAnsi="宋体"/>
                <w:color w:val="auto"/>
                <w:sz w:val="21"/>
                <w:szCs w:val="21"/>
              </w:rPr>
              <w:t>徇私漏罪漏人或改变定性、增减犯罪事实</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对疑难复杂案件进行检察官联席会议讨论；</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案件监督管理部门会同纪检部门对改变定性、增减犯罪事实的案件进行监督管理。</w:t>
            </w:r>
            <w:r>
              <w:rPr>
                <w:rFonts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55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7.</w:t>
            </w:r>
            <w:r>
              <w:rPr>
                <w:rFonts w:hint="eastAsia" w:hAnsi="宋体"/>
                <w:color w:val="auto"/>
                <w:sz w:val="21"/>
                <w:szCs w:val="21"/>
              </w:rPr>
              <w:t>徇私未依法变更起诉、追加起诉；</w:t>
            </w:r>
            <w:r>
              <w:rPr>
                <w:rFonts w:hAnsi="宋体"/>
                <w:color w:val="auto"/>
                <w:sz w:val="21"/>
                <w:szCs w:val="21"/>
              </w:rPr>
              <w:t>.</w:t>
            </w:r>
            <w:r>
              <w:rPr>
                <w:rFonts w:hint="eastAsia" w:hAnsi="宋体"/>
                <w:color w:val="auto"/>
                <w:sz w:val="21"/>
                <w:szCs w:val="21"/>
              </w:rPr>
              <w:t>徇私不移送应当移送的证据材料、扣押款物、非法所得等</w:t>
            </w:r>
            <w:r>
              <w:rPr>
                <w:rFonts w:hAnsi="宋体"/>
                <w:color w:val="auto"/>
                <w:sz w:val="21"/>
                <w:szCs w:val="21"/>
              </w:rPr>
              <w:t xml:space="preserve"> </w:t>
            </w:r>
            <w:r>
              <w:rPr>
                <w:rFonts w:hint="eastAsia" w:hAnsi="宋体"/>
                <w:color w:val="auto"/>
                <w:sz w:val="21"/>
                <w:szCs w:val="21"/>
              </w:rPr>
              <w:t>；徇私致量刑情节认定不当或者量刑建议畸轻畸重</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对疑难复杂案件进行检察官联席会议讨论；</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案件监督管理部门会同纪检部门对改变定性、增减犯罪事实的案件进行监督管理；</w:t>
            </w:r>
          </w:p>
          <w:p>
            <w:pPr>
              <w:pStyle w:val="20"/>
              <w:spacing w:line="300" w:lineRule="exact"/>
              <w:rPr>
                <w:rFonts w:hAnsi="宋体"/>
                <w:color w:val="auto"/>
                <w:sz w:val="21"/>
                <w:szCs w:val="21"/>
              </w:rPr>
            </w:pPr>
            <w:r>
              <w:rPr>
                <w:rFonts w:hAnsi="宋体"/>
                <w:color w:val="auto"/>
                <w:sz w:val="21"/>
                <w:szCs w:val="21"/>
              </w:rPr>
              <w:t xml:space="preserve">3. </w:t>
            </w:r>
            <w:r>
              <w:rPr>
                <w:rFonts w:hint="eastAsia" w:hAnsi="宋体"/>
                <w:color w:val="auto"/>
                <w:sz w:val="21"/>
                <w:szCs w:val="21"/>
              </w:rPr>
              <w:t>案件监督管理部门对案件材料流转进行登记管理；</w:t>
            </w:r>
          </w:p>
          <w:p>
            <w:pPr>
              <w:pStyle w:val="20"/>
              <w:spacing w:line="300" w:lineRule="exact"/>
              <w:rPr>
                <w:rFonts w:hAnsi="宋体"/>
                <w:color w:val="auto"/>
                <w:sz w:val="21"/>
                <w:szCs w:val="21"/>
              </w:rPr>
            </w:pPr>
            <w:r>
              <w:rPr>
                <w:rFonts w:hAnsi="宋体"/>
                <w:color w:val="auto"/>
                <w:sz w:val="21"/>
                <w:szCs w:val="21"/>
              </w:rPr>
              <w:t>4.</w:t>
            </w:r>
            <w:r>
              <w:rPr>
                <w:rFonts w:hint="eastAsia" w:hAnsi="宋体"/>
                <w:color w:val="auto"/>
                <w:sz w:val="21"/>
                <w:szCs w:val="21"/>
              </w:rPr>
              <w:t>要客观中立，按照量刑标准进行量刑建议，量刑建议超出一般量刑范围时，应交检察官联席会议讨论决定。</w:t>
            </w:r>
            <w:r>
              <w:rPr>
                <w:rFonts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刑事和解</w:t>
            </w: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8.</w:t>
            </w:r>
            <w:r>
              <w:rPr>
                <w:rFonts w:hint="eastAsia" w:hAnsi="宋体"/>
                <w:color w:val="auto"/>
                <w:sz w:val="21"/>
                <w:szCs w:val="21"/>
              </w:rPr>
              <w:t>徇私以刑事和解名义违法违规办案</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刑事和解案件进行不起诉要由检察长进行审批；</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对刑事和解案件进行公开审查，接受人民监督员的监督。</w:t>
            </w:r>
            <w:r>
              <w:rPr>
                <w:rFonts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侦查监督</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ascii="宋体" w:hAnsi="宋体"/>
                <w:szCs w:val="21"/>
              </w:rPr>
              <w:t>9.</w:t>
            </w:r>
            <w:r>
              <w:rPr>
                <w:rFonts w:hint="eastAsia" w:ascii="宋体" w:hAnsi="宋体"/>
                <w:szCs w:val="21"/>
              </w:rPr>
              <w:t>受人请托或谋取私利利用侦查监督权，给公安打招呼，要求帮助处理部门或个人事项；徇私情将严重违法行为降格处理，对侦查活动中发现的问题该监督不监督</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侦查监督事项由检察官联席会议讨论决定，要求部门人员认真对照《江苏省检察机关公诉部门关于规范书面纠正违法工作的指导意见》标准，实事求开展侦查监督工作，严格履行监督职能；</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完善与公安规范交往的制度，制定规范与公安人员交往的规定；</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不利用自己工作或私人关系给相关单位说情、打关照；</w:t>
            </w:r>
          </w:p>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对他人请托行为严格执行干预、插手、过问案件记录报告制度。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审判监督</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ascii="宋体" w:hAnsi="宋体"/>
                <w:szCs w:val="21"/>
              </w:rPr>
              <w:t>10.</w:t>
            </w:r>
            <w:r>
              <w:rPr>
                <w:rFonts w:hint="eastAsia" w:ascii="宋体" w:hAnsi="宋体"/>
                <w:szCs w:val="21"/>
              </w:rPr>
              <w:t>徇私情将严重违法行为降格处置；因人情因素干扰，对审判过程中的问题该监督不监督</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审判监督事项由检察官联席会议讨论决定；</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要求部门人员依法开展审判监督工作，严格履行监督职能</w:t>
            </w:r>
            <w:r>
              <w:rPr>
                <w:rFonts w:ascii="宋体" w:hAnsi="宋体"/>
                <w:szCs w:val="21"/>
              </w:rPr>
              <w:t xml:space="preserve"> </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5</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出席法庭</w:t>
            </w: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11.</w:t>
            </w:r>
            <w:r>
              <w:rPr>
                <w:rFonts w:hint="eastAsia" w:hAnsi="宋体"/>
                <w:color w:val="auto"/>
                <w:sz w:val="21"/>
                <w:szCs w:val="21"/>
              </w:rPr>
              <w:t>徇私消极办案，隐匿指控犯罪证据或者不充分论证指控</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制作完整详细出庭预案，全程留痕；</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对于公诉意见、量刑建议等关键文书向检察官备案。</w:t>
            </w:r>
            <w:r>
              <w:rPr>
                <w:rFonts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12.</w:t>
            </w:r>
            <w:r>
              <w:rPr>
                <w:rFonts w:hint="eastAsia" w:hAnsi="宋体"/>
                <w:color w:val="auto"/>
                <w:sz w:val="21"/>
                <w:szCs w:val="21"/>
              </w:rPr>
              <w:t>徇私在庭审中参与开庭时违规不如实记录相关庭审内容</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rFonts w:hAnsi="宋体"/>
                <w:color w:val="auto"/>
                <w:sz w:val="21"/>
                <w:szCs w:val="21"/>
              </w:rPr>
            </w:pPr>
            <w:r>
              <w:rPr>
                <w:rFonts w:hAnsi="宋体"/>
                <w:color w:val="auto"/>
                <w:sz w:val="21"/>
                <w:szCs w:val="21"/>
              </w:rPr>
              <w:t>1.</w:t>
            </w:r>
            <w:r>
              <w:rPr>
                <w:rFonts w:hint="eastAsia" w:hAnsi="宋体"/>
                <w:color w:val="auto"/>
                <w:sz w:val="21"/>
                <w:szCs w:val="21"/>
              </w:rPr>
              <w:t>出庭检察官助理、书记员详细记载开庭笔录；</w:t>
            </w:r>
          </w:p>
          <w:p>
            <w:pPr>
              <w:pStyle w:val="20"/>
              <w:spacing w:line="300" w:lineRule="exact"/>
              <w:rPr>
                <w:rFonts w:hAnsi="宋体"/>
                <w:color w:val="auto"/>
                <w:sz w:val="21"/>
                <w:szCs w:val="21"/>
              </w:rPr>
            </w:pPr>
            <w:r>
              <w:rPr>
                <w:rFonts w:hAnsi="宋体"/>
                <w:color w:val="auto"/>
                <w:sz w:val="21"/>
                <w:szCs w:val="21"/>
              </w:rPr>
              <w:t>2.</w:t>
            </w:r>
            <w:r>
              <w:rPr>
                <w:rFonts w:hint="eastAsia" w:hAnsi="宋体"/>
                <w:color w:val="auto"/>
                <w:sz w:val="21"/>
                <w:szCs w:val="21"/>
              </w:rPr>
              <w:t>检察官对出庭笔录进行检查。</w:t>
            </w:r>
            <w:r>
              <w:rPr>
                <w:rFonts w:hAnsi="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6</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案件保密</w:t>
            </w: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13.</w:t>
            </w:r>
            <w:r>
              <w:rPr>
                <w:rFonts w:hint="eastAsia" w:hAnsi="宋体"/>
                <w:color w:val="auto"/>
                <w:sz w:val="21"/>
                <w:szCs w:val="21"/>
              </w:rPr>
              <w:t>徇私故意泄露案情</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hAnsi="宋体"/>
                <w:color w:val="auto"/>
                <w:sz w:val="21"/>
                <w:szCs w:val="21"/>
              </w:rPr>
            </w:pPr>
            <w:r>
              <w:rPr>
                <w:rFonts w:hint="eastAsia" w:hAnsi="宋体"/>
                <w:color w:val="auto"/>
                <w:sz w:val="21"/>
                <w:szCs w:val="21"/>
              </w:rPr>
              <w:t>加强对检察官职业道德的学习，严守办案工作纪律。</w:t>
            </w:r>
          </w:p>
        </w:tc>
      </w:tr>
    </w:tbl>
    <w:p>
      <w:pPr>
        <w:widowControl/>
        <w:ind w:firstLine="0" w:firstLineChars="0"/>
        <w:jc w:val="left"/>
        <w:rPr>
          <w:sz w:val="32"/>
          <w:szCs w:val="32"/>
        </w:rPr>
      </w:pPr>
      <w:r>
        <w:rPr>
          <w:sz w:val="32"/>
          <w:szCs w:val="32"/>
        </w:rPr>
        <w:br w:type="page"/>
      </w:r>
    </w:p>
    <w:p>
      <w:pPr>
        <w:spacing w:after="100" w:afterAutospacing="1"/>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公诉科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书记员（内勤）</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cs="宋体"/>
                <w:b/>
                <w:bCs/>
                <w:kern w:val="0"/>
                <w:szCs w:val="21"/>
              </w:rPr>
            </w:pPr>
            <w:r>
              <w:rPr>
                <w:rFonts w:hint="eastAsia" w:ascii="宋体" w:hAnsi="宋体" w:cs="宋体"/>
                <w:kern w:val="0"/>
                <w:szCs w:val="21"/>
              </w:rPr>
              <w:t>协助检察官开展业务统计、分析、监管、调研等工作；协助检察官询问证人、被害人、讯问犯罪嫌疑人，接待律师及案件相关人员；案件办理过程中的各项记录工作；负责</w:t>
            </w:r>
            <w:r>
              <w:rPr>
                <w:rFonts w:hint="eastAsia" w:ascii="宋体" w:hAnsi="宋体" w:cs="宋体"/>
                <w:kern w:val="0"/>
                <w:szCs w:val="24"/>
              </w:rPr>
              <w:t>案件的收转登记；公文函件、文书资料的收发、保管；科室印章的保管；负责科室工作月报、工作总结等综合文字工作；撰写、报送各类文字材料；</w:t>
            </w:r>
          </w:p>
        </w:tc>
      </w:tr>
      <w:tr>
        <w:tblPrEx>
          <w:tblLayout w:type="fixed"/>
          <w:tblCellMar>
            <w:top w:w="28" w:type="dxa"/>
            <w:left w:w="108" w:type="dxa"/>
            <w:bottom w:w="28" w:type="dxa"/>
            <w:right w:w="108" w:type="dxa"/>
          </w:tblCellMar>
        </w:tblPrEx>
        <w:trPr>
          <w:trHeight w:val="340"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Ansi="宋体"/>
                <w:szCs w:val="21"/>
              </w:rPr>
            </w:pPr>
            <w:r>
              <w:rPr>
                <w:rFonts w:hint="eastAsia" w:hAnsi="宋体"/>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Ansi="宋体"/>
                <w:szCs w:val="21"/>
              </w:rPr>
            </w:pPr>
            <w:r>
              <w:rPr>
                <w:rFonts w:hint="eastAsia" w:hAnsi="宋体"/>
                <w:szCs w:val="21"/>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392" w:hRule="atLeast"/>
        </w:trPr>
        <w:tc>
          <w:tcPr>
            <w:tcW w:w="534"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Ansi="宋体"/>
                <w:szCs w:val="21"/>
              </w:rPr>
            </w:pPr>
            <w:r>
              <w:rPr>
                <w:rFonts w:hAnsi="宋体"/>
                <w:szCs w:val="21"/>
              </w:rPr>
              <w:t>1</w:t>
            </w:r>
          </w:p>
        </w:tc>
        <w:tc>
          <w:tcPr>
            <w:tcW w:w="198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协助办理案件</w:t>
            </w: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color w:val="auto"/>
                <w:sz w:val="21"/>
                <w:szCs w:val="21"/>
              </w:rPr>
              <w:t>1.</w:t>
            </w:r>
            <w:r>
              <w:rPr>
                <w:rFonts w:hint="eastAsia"/>
                <w:color w:val="auto"/>
                <w:sz w:val="21"/>
                <w:szCs w:val="21"/>
              </w:rPr>
              <w:t>利用职务之便，收取或者索取他人财物</w:t>
            </w:r>
            <w:r>
              <w:rPr>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rFonts w:hint="eastAsia"/>
                <w:color w:val="auto"/>
                <w:sz w:val="21"/>
                <w:szCs w:val="21"/>
              </w:rPr>
              <w:t>不私下接触当事人，在案件关联时除工作事务外绝不私下联系。</w:t>
            </w:r>
            <w:r>
              <w:rPr>
                <w:color w:val="auto"/>
                <w:sz w:val="21"/>
                <w:szCs w:val="21"/>
              </w:rPr>
              <w:t xml:space="preserve"> </w:t>
            </w:r>
          </w:p>
        </w:tc>
      </w:tr>
      <w:tr>
        <w:tblPrEx>
          <w:tblLayout w:type="fixed"/>
          <w:tblCellMar>
            <w:top w:w="28" w:type="dxa"/>
            <w:left w:w="108" w:type="dxa"/>
            <w:bottom w:w="28" w:type="dxa"/>
            <w:right w:w="108" w:type="dxa"/>
          </w:tblCellMar>
        </w:tblPrEx>
        <w:trPr>
          <w:trHeight w:val="640" w:hRule="atLeast"/>
        </w:trPr>
        <w:tc>
          <w:tcPr>
            <w:tcW w:w="534" w:type="dxa"/>
            <w:vMerge w:val="continue"/>
            <w:tcBorders>
              <w:left w:val="single" w:color="auto" w:sz="4" w:space="0"/>
              <w:right w:val="single" w:color="auto" w:sz="4" w:space="0"/>
            </w:tcBorders>
            <w:vAlign w:val="center"/>
          </w:tcPr>
          <w:p>
            <w:pPr>
              <w:spacing w:line="300" w:lineRule="exact"/>
              <w:ind w:firstLine="0" w:firstLineChars="0"/>
              <w:jc w:val="center"/>
              <w:rPr>
                <w:rFonts w:hAnsi="宋体"/>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color w:val="auto"/>
                <w:sz w:val="21"/>
                <w:szCs w:val="21"/>
              </w:rPr>
              <w:t>2.</w:t>
            </w:r>
            <w:r>
              <w:rPr>
                <w:rFonts w:hint="eastAsia"/>
                <w:color w:val="auto"/>
                <w:sz w:val="21"/>
                <w:szCs w:val="21"/>
              </w:rPr>
              <w:t>徇私向犯罪嫌疑人泄露案件秘密的风险点或者不告知犯罪嫌疑人诉讼权利</w:t>
            </w:r>
            <w:r>
              <w:rPr>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jc w:val="both"/>
              <w:rPr>
                <w:color w:val="auto"/>
                <w:sz w:val="21"/>
                <w:szCs w:val="21"/>
              </w:rPr>
            </w:pPr>
            <w:r>
              <w:rPr>
                <w:color w:val="auto"/>
                <w:sz w:val="21"/>
                <w:szCs w:val="21"/>
              </w:rPr>
              <w:t>1.</w:t>
            </w:r>
            <w:r>
              <w:rPr>
                <w:rFonts w:hint="eastAsia"/>
                <w:color w:val="auto"/>
                <w:sz w:val="21"/>
                <w:szCs w:val="21"/>
              </w:rPr>
              <w:t>落实双人提审制度；</w:t>
            </w:r>
          </w:p>
          <w:p>
            <w:pPr>
              <w:pStyle w:val="20"/>
              <w:spacing w:line="300" w:lineRule="exact"/>
              <w:jc w:val="both"/>
              <w:rPr>
                <w:color w:val="auto"/>
                <w:sz w:val="21"/>
                <w:szCs w:val="21"/>
              </w:rPr>
            </w:pPr>
            <w:r>
              <w:rPr>
                <w:color w:val="auto"/>
                <w:sz w:val="21"/>
                <w:szCs w:val="21"/>
              </w:rPr>
              <w:t>2.</w:t>
            </w:r>
            <w:r>
              <w:rPr>
                <w:rFonts w:hint="eastAsia"/>
                <w:color w:val="auto"/>
                <w:sz w:val="21"/>
                <w:szCs w:val="21"/>
              </w:rPr>
              <w:t>对提审过程进行全程监控或录音录像；</w:t>
            </w:r>
          </w:p>
          <w:p>
            <w:pPr>
              <w:pStyle w:val="20"/>
              <w:spacing w:line="300" w:lineRule="exact"/>
              <w:jc w:val="both"/>
              <w:rPr>
                <w:color w:val="auto"/>
                <w:sz w:val="21"/>
                <w:szCs w:val="21"/>
              </w:rPr>
            </w:pPr>
            <w:r>
              <w:rPr>
                <w:color w:val="auto"/>
                <w:sz w:val="21"/>
                <w:szCs w:val="21"/>
              </w:rPr>
              <w:t>3.</w:t>
            </w:r>
            <w:r>
              <w:rPr>
                <w:rFonts w:hint="eastAsia"/>
                <w:color w:val="auto"/>
                <w:sz w:val="21"/>
                <w:szCs w:val="21"/>
              </w:rPr>
              <w:t>对犯罪嫌疑人进行权利义务告知。</w:t>
            </w:r>
            <w:r>
              <w:rPr>
                <w:color w:val="auto"/>
                <w:sz w:val="21"/>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spacing w:line="300" w:lineRule="exact"/>
              <w:ind w:firstLine="0" w:firstLineChars="0"/>
              <w:jc w:val="center"/>
              <w:rPr>
                <w:rFonts w:hAnsi="宋体"/>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color w:val="auto"/>
                <w:sz w:val="21"/>
                <w:szCs w:val="21"/>
              </w:rPr>
              <w:t>3.</w:t>
            </w:r>
            <w:r>
              <w:rPr>
                <w:rFonts w:hint="eastAsia"/>
                <w:color w:val="auto"/>
                <w:sz w:val="21"/>
                <w:szCs w:val="21"/>
              </w:rPr>
              <w:t>参与提审、案件讨论时违规不如实相关记录</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jc w:val="both"/>
              <w:rPr>
                <w:color w:val="auto"/>
                <w:sz w:val="21"/>
                <w:szCs w:val="21"/>
              </w:rPr>
            </w:pPr>
            <w:r>
              <w:rPr>
                <w:color w:val="auto"/>
                <w:sz w:val="21"/>
                <w:szCs w:val="21"/>
              </w:rPr>
              <w:t>1.</w:t>
            </w:r>
            <w:r>
              <w:rPr>
                <w:rFonts w:hint="eastAsia"/>
                <w:color w:val="auto"/>
                <w:sz w:val="21"/>
                <w:szCs w:val="21"/>
              </w:rPr>
              <w:t>记录全程同步录像录像；</w:t>
            </w:r>
          </w:p>
          <w:p>
            <w:pPr>
              <w:pStyle w:val="20"/>
              <w:spacing w:line="300" w:lineRule="exact"/>
              <w:jc w:val="both"/>
              <w:rPr>
                <w:color w:val="auto"/>
                <w:sz w:val="21"/>
                <w:szCs w:val="21"/>
              </w:rPr>
            </w:pPr>
            <w:r>
              <w:rPr>
                <w:color w:val="auto"/>
                <w:sz w:val="21"/>
                <w:szCs w:val="21"/>
              </w:rPr>
              <w:t>2.</w:t>
            </w:r>
            <w:r>
              <w:rPr>
                <w:rFonts w:hint="eastAsia"/>
                <w:color w:val="auto"/>
                <w:sz w:val="21"/>
                <w:szCs w:val="21"/>
              </w:rPr>
              <w:t>按规定如实做好记录，交承办人员或讨论人员审核。</w:t>
            </w:r>
            <w:r>
              <w:rPr>
                <w:color w:val="auto"/>
                <w:sz w:val="21"/>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spacing w:line="300" w:lineRule="exact"/>
              <w:ind w:firstLine="0" w:firstLineChars="0"/>
              <w:jc w:val="center"/>
              <w:rPr>
                <w:rFonts w:hAnsi="宋体"/>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color w:val="auto"/>
                <w:sz w:val="21"/>
                <w:szCs w:val="21"/>
              </w:rPr>
              <w:t>4.</w:t>
            </w:r>
            <w:r>
              <w:rPr>
                <w:rFonts w:hint="eastAsia"/>
                <w:color w:val="auto"/>
                <w:sz w:val="21"/>
                <w:szCs w:val="21"/>
              </w:rPr>
              <w:t>徇私不告知证人、被害人诉讼权利</w:t>
            </w:r>
            <w:r>
              <w:rPr>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jc w:val="both"/>
              <w:rPr>
                <w:color w:val="auto"/>
                <w:sz w:val="21"/>
                <w:szCs w:val="21"/>
              </w:rPr>
            </w:pPr>
            <w:r>
              <w:rPr>
                <w:color w:val="auto"/>
                <w:sz w:val="21"/>
                <w:szCs w:val="21"/>
              </w:rPr>
              <w:t>1.</w:t>
            </w:r>
            <w:r>
              <w:rPr>
                <w:rFonts w:hint="eastAsia"/>
                <w:color w:val="auto"/>
                <w:sz w:val="21"/>
                <w:szCs w:val="21"/>
              </w:rPr>
              <w:t>落实双人询问制度；</w:t>
            </w:r>
          </w:p>
          <w:p>
            <w:pPr>
              <w:pStyle w:val="20"/>
              <w:spacing w:line="300" w:lineRule="exact"/>
              <w:jc w:val="both"/>
              <w:rPr>
                <w:color w:val="auto"/>
                <w:sz w:val="21"/>
                <w:szCs w:val="21"/>
              </w:rPr>
            </w:pPr>
            <w:r>
              <w:rPr>
                <w:color w:val="auto"/>
                <w:sz w:val="21"/>
                <w:szCs w:val="21"/>
              </w:rPr>
              <w:t>2.</w:t>
            </w:r>
            <w:r>
              <w:rPr>
                <w:rFonts w:hint="eastAsia"/>
                <w:color w:val="auto"/>
                <w:sz w:val="21"/>
                <w:szCs w:val="21"/>
              </w:rPr>
              <w:t>询问过程全程监控或录音录像；</w:t>
            </w:r>
          </w:p>
          <w:p>
            <w:pPr>
              <w:pStyle w:val="20"/>
              <w:spacing w:line="300" w:lineRule="exact"/>
              <w:jc w:val="both"/>
              <w:rPr>
                <w:color w:val="auto"/>
                <w:sz w:val="21"/>
                <w:szCs w:val="21"/>
              </w:rPr>
            </w:pPr>
            <w:r>
              <w:rPr>
                <w:color w:val="auto"/>
                <w:sz w:val="21"/>
                <w:szCs w:val="21"/>
              </w:rPr>
              <w:t>3.</w:t>
            </w:r>
            <w:r>
              <w:rPr>
                <w:rFonts w:hint="eastAsia"/>
                <w:color w:val="auto"/>
                <w:sz w:val="21"/>
                <w:szCs w:val="21"/>
              </w:rPr>
              <w:t>告知证人和被害人的权利义务。</w:t>
            </w:r>
            <w:r>
              <w:rPr>
                <w:color w:val="auto"/>
                <w:sz w:val="21"/>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Ansi="宋体"/>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color w:val="auto"/>
                <w:sz w:val="21"/>
                <w:szCs w:val="21"/>
              </w:rPr>
              <w:t>5.</w:t>
            </w:r>
            <w:r>
              <w:rPr>
                <w:rFonts w:hint="eastAsia"/>
                <w:color w:val="auto"/>
                <w:sz w:val="21"/>
                <w:szCs w:val="21"/>
              </w:rPr>
              <w:t>违规私下会见律师；接受宴请等，私自向当事人透露案件涉密内容以及案件相关内部意见</w:t>
            </w:r>
            <w:r>
              <w:rPr>
                <w:color w:val="auto"/>
                <w:sz w:val="21"/>
                <w:szCs w:val="21"/>
              </w:rPr>
              <w:t xml:space="preserve"> </w:t>
            </w:r>
            <w:r>
              <w:rPr>
                <w:rFonts w:hint="eastAsia"/>
                <w:color w:val="auto"/>
                <w:sz w:val="21"/>
                <w:szCs w:val="21"/>
              </w:rPr>
              <w:t>；徇私向当事人推荐律师</w:t>
            </w:r>
            <w:r>
              <w:rPr>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rFonts w:hint="eastAsia"/>
                <w:color w:val="auto"/>
                <w:sz w:val="21"/>
                <w:szCs w:val="21"/>
              </w:rPr>
              <w:t>严格遵守刑诉法中关于律师会见的规定、自觉遵守办案工作纪律，加强保密法的学习，严守检察人员工作纪律。</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Ansi="宋体"/>
                <w:szCs w:val="21"/>
              </w:rPr>
            </w:pPr>
            <w:r>
              <w:rPr>
                <w:rFonts w:hAnsi="宋体"/>
                <w:szCs w:val="21"/>
              </w:rPr>
              <w:t>2</w:t>
            </w:r>
          </w:p>
        </w:tc>
        <w:tc>
          <w:tcPr>
            <w:tcW w:w="198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案件保密</w:t>
            </w: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color w:val="auto"/>
                <w:sz w:val="21"/>
                <w:szCs w:val="21"/>
              </w:rPr>
              <w:t>6.</w:t>
            </w:r>
            <w:r>
              <w:rPr>
                <w:rFonts w:hint="eastAsia"/>
                <w:color w:val="auto"/>
                <w:sz w:val="21"/>
                <w:szCs w:val="21"/>
              </w:rPr>
              <w:t>徇私向检察官打听案情</w:t>
            </w:r>
            <w:r>
              <w:rPr>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top"/>
          </w:tcPr>
          <w:p>
            <w:pPr>
              <w:widowControl/>
              <w:spacing w:line="300" w:lineRule="exact"/>
              <w:ind w:firstLine="0" w:firstLineChars="0"/>
              <w:rPr>
                <w:rFonts w:ascii="宋体" w:hAnsi="宋体"/>
                <w:kern w:val="0"/>
                <w:szCs w:val="21"/>
              </w:rPr>
            </w:pPr>
            <w:r>
              <w:rPr>
                <w:rFonts w:hint="eastAsia"/>
                <w:szCs w:val="21"/>
              </w:rPr>
              <w:t>严格遵守司法人员过问案件规定，实行登记备案制度。</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Ansi="宋体"/>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color w:val="auto"/>
                <w:sz w:val="21"/>
                <w:szCs w:val="21"/>
              </w:rPr>
              <w:t>7.</w:t>
            </w:r>
            <w:r>
              <w:rPr>
                <w:rFonts w:hint="eastAsia"/>
                <w:color w:val="auto"/>
                <w:sz w:val="21"/>
                <w:szCs w:val="21"/>
              </w:rPr>
              <w:t>徇私隐匿毁弃案件材料、不负责致案件材料损毁、灭失</w:t>
            </w:r>
            <w:r>
              <w:rPr>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rFonts w:hint="eastAsia"/>
                <w:color w:val="auto"/>
                <w:sz w:val="21"/>
                <w:szCs w:val="21"/>
              </w:rPr>
              <w:t>案件材料流转登记管理；电子卷宗管理。</w:t>
            </w:r>
            <w:r>
              <w:rPr>
                <w:color w:val="auto"/>
                <w:sz w:val="21"/>
                <w:szCs w:val="21"/>
              </w:rPr>
              <w:t xml:space="preserve"> </w:t>
            </w:r>
          </w:p>
        </w:tc>
      </w:tr>
    </w:tbl>
    <w:p>
      <w:pPr>
        <w:widowControl/>
        <w:spacing w:line="280" w:lineRule="exact"/>
        <w:ind w:firstLine="0" w:firstLineChars="0"/>
        <w:jc w:val="left"/>
        <w:rPr>
          <w:rFonts w:ascii="宋体" w:cs="微软雅黑"/>
          <w:kern w:val="0"/>
          <w:sz w:val="44"/>
          <w:szCs w:val="44"/>
        </w:rPr>
      </w:pPr>
      <w:r>
        <w:rPr>
          <w:rFonts w:ascii="宋体" w:cs="微软雅黑"/>
          <w:kern w:val="0"/>
          <w:sz w:val="44"/>
          <w:szCs w:val="44"/>
        </w:rPr>
        <w:br w:type="page"/>
      </w:r>
    </w:p>
    <w:p>
      <w:pPr>
        <w:pStyle w:val="2"/>
        <w:jc w:val="center"/>
        <w:rPr>
          <w:b w:val="0"/>
          <w:kern w:val="0"/>
        </w:rPr>
      </w:pPr>
      <w:bookmarkStart w:id="19" w:name="_Toc491356250"/>
      <w:r>
        <w:rPr>
          <w:rFonts w:hint="eastAsia" w:cs="微软雅黑"/>
          <w:b w:val="0"/>
          <w:kern w:val="0"/>
        </w:rPr>
        <w:t>未成年人检察</w:t>
      </w:r>
      <w:r>
        <w:rPr>
          <w:rFonts w:hint="eastAsia"/>
          <w:b w:val="0"/>
          <w:kern w:val="0"/>
        </w:rPr>
        <w:t>科廉政风险防控手册</w:t>
      </w:r>
      <w:bookmarkEnd w:id="19"/>
    </w:p>
    <w:p>
      <w:pPr>
        <w:widowControl/>
        <w:snapToGrid w:val="0"/>
        <w:spacing w:line="440" w:lineRule="exact"/>
        <w:ind w:firstLine="0" w:firstLineChars="0"/>
        <w:jc w:val="center"/>
        <w:rPr>
          <w:rFonts w:hint="eastAsia" w:ascii="宋体" w:cs="宋体"/>
          <w:kern w:val="0"/>
          <w:sz w:val="36"/>
          <w:szCs w:val="36"/>
        </w:rPr>
      </w:pPr>
      <w:r>
        <w:rPr>
          <w:rFonts w:hint="eastAsia" w:ascii="宋体" w:hAnsi="宋体" w:cs="宋体"/>
          <w:kern w:val="0"/>
          <w:sz w:val="36"/>
          <w:szCs w:val="36"/>
        </w:rPr>
        <w:t>未成年人检察科工作概述</w:t>
      </w:r>
    </w:p>
    <w:p>
      <w:pPr>
        <w:ind w:firstLine="0" w:firstLineChars="0"/>
        <w:jc w:val="left"/>
        <w:rPr>
          <w:rFonts w:hint="eastAsia" w:ascii="宋体" w:hAnsi="宋体" w:cs="微软雅黑"/>
          <w:kern w:val="0"/>
          <w:szCs w:val="21"/>
        </w:rPr>
      </w:pPr>
    </w:p>
    <w:p>
      <w:pPr>
        <w:ind w:firstLine="0" w:firstLineChars="0"/>
        <w:jc w:val="left"/>
        <w:rPr>
          <w:rFonts w:ascii="宋体" w:cs="微软雅黑"/>
          <w:kern w:val="0"/>
          <w:szCs w:val="21"/>
        </w:rPr>
      </w:pPr>
      <w:r>
        <w:rPr>
          <w:rFonts w:hint="eastAsia" w:ascii="宋体" w:hAnsi="宋体" w:cs="微软雅黑"/>
          <w:kern w:val="0"/>
          <w:szCs w:val="21"/>
        </w:rPr>
        <w:t>未成年人犯罪检察工作职责可划分为两大职责，一是侦查监督职责，二是公诉职责，具体如下：</w:t>
      </w:r>
    </w:p>
    <w:p>
      <w:pPr>
        <w:ind w:firstLine="0" w:firstLineChars="0"/>
        <w:jc w:val="left"/>
        <w:rPr>
          <w:rFonts w:ascii="宋体" w:cs="微软雅黑"/>
          <w:kern w:val="0"/>
          <w:szCs w:val="21"/>
        </w:rPr>
      </w:pPr>
      <w:r>
        <w:rPr>
          <w:rFonts w:hint="eastAsia" w:ascii="宋体" w:hAnsi="宋体" w:cs="微软雅黑"/>
          <w:kern w:val="0"/>
          <w:szCs w:val="21"/>
        </w:rPr>
        <w:t>（一）未成年人犯罪检察工作（侦查监督）的主要职责是审查逮捕、刑事立案监督、侦查活动监督。业务范围包括：</w:t>
      </w:r>
    </w:p>
    <w:p>
      <w:pPr>
        <w:ind w:firstLine="0" w:firstLineChars="0"/>
        <w:jc w:val="left"/>
        <w:rPr>
          <w:rFonts w:ascii="宋体" w:cs="微软雅黑"/>
          <w:kern w:val="0"/>
          <w:szCs w:val="21"/>
        </w:rPr>
      </w:pPr>
      <w:r>
        <w:rPr>
          <w:rFonts w:ascii="宋体" w:hAnsi="宋体" w:cs="微软雅黑"/>
          <w:kern w:val="0"/>
          <w:szCs w:val="21"/>
        </w:rPr>
        <w:t>1.</w:t>
      </w:r>
      <w:r>
        <w:rPr>
          <w:rFonts w:hint="eastAsia" w:ascii="宋体" w:hAnsi="宋体" w:cs="微软雅黑"/>
          <w:kern w:val="0"/>
          <w:szCs w:val="21"/>
        </w:rPr>
        <w:t>审查批准或者决定逮捕未成年犯罪嫌疑人以及被害人系未成年人案件中的犯罪嫌疑人；</w:t>
      </w:r>
    </w:p>
    <w:p>
      <w:pPr>
        <w:ind w:firstLine="0" w:firstLineChars="0"/>
        <w:jc w:val="left"/>
        <w:rPr>
          <w:rFonts w:ascii="宋体" w:cs="微软雅黑"/>
          <w:kern w:val="0"/>
          <w:szCs w:val="21"/>
        </w:rPr>
      </w:pPr>
      <w:r>
        <w:rPr>
          <w:rFonts w:ascii="宋体" w:hAnsi="宋体" w:cs="微软雅黑"/>
          <w:kern w:val="0"/>
          <w:szCs w:val="21"/>
        </w:rPr>
        <w:t>2.</w:t>
      </w:r>
      <w:r>
        <w:rPr>
          <w:rFonts w:hint="eastAsia" w:ascii="宋体" w:hAnsi="宋体" w:cs="微软雅黑"/>
          <w:kern w:val="0"/>
          <w:szCs w:val="21"/>
        </w:rPr>
        <w:t>复议、复核公安机关不服不批准逮捕的案件；</w:t>
      </w:r>
    </w:p>
    <w:p>
      <w:pPr>
        <w:ind w:firstLine="0" w:firstLineChars="0"/>
        <w:jc w:val="left"/>
        <w:rPr>
          <w:rFonts w:ascii="宋体" w:cs="微软雅黑"/>
          <w:kern w:val="0"/>
          <w:szCs w:val="21"/>
        </w:rPr>
      </w:pPr>
      <w:r>
        <w:rPr>
          <w:rFonts w:ascii="宋体" w:hAnsi="宋体" w:cs="微软雅黑"/>
          <w:kern w:val="0"/>
          <w:szCs w:val="21"/>
        </w:rPr>
        <w:t>3.</w:t>
      </w:r>
      <w:r>
        <w:rPr>
          <w:rFonts w:hint="eastAsia" w:ascii="宋体" w:hAnsi="宋体" w:cs="微软雅黑"/>
          <w:kern w:val="0"/>
          <w:szCs w:val="21"/>
        </w:rPr>
        <w:t>提请延长侦查羁押期限；</w:t>
      </w:r>
    </w:p>
    <w:p>
      <w:pPr>
        <w:ind w:firstLine="0" w:firstLineChars="0"/>
        <w:jc w:val="left"/>
        <w:rPr>
          <w:rFonts w:ascii="宋体" w:cs="微软雅黑"/>
          <w:kern w:val="0"/>
          <w:szCs w:val="21"/>
        </w:rPr>
      </w:pPr>
      <w:r>
        <w:rPr>
          <w:rFonts w:ascii="宋体" w:hAnsi="宋体" w:cs="微软雅黑"/>
          <w:kern w:val="0"/>
          <w:szCs w:val="21"/>
        </w:rPr>
        <w:t>4.</w:t>
      </w:r>
      <w:r>
        <w:rPr>
          <w:rFonts w:hint="eastAsia" w:ascii="宋体" w:hAnsi="宋体" w:cs="微软雅黑"/>
          <w:kern w:val="0"/>
          <w:szCs w:val="21"/>
        </w:rPr>
        <w:t>批准侦查部门重新计算侦查羁押期限，对于公安机关重新计算侦查羁押期限的案件进行备案监督；</w:t>
      </w:r>
    </w:p>
    <w:p>
      <w:pPr>
        <w:ind w:firstLine="0" w:firstLineChars="0"/>
        <w:jc w:val="left"/>
        <w:rPr>
          <w:rFonts w:ascii="宋体" w:cs="微软雅黑"/>
          <w:kern w:val="0"/>
          <w:szCs w:val="21"/>
        </w:rPr>
      </w:pPr>
      <w:r>
        <w:rPr>
          <w:rFonts w:ascii="宋体" w:hAnsi="宋体" w:cs="微软雅黑"/>
          <w:kern w:val="0"/>
          <w:szCs w:val="21"/>
        </w:rPr>
        <w:t>5.</w:t>
      </w:r>
      <w:r>
        <w:rPr>
          <w:rFonts w:hint="eastAsia" w:ascii="宋体" w:hAnsi="宋体" w:cs="微软雅黑"/>
          <w:kern w:val="0"/>
          <w:szCs w:val="21"/>
        </w:rPr>
        <w:t>监督公安机关的办案期限是否合法；</w:t>
      </w:r>
    </w:p>
    <w:p>
      <w:pPr>
        <w:ind w:firstLine="0" w:firstLineChars="0"/>
        <w:jc w:val="left"/>
        <w:rPr>
          <w:rFonts w:ascii="宋体" w:cs="微软雅黑"/>
          <w:kern w:val="0"/>
          <w:szCs w:val="21"/>
        </w:rPr>
      </w:pPr>
      <w:r>
        <w:rPr>
          <w:rFonts w:ascii="宋体" w:hAnsi="宋体" w:cs="微软雅黑"/>
          <w:kern w:val="0"/>
          <w:szCs w:val="21"/>
        </w:rPr>
        <w:t>6.</w:t>
      </w:r>
      <w:r>
        <w:rPr>
          <w:rFonts w:hint="eastAsia" w:ascii="宋体" w:hAnsi="宋体" w:cs="微软雅黑"/>
          <w:kern w:val="0"/>
          <w:szCs w:val="21"/>
        </w:rPr>
        <w:t>监督侦查机关的立案活动；</w:t>
      </w:r>
    </w:p>
    <w:p>
      <w:pPr>
        <w:ind w:firstLine="0" w:firstLineChars="0"/>
        <w:jc w:val="left"/>
        <w:rPr>
          <w:rFonts w:ascii="宋体" w:cs="微软雅黑"/>
          <w:kern w:val="0"/>
          <w:szCs w:val="21"/>
        </w:rPr>
      </w:pPr>
      <w:r>
        <w:rPr>
          <w:rFonts w:ascii="宋体" w:hAnsi="宋体" w:cs="微软雅黑"/>
          <w:kern w:val="0"/>
          <w:szCs w:val="21"/>
        </w:rPr>
        <w:t>7.</w:t>
      </w:r>
      <w:r>
        <w:rPr>
          <w:rFonts w:hint="eastAsia" w:ascii="宋体" w:hAnsi="宋体" w:cs="微软雅黑"/>
          <w:kern w:val="0"/>
          <w:szCs w:val="21"/>
        </w:rPr>
        <w:t>监督侦查机关的侦查活动（纠正漏捕、纠正违法）；</w:t>
      </w:r>
    </w:p>
    <w:p>
      <w:pPr>
        <w:ind w:firstLine="0" w:firstLineChars="0"/>
        <w:jc w:val="left"/>
        <w:rPr>
          <w:rFonts w:ascii="宋体" w:cs="微软雅黑"/>
          <w:kern w:val="0"/>
          <w:szCs w:val="21"/>
        </w:rPr>
      </w:pPr>
      <w:r>
        <w:rPr>
          <w:rFonts w:ascii="宋体" w:hAnsi="宋体" w:cs="微软雅黑"/>
          <w:kern w:val="0"/>
          <w:szCs w:val="21"/>
        </w:rPr>
        <w:t>8.</w:t>
      </w:r>
      <w:r>
        <w:rPr>
          <w:rFonts w:hint="eastAsia" w:ascii="宋体" w:hAnsi="宋体" w:cs="微软雅黑"/>
          <w:kern w:val="0"/>
          <w:szCs w:val="21"/>
        </w:rPr>
        <w:t>法律规定或者检察长交办的其他工作。</w:t>
      </w:r>
    </w:p>
    <w:p>
      <w:pPr>
        <w:ind w:firstLine="0" w:firstLineChars="0"/>
        <w:jc w:val="left"/>
        <w:rPr>
          <w:rFonts w:ascii="宋体" w:cs="微软雅黑"/>
          <w:kern w:val="0"/>
          <w:szCs w:val="21"/>
        </w:rPr>
      </w:pPr>
      <w:r>
        <w:rPr>
          <w:rFonts w:hint="eastAsia" w:ascii="宋体" w:hAnsi="宋体" w:cs="微软雅黑"/>
          <w:kern w:val="0"/>
          <w:szCs w:val="21"/>
        </w:rPr>
        <w:t>（二）未成年人犯罪检察（公诉）工作的主要职责是，依法指控犯罪，履行侦查监督、审判监督职责，正确适用法律，惩罚犯罪，保障无罪的人不受刑事追究，保障犯罪嫌疑人、被告人和其他诉讼参与人依法享有的辩护权和其他诉讼权利，保护公民的人身权利、民主权利、财产权利和其他权利，维护社会和谐稳定。业务范围包括：</w:t>
      </w:r>
    </w:p>
    <w:p>
      <w:pPr>
        <w:ind w:firstLine="0" w:firstLineChars="0"/>
        <w:jc w:val="left"/>
        <w:rPr>
          <w:rFonts w:ascii="宋体" w:cs="微软雅黑"/>
          <w:kern w:val="0"/>
          <w:szCs w:val="21"/>
        </w:rPr>
      </w:pPr>
      <w:r>
        <w:rPr>
          <w:rFonts w:ascii="宋体" w:hAnsi="宋体" w:cs="微软雅黑"/>
          <w:kern w:val="0"/>
          <w:szCs w:val="21"/>
        </w:rPr>
        <w:t>1.</w:t>
      </w:r>
      <w:r>
        <w:rPr>
          <w:rFonts w:hint="eastAsia" w:ascii="宋体" w:hAnsi="宋体" w:cs="微软雅黑"/>
          <w:kern w:val="0"/>
          <w:szCs w:val="21"/>
        </w:rPr>
        <w:t>对侦查机关侦查终结移送审查起诉的案件，审查决定是否提起公诉或者不起诉；</w:t>
      </w:r>
    </w:p>
    <w:p>
      <w:pPr>
        <w:ind w:firstLine="0" w:firstLineChars="0"/>
        <w:jc w:val="left"/>
        <w:rPr>
          <w:rFonts w:ascii="宋体" w:cs="微软雅黑"/>
          <w:kern w:val="0"/>
          <w:szCs w:val="21"/>
        </w:rPr>
      </w:pPr>
      <w:r>
        <w:rPr>
          <w:rFonts w:ascii="宋体" w:hAnsi="宋体" w:cs="微软雅黑"/>
          <w:kern w:val="0"/>
          <w:szCs w:val="21"/>
        </w:rPr>
        <w:t>2.</w:t>
      </w:r>
      <w:r>
        <w:rPr>
          <w:rFonts w:hint="eastAsia" w:ascii="宋体" w:hAnsi="宋体" w:cs="微软雅黑"/>
          <w:kern w:val="0"/>
          <w:szCs w:val="21"/>
        </w:rPr>
        <w:t>对侦查机关的侦查活动是否合法实行监督；</w:t>
      </w:r>
    </w:p>
    <w:p>
      <w:pPr>
        <w:ind w:firstLine="0" w:firstLineChars="0"/>
        <w:jc w:val="left"/>
        <w:rPr>
          <w:rFonts w:ascii="宋体" w:cs="微软雅黑"/>
          <w:kern w:val="0"/>
          <w:szCs w:val="21"/>
        </w:rPr>
      </w:pPr>
      <w:r>
        <w:rPr>
          <w:rFonts w:ascii="宋体" w:hAnsi="宋体" w:cs="微软雅黑"/>
          <w:kern w:val="0"/>
          <w:szCs w:val="21"/>
        </w:rPr>
        <w:t>3.</w:t>
      </w:r>
      <w:r>
        <w:rPr>
          <w:rFonts w:hint="eastAsia" w:ascii="宋体" w:hAnsi="宋体" w:cs="微软雅黑"/>
          <w:kern w:val="0"/>
          <w:szCs w:val="21"/>
        </w:rPr>
        <w:t>出席公诉案件第一审法庭，代表国家履行公诉职责和审判监督职责；</w:t>
      </w:r>
    </w:p>
    <w:p>
      <w:pPr>
        <w:ind w:firstLine="0" w:firstLineChars="0"/>
        <w:jc w:val="left"/>
        <w:rPr>
          <w:rFonts w:ascii="宋体" w:cs="微软雅黑"/>
          <w:kern w:val="0"/>
          <w:szCs w:val="21"/>
        </w:rPr>
      </w:pPr>
      <w:r>
        <w:rPr>
          <w:rFonts w:ascii="宋体" w:hAnsi="宋体" w:cs="微软雅黑"/>
          <w:kern w:val="0"/>
          <w:szCs w:val="21"/>
        </w:rPr>
        <w:t>4.</w:t>
      </w:r>
      <w:r>
        <w:rPr>
          <w:rFonts w:hint="eastAsia" w:ascii="宋体" w:hAnsi="宋体" w:cs="微软雅黑"/>
          <w:kern w:val="0"/>
          <w:szCs w:val="21"/>
        </w:rPr>
        <w:t>审查人民法院的刑事判决、裁定，对确有错误的刑事判决、裁定，依法提出抗诉；</w:t>
      </w:r>
    </w:p>
    <w:p>
      <w:pPr>
        <w:ind w:firstLine="0" w:firstLineChars="0"/>
        <w:jc w:val="left"/>
        <w:rPr>
          <w:rFonts w:ascii="宋体" w:cs="微软雅黑"/>
          <w:kern w:val="0"/>
          <w:szCs w:val="21"/>
        </w:rPr>
      </w:pPr>
      <w:r>
        <w:rPr>
          <w:rFonts w:ascii="宋体" w:hAnsi="宋体" w:cs="微软雅黑"/>
          <w:kern w:val="0"/>
          <w:szCs w:val="21"/>
        </w:rPr>
        <w:t>5.</w:t>
      </w:r>
      <w:r>
        <w:rPr>
          <w:rFonts w:hint="eastAsia" w:ascii="宋体" w:hAnsi="宋体" w:cs="微软雅黑"/>
          <w:kern w:val="0"/>
          <w:szCs w:val="21"/>
        </w:rPr>
        <w:t>结合办案参与社会综合治理；</w:t>
      </w:r>
    </w:p>
    <w:p>
      <w:pPr>
        <w:ind w:firstLine="0" w:firstLineChars="0"/>
        <w:jc w:val="left"/>
        <w:rPr>
          <w:rFonts w:ascii="宋体" w:cs="微软雅黑"/>
          <w:kern w:val="0"/>
          <w:szCs w:val="21"/>
        </w:rPr>
      </w:pPr>
      <w:r>
        <w:rPr>
          <w:rFonts w:ascii="宋体" w:hAnsi="宋体" w:cs="微软雅黑"/>
          <w:kern w:val="0"/>
          <w:szCs w:val="21"/>
        </w:rPr>
        <w:t>6.</w:t>
      </w:r>
      <w:r>
        <w:rPr>
          <w:rFonts w:hint="eastAsia" w:ascii="宋体" w:hAnsi="宋体" w:cs="微软雅黑"/>
          <w:kern w:val="0"/>
          <w:szCs w:val="21"/>
        </w:rPr>
        <w:t>对案件实行个案预防及帮教；</w:t>
      </w:r>
    </w:p>
    <w:p>
      <w:pPr>
        <w:ind w:firstLine="0" w:firstLineChars="0"/>
        <w:jc w:val="left"/>
        <w:rPr>
          <w:rFonts w:ascii="宋体" w:cs="宋体"/>
          <w:kern w:val="0"/>
          <w:szCs w:val="21"/>
        </w:rPr>
      </w:pPr>
      <w:r>
        <w:rPr>
          <w:rFonts w:ascii="宋体" w:hAnsi="宋体" w:cs="微软雅黑"/>
          <w:kern w:val="0"/>
          <w:szCs w:val="21"/>
        </w:rPr>
        <w:t>7.</w:t>
      </w:r>
      <w:r>
        <w:rPr>
          <w:rFonts w:hint="eastAsia" w:ascii="宋体" w:hAnsi="宋体" w:cs="微软雅黑"/>
          <w:kern w:val="0"/>
          <w:szCs w:val="21"/>
        </w:rPr>
        <w:t>法律规定或者检察长交办的其他工作。</w:t>
      </w:r>
    </w:p>
    <w:p>
      <w:pPr>
        <w:spacing w:after="100" w:afterAutospacing="1"/>
        <w:ind w:firstLine="0" w:firstLineChars="0"/>
        <w:jc w:val="center"/>
      </w:pPr>
      <w:r>
        <w:rPr>
          <w:rFonts w:hint="eastAsia" w:ascii="宋体" w:cs="宋体"/>
          <w:kern w:val="0"/>
          <w:sz w:val="36"/>
          <w:szCs w:val="36"/>
        </w:rPr>
        <w:t>未成年人检察科职权目录</w:t>
      </w:r>
    </w:p>
    <w:tbl>
      <w:tblPr>
        <w:tblStyle w:val="15"/>
        <w:tblW w:w="140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960"/>
        <w:gridCol w:w="1418"/>
        <w:gridCol w:w="2980"/>
        <w:gridCol w:w="1277"/>
        <w:gridCol w:w="2980"/>
        <w:gridCol w:w="1560"/>
        <w:gridCol w:w="1418"/>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8"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职权名称</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来源依据</w:t>
            </w:r>
          </w:p>
        </w:tc>
        <w:tc>
          <w:tcPr>
            <w:tcW w:w="12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行使责任人</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相关责任</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职权类型</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公开形式</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8"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审查逮捕</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《中华人民共和国刑事诉讼法》第</w:t>
            </w:r>
            <w:r>
              <w:rPr>
                <w:rFonts w:ascii="宋体" w:hAnsi="宋体"/>
                <w:szCs w:val="21"/>
              </w:rPr>
              <w:t>79</w:t>
            </w:r>
            <w:r>
              <w:rPr>
                <w:rFonts w:hint="eastAsia" w:ascii="宋体" w:hAnsi="宋体"/>
                <w:szCs w:val="21"/>
              </w:rPr>
              <w:t>条、第</w:t>
            </w:r>
            <w:r>
              <w:rPr>
                <w:rFonts w:ascii="宋体" w:hAnsi="宋体"/>
                <w:szCs w:val="21"/>
              </w:rPr>
              <w:t>88</w:t>
            </w:r>
            <w:r>
              <w:rPr>
                <w:rFonts w:hint="eastAsia" w:ascii="宋体" w:hAnsi="宋体"/>
                <w:szCs w:val="21"/>
              </w:rPr>
              <w:t>条</w:t>
            </w:r>
          </w:p>
        </w:tc>
        <w:tc>
          <w:tcPr>
            <w:tcW w:w="12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员额检察官</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审查逮捕</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内部职权</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检查外网</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8"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侦查监督</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《刑事诉讼法》第</w:t>
            </w:r>
            <w:r>
              <w:rPr>
                <w:rFonts w:ascii="宋体" w:hAnsi="宋体"/>
                <w:szCs w:val="21"/>
              </w:rPr>
              <w:t>168</w:t>
            </w:r>
            <w:r>
              <w:rPr>
                <w:rFonts w:hint="eastAsia" w:ascii="宋体" w:hAnsi="宋体"/>
                <w:szCs w:val="21"/>
              </w:rPr>
              <w:t>条</w:t>
            </w:r>
          </w:p>
        </w:tc>
        <w:tc>
          <w:tcPr>
            <w:tcW w:w="12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员额检察官</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侦监活动监督</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内部职权</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检查外网</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8"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立案监督权</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《中华人民共和国刑事诉讼法》第</w:t>
            </w:r>
            <w:r>
              <w:rPr>
                <w:rFonts w:ascii="宋体" w:hAnsi="宋体"/>
                <w:szCs w:val="21"/>
              </w:rPr>
              <w:t>111</w:t>
            </w:r>
            <w:r>
              <w:rPr>
                <w:rFonts w:hint="eastAsia" w:ascii="宋体" w:hAnsi="宋体"/>
                <w:szCs w:val="21"/>
              </w:rPr>
              <w:t>条</w:t>
            </w:r>
          </w:p>
        </w:tc>
        <w:tc>
          <w:tcPr>
            <w:tcW w:w="12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员额检察官</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立案活动监督</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内部职权</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检查外网</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8"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公诉</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《刑事诉讼法》第</w:t>
            </w:r>
            <w:r>
              <w:rPr>
                <w:rFonts w:ascii="宋体" w:hAnsi="宋体"/>
                <w:szCs w:val="21"/>
              </w:rPr>
              <w:t>167</w:t>
            </w:r>
            <w:r>
              <w:rPr>
                <w:rFonts w:hint="eastAsia" w:ascii="宋体" w:hAnsi="宋体"/>
                <w:szCs w:val="21"/>
              </w:rPr>
              <w:t>条</w:t>
            </w:r>
          </w:p>
        </w:tc>
        <w:tc>
          <w:tcPr>
            <w:tcW w:w="12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员额检察官</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公诉</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内部职权</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检查外网</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8" w:hRule="atLeast"/>
        </w:trPr>
        <w:tc>
          <w:tcPr>
            <w:tcW w:w="9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审判监督权</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《刑事诉讼法》第</w:t>
            </w:r>
            <w:r>
              <w:rPr>
                <w:rFonts w:ascii="宋体" w:hAnsi="宋体"/>
                <w:szCs w:val="21"/>
              </w:rPr>
              <w:t>217</w:t>
            </w:r>
            <w:r>
              <w:rPr>
                <w:rFonts w:hint="eastAsia" w:ascii="宋体" w:hAnsi="宋体"/>
                <w:szCs w:val="21"/>
              </w:rPr>
              <w:t>条</w:t>
            </w:r>
          </w:p>
        </w:tc>
        <w:tc>
          <w:tcPr>
            <w:tcW w:w="12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员额检察官</w:t>
            </w:r>
          </w:p>
        </w:tc>
        <w:tc>
          <w:tcPr>
            <w:tcW w:w="29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审判活动监督</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内部职权</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检查外网</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外部公开</w:t>
            </w:r>
          </w:p>
        </w:tc>
      </w:tr>
    </w:tbl>
    <w:p>
      <w:pPr>
        <w:widowControl/>
        <w:ind w:firstLine="0" w:firstLineChars="0"/>
        <w:jc w:val="left"/>
        <w:rPr>
          <w:rFonts w:ascii="宋体" w:cs="宋体"/>
          <w:kern w:val="0"/>
          <w:szCs w:val="21"/>
        </w:rPr>
      </w:pPr>
      <w:r>
        <w:rPr>
          <w:rFonts w:ascii="宋体" w:cs="宋体"/>
          <w:kern w:val="0"/>
          <w:szCs w:val="21"/>
        </w:rPr>
        <w:br w:type="page"/>
      </w:r>
    </w:p>
    <w:p>
      <w:pPr>
        <w:autoSpaceDE w:val="0"/>
        <w:autoSpaceDN w:val="0"/>
        <w:adjustRightInd w:val="0"/>
        <w:spacing w:line="30" w:lineRule="atLeast"/>
        <w:ind w:firstLine="0" w:firstLineChars="0"/>
        <w:jc w:val="center"/>
        <w:rPr>
          <w:rFonts w:ascii="宋体" w:cs="宋体"/>
          <w:kern w:val="0"/>
          <w:sz w:val="36"/>
          <w:szCs w:val="36"/>
        </w:rPr>
      </w:pPr>
      <w:r>
        <w:rPr>
          <w:rFonts w:hint="eastAsia" w:ascii="宋体" w:hAnsi="宋体" w:cs="宋体"/>
          <w:kern w:val="0"/>
          <w:sz w:val="36"/>
          <w:szCs w:val="36"/>
        </w:rPr>
        <w:t>未检公诉案件办案流程图之一</w:t>
      </w:r>
    </w:p>
    <w:p>
      <w:pPr>
        <w:ind w:firstLine="0" w:firstLineChars="0"/>
        <w:jc w:val="center"/>
        <w:rPr>
          <w:rFonts w:ascii="宋体"/>
          <w:szCs w:val="21"/>
        </w:rPr>
      </w:pPr>
      <w:r>
        <w:rPr>
          <w:rFonts w:hint="eastAsia" w:ascii="宋体" w:hAnsi="宋体"/>
          <w:szCs w:val="21"/>
        </w:rPr>
        <w:t>职权目录第</w:t>
      </w:r>
      <w:r>
        <w:rPr>
          <w:rFonts w:ascii="宋体" w:hAnsi="宋体"/>
          <w:szCs w:val="21"/>
        </w:rPr>
        <w:t>1-5</w:t>
      </w:r>
      <w:r>
        <w:rPr>
          <w:rFonts w:hint="eastAsia" w:ascii="宋体" w:hAnsi="宋体"/>
          <w:szCs w:val="21"/>
        </w:rPr>
        <w:t>项</w:t>
      </w:r>
      <w:r>
        <w:rPr>
          <w:rFonts w:ascii="宋体" w:hAnsi="宋体"/>
          <w:szCs w:val="21"/>
        </w:rPr>
        <w:t xml:space="preserve">   </w:t>
      </w:r>
      <w:r>
        <w:rPr>
          <w:rFonts w:hint="eastAsia" w:ascii="宋体" w:hAnsi="宋体"/>
          <w:szCs w:val="21"/>
        </w:rPr>
        <w:t>职权依据：刑事诉讼法第</w:t>
      </w:r>
      <w:r>
        <w:rPr>
          <w:rFonts w:ascii="宋体" w:hAnsi="宋体"/>
          <w:szCs w:val="21"/>
        </w:rPr>
        <w:t>79</w:t>
      </w:r>
      <w:r>
        <w:rPr>
          <w:rFonts w:hint="eastAsia" w:ascii="宋体" w:hAnsi="宋体"/>
          <w:szCs w:val="21"/>
        </w:rPr>
        <w:t>条、第</w:t>
      </w:r>
      <w:r>
        <w:rPr>
          <w:rFonts w:ascii="宋体" w:hAnsi="宋体"/>
          <w:szCs w:val="21"/>
        </w:rPr>
        <w:t>88</w:t>
      </w:r>
      <w:r>
        <w:rPr>
          <w:rFonts w:hint="eastAsia" w:ascii="宋体" w:hAnsi="宋体"/>
          <w:szCs w:val="21"/>
        </w:rPr>
        <w:t>条、第</w:t>
      </w:r>
      <w:r>
        <w:rPr>
          <w:rFonts w:ascii="宋体" w:hAnsi="宋体"/>
          <w:szCs w:val="21"/>
        </w:rPr>
        <w:t>167</w:t>
      </w:r>
      <w:r>
        <w:rPr>
          <w:rFonts w:hint="eastAsia" w:ascii="宋体" w:hAnsi="宋体"/>
          <w:szCs w:val="21"/>
        </w:rPr>
        <w:t>条、第</w:t>
      </w:r>
      <w:r>
        <w:rPr>
          <w:rFonts w:ascii="宋体" w:hAnsi="宋体"/>
          <w:szCs w:val="21"/>
        </w:rPr>
        <w:t>111</w:t>
      </w:r>
      <w:r>
        <w:rPr>
          <w:rFonts w:hint="eastAsia" w:ascii="宋体" w:hAnsi="宋体"/>
          <w:szCs w:val="21"/>
        </w:rPr>
        <w:t>条、第</w:t>
      </w:r>
      <w:r>
        <w:rPr>
          <w:rFonts w:ascii="宋体" w:hAnsi="宋体"/>
          <w:szCs w:val="21"/>
        </w:rPr>
        <w:t>168</w:t>
      </w:r>
      <w:r>
        <w:rPr>
          <w:rFonts w:hint="eastAsia" w:ascii="宋体" w:hAnsi="宋体"/>
          <w:szCs w:val="21"/>
        </w:rPr>
        <w:t>条、第</w:t>
      </w:r>
      <w:r>
        <w:rPr>
          <w:rFonts w:ascii="宋体" w:hAnsi="宋体"/>
          <w:szCs w:val="21"/>
        </w:rPr>
        <w:t>217</w:t>
      </w:r>
      <w:r>
        <w:rPr>
          <w:rFonts w:hint="eastAsia" w:ascii="宋体" w:hAnsi="宋体"/>
          <w:szCs w:val="21"/>
        </w:rPr>
        <w:t>条</w:t>
      </w:r>
    </w:p>
    <w:p>
      <w:pPr>
        <w:autoSpaceDE w:val="0"/>
        <w:autoSpaceDN w:val="0"/>
        <w:adjustRightInd w:val="0"/>
        <w:spacing w:line="30" w:lineRule="atLeast"/>
        <w:ind w:firstLine="0" w:firstLineChars="0"/>
        <w:jc w:val="center"/>
        <w:rPr>
          <w:rFonts w:ascii="宋体"/>
          <w:sz w:val="36"/>
          <w:szCs w:val="36"/>
        </w:rPr>
      </w:pPr>
      <w:r>
        <w:rPr>
          <w:rFonts w:hint="eastAsia" w:ascii="宋体" w:cs="宋体"/>
          <w:kern w:val="0"/>
          <w:sz w:val="36"/>
          <w:szCs w:val="36"/>
          <w:lang/>
        </w:rPr>
        <w:drawing>
          <wp:inline distT="0" distB="0" distL="114300" distR="114300">
            <wp:extent cx="5596890" cy="3875405"/>
            <wp:effectExtent l="0" t="0" r="3810" b="10795"/>
            <wp:docPr id="847" name="对象 7"/>
            <wp:cNvGraphicFramePr/>
            <a:graphic xmlns:a="http://schemas.openxmlformats.org/drawingml/2006/main">
              <a:graphicData uri="http://schemas.openxmlformats.org/drawingml/2006/picture">
                <pic:pic xmlns:pic="http://schemas.openxmlformats.org/drawingml/2006/picture">
                  <pic:nvPicPr>
                    <pic:cNvPr id="847" name="对象 7"/>
                    <pic:cNvPicPr/>
                  </pic:nvPicPr>
                  <pic:blipFill>
                    <a:blip r:embed="rId14"/>
                    <a:srcRect r="-21" b="-146"/>
                    <a:stretch>
                      <a:fillRect/>
                    </a:stretch>
                  </pic:blipFill>
                  <pic:spPr>
                    <a:xfrm>
                      <a:off x="0" y="0"/>
                      <a:ext cx="5596890" cy="3875405"/>
                    </a:xfrm>
                    <a:prstGeom prst="rect">
                      <a:avLst/>
                    </a:prstGeom>
                    <a:noFill/>
                    <a:ln w="9525">
                      <a:noFill/>
                    </a:ln>
                  </pic:spPr>
                </pic:pic>
              </a:graphicData>
            </a:graphic>
          </wp:inline>
        </w:drawing>
      </w:r>
    </w:p>
    <w:p>
      <w:pPr>
        <w:ind w:firstLine="0" w:firstLineChars="0"/>
        <w:outlineLvl w:val="0"/>
        <w:rPr>
          <w:rFonts w:ascii="宋体"/>
          <w:sz w:val="36"/>
          <w:szCs w:val="36"/>
        </w:rPr>
      </w:pPr>
    </w:p>
    <w:p>
      <w:pPr>
        <w:ind w:firstLine="0" w:firstLineChars="0"/>
        <w:jc w:val="center"/>
        <w:outlineLvl w:val="0"/>
        <w:rPr>
          <w:rFonts w:ascii="宋体"/>
          <w:sz w:val="36"/>
          <w:szCs w:val="36"/>
        </w:rPr>
      </w:pPr>
      <w:bookmarkStart w:id="20" w:name="_Toc491355447"/>
      <w:bookmarkStart w:id="21" w:name="_Toc491356006"/>
      <w:bookmarkStart w:id="22" w:name="_Toc491356251"/>
      <w:r>
        <w:rPr>
          <w:rFonts w:hint="eastAsia" w:ascii="宋体" w:hAnsi="宋体"/>
          <w:sz w:val="36"/>
          <w:szCs w:val="36"/>
        </w:rPr>
        <w:t>未成年人检察批准逮捕案件办案流程图之二</w:t>
      </w:r>
      <w:bookmarkEnd w:id="20"/>
      <w:bookmarkEnd w:id="21"/>
      <w:bookmarkEnd w:id="22"/>
    </w:p>
    <w:p>
      <w:pPr>
        <w:ind w:firstLine="0" w:firstLineChars="0"/>
        <w:jc w:val="center"/>
        <w:rPr>
          <w:rFonts w:ascii="宋体" w:cs="宋体"/>
          <w:kern w:val="0"/>
          <w:sz w:val="36"/>
          <w:szCs w:val="36"/>
        </w:rPr>
      </w:pPr>
      <w:r>
        <w:rPr>
          <w:rFonts w:hint="eastAsia" w:ascii="宋体"/>
          <w:sz w:val="36"/>
          <w:szCs w:val="36"/>
          <w:lang/>
        </w:rPr>
        <w:drawing>
          <wp:inline distT="0" distB="0" distL="114300" distR="114300">
            <wp:extent cx="3943350" cy="3159125"/>
            <wp:effectExtent l="0" t="0" r="0" b="0"/>
            <wp:docPr id="848" name="对象 15"/>
            <wp:cNvGraphicFramePr/>
            <a:graphic xmlns:a="http://schemas.openxmlformats.org/drawingml/2006/main">
              <a:graphicData uri="http://schemas.openxmlformats.org/drawingml/2006/picture">
                <pic:pic xmlns:pic="http://schemas.openxmlformats.org/drawingml/2006/picture">
                  <pic:nvPicPr>
                    <pic:cNvPr id="848" name="对象 15"/>
                    <pic:cNvPicPr/>
                  </pic:nvPicPr>
                  <pic:blipFill>
                    <a:blip r:embed="rId15"/>
                    <a:srcRect l="-1555" t="-3326" r="-47" b="-5272"/>
                    <a:stretch>
                      <a:fillRect/>
                    </a:stretch>
                  </pic:blipFill>
                  <pic:spPr>
                    <a:xfrm>
                      <a:off x="0" y="0"/>
                      <a:ext cx="3943350" cy="3159125"/>
                    </a:xfrm>
                    <a:prstGeom prst="rect">
                      <a:avLst/>
                    </a:prstGeom>
                    <a:noFill/>
                    <a:ln w="9525">
                      <a:noFill/>
                    </a:ln>
                  </pic:spPr>
                </pic:pic>
              </a:graphicData>
            </a:graphic>
          </wp:inline>
        </w:drawing>
      </w:r>
    </w:p>
    <w:p>
      <w:pPr>
        <w:widowControl/>
        <w:ind w:firstLine="0" w:firstLineChars="0"/>
        <w:jc w:val="left"/>
        <w:rPr>
          <w:rFonts w:ascii="宋体" w:cs="宋体"/>
          <w:kern w:val="0"/>
          <w:sz w:val="36"/>
          <w:szCs w:val="36"/>
        </w:rPr>
      </w:pPr>
      <w:r>
        <w:rPr>
          <w:rFonts w:ascii="宋体" w:cs="宋体"/>
          <w:kern w:val="0"/>
          <w:sz w:val="36"/>
          <w:szCs w:val="36"/>
        </w:rPr>
        <w:br w:type="page"/>
      </w:r>
    </w:p>
    <w:p>
      <w:pPr>
        <w:spacing w:after="100" w:afterAutospacing="1"/>
        <w:ind w:firstLine="0" w:firstLineChars="0"/>
        <w:jc w:val="center"/>
      </w:pPr>
      <w:r>
        <w:rPr>
          <w:rFonts w:hint="eastAsia" w:ascii="宋体" w:cs="宋体"/>
          <w:kern w:val="0"/>
          <w:sz w:val="36"/>
          <w:szCs w:val="36"/>
        </w:rPr>
        <w:t>部门廉政风险排查防控登记表</w:t>
      </w:r>
    </w:p>
    <w:tbl>
      <w:tblPr>
        <w:tblStyle w:val="15"/>
        <w:tblW w:w="1413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396"/>
        <w:gridCol w:w="2004"/>
        <w:gridCol w:w="4007"/>
        <w:gridCol w:w="715"/>
        <w:gridCol w:w="70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0" w:hRule="atLeast"/>
        </w:trPr>
        <w:tc>
          <w:tcPr>
            <w:tcW w:w="240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1173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未成年人检察科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59" w:hRule="atLeast"/>
        </w:trPr>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主要职能及</w:t>
            </w:r>
          </w:p>
          <w:p>
            <w:pPr>
              <w:spacing w:line="300" w:lineRule="exact"/>
              <w:ind w:firstLine="0" w:firstLineChars="0"/>
              <w:jc w:val="center"/>
              <w:rPr>
                <w:rFonts w:ascii="宋体" w:hAnsi="宋体"/>
              </w:rPr>
            </w:pPr>
            <w:r>
              <w:rPr>
                <w:rFonts w:hint="eastAsia" w:ascii="宋体" w:hAnsi="宋体"/>
              </w:rPr>
              <w:t>重点风险部位</w:t>
            </w:r>
          </w:p>
        </w:tc>
        <w:tc>
          <w:tcPr>
            <w:tcW w:w="11736"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kern w:val="0"/>
                <w:szCs w:val="21"/>
              </w:rPr>
            </w:pPr>
            <w:r>
              <w:rPr>
                <w:rFonts w:hint="eastAsia" w:ascii="宋体" w:hAnsi="宋体"/>
                <w:kern w:val="0"/>
                <w:szCs w:val="21"/>
              </w:rPr>
              <w:t>主要职能：未成年人刑事案件的审查逮捕，提起公诉、不起诉工作，未成年人刑事侦查监督，审判监督工作</w:t>
            </w:r>
          </w:p>
          <w:p>
            <w:pPr>
              <w:spacing w:line="300" w:lineRule="exact"/>
              <w:ind w:firstLine="0" w:firstLineChars="0"/>
              <w:jc w:val="left"/>
              <w:rPr>
                <w:rFonts w:ascii="宋体" w:hAnsi="宋体"/>
              </w:rPr>
            </w:pPr>
            <w:r>
              <w:rPr>
                <w:rFonts w:hint="eastAsia" w:ascii="宋体" w:hAnsi="宋体"/>
                <w:kern w:val="0"/>
                <w:szCs w:val="21"/>
              </w:rPr>
              <w:t>重点风险部位：审查逮捕、侦查监督、补充侦查、审判监督。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4"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序号</w:t>
            </w:r>
          </w:p>
        </w:tc>
        <w:tc>
          <w:tcPr>
            <w:tcW w:w="200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cs="宋体"/>
                <w:kern w:val="0"/>
                <w:szCs w:val="21"/>
              </w:rPr>
              <w:t>主要表现形式</w:t>
            </w:r>
          </w:p>
        </w:tc>
        <w:tc>
          <w:tcPr>
            <w:tcW w:w="7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风险等级</w:t>
            </w: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79" w:hRule="atLeast"/>
        </w:trPr>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p>
        </w:tc>
        <w:tc>
          <w:tcPr>
            <w:tcW w:w="200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审查逮捕</w:t>
            </w: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在未成年人案件的办理中，受人请托为有关系的嫌疑人说情减轻处罚的问题</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加强职业纪律学习和思想政治学习，自觉接受本院纪检监察部门的监督。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90" w:hRule="atLeast"/>
        </w:trPr>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200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kern w:val="0"/>
                <w:szCs w:val="21"/>
              </w:rPr>
              <w:t>2.</w:t>
            </w:r>
            <w:r>
              <w:rPr>
                <w:rFonts w:hint="eastAsia" w:ascii="宋体" w:hAnsi="宋体"/>
                <w:kern w:val="0"/>
                <w:szCs w:val="21"/>
              </w:rPr>
              <w:t>在学校或其他单位开展未成年人教育活动中，接受相关单位吃请</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kern w:val="0"/>
                <w:szCs w:val="21"/>
              </w:rPr>
              <w:t>1.</w:t>
            </w:r>
            <w:r>
              <w:rPr>
                <w:rFonts w:hint="eastAsia" w:ascii="宋体" w:hAnsi="宋体"/>
                <w:kern w:val="0"/>
                <w:szCs w:val="21"/>
              </w:rPr>
              <w:t>接受案管部门监督；</w:t>
            </w:r>
            <w:r>
              <w:rPr>
                <w:rFonts w:hint="eastAsia" w:ascii="宋体" w:hAnsi="宋体" w:cs="宋体"/>
                <w:kern w:val="0"/>
                <w:szCs w:val="21"/>
              </w:rPr>
              <w:t>接受纪检和案管部门监督；</w:t>
            </w:r>
          </w:p>
          <w:p>
            <w:pPr>
              <w:widowControl/>
              <w:spacing w:line="300" w:lineRule="exact"/>
              <w:ind w:firstLine="0" w:firstLineChars="0"/>
              <w:jc w:val="left"/>
              <w:rPr>
                <w:rFonts w:ascii="宋体" w:hAnsi="宋体"/>
                <w:kern w:val="0"/>
                <w:szCs w:val="21"/>
              </w:rPr>
            </w:pPr>
            <w:r>
              <w:rPr>
                <w:rFonts w:ascii="宋体" w:hAnsi="宋体" w:cs="宋体"/>
                <w:kern w:val="0"/>
                <w:szCs w:val="21"/>
              </w:rPr>
              <w:t>2.</w:t>
            </w:r>
            <w:r>
              <w:rPr>
                <w:rFonts w:hint="eastAsia" w:ascii="宋体" w:hAnsi="宋体" w:cs="宋体"/>
                <w:kern w:val="0"/>
                <w:szCs w:val="21"/>
              </w:rPr>
              <w:t>严格按照案件流程办事，接受本科室同志监督，严格履行案件过问登记制度。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17" w:hRule="atLeast"/>
        </w:trPr>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200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徇私情，对应批捕的案件不批捕，不应批捕的案件批捕</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1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对案件进行自查、互查等，确保案件质量；</w:t>
            </w:r>
          </w:p>
          <w:p>
            <w:pPr>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案件监督管理部门每月评查案件。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2" w:hRule="atLeast"/>
        </w:trPr>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200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公诉、不起诉工作</w:t>
            </w: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诉讼监督中，接受公安，法院人员好处</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完善公安、法院互相监督制约工作机制。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0" w:hRule="atLeast"/>
        </w:trPr>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200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伙同案件承办人，向案件当事人推荐律师，从中收取回扣</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接受纪检和案管部门监督；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案件公开，接受群众、特别是受害人的监督。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8" w:hRule="atLeast"/>
        </w:trPr>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p>
        </w:tc>
        <w:tc>
          <w:tcPr>
            <w:tcW w:w="200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审判监督工作</w:t>
            </w: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徇私情利用职权，对法院谋取私利</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接受案管部门的监督，接受上级院未检部门和纪检监督。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03" w:hRule="atLeast"/>
        </w:trPr>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200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7.</w:t>
            </w:r>
            <w:r>
              <w:rPr>
                <w:rFonts w:hint="eastAsia" w:ascii="宋体" w:hAnsi="宋体" w:cs="宋体"/>
                <w:kern w:val="0"/>
                <w:szCs w:val="21"/>
              </w:rPr>
              <w:t>徇私情利用职务便利，向其他部门办案人员打招呼，为关系人说情，接受关系人好处</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01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按照《刑事诉讼法》规定办理案件，接受领导和同事的监督，登记在</w:t>
            </w:r>
          </w:p>
          <w:p>
            <w:pPr>
              <w:spacing w:line="300" w:lineRule="exact"/>
              <w:ind w:firstLine="0" w:firstLineChars="0"/>
              <w:rPr>
                <w:rFonts w:ascii="宋体" w:hAnsi="宋体" w:cs="宋体"/>
                <w:kern w:val="0"/>
                <w:szCs w:val="21"/>
              </w:rPr>
            </w:pPr>
            <w:r>
              <w:rPr>
                <w:rFonts w:hint="eastAsia" w:ascii="宋体" w:hAnsi="宋体" w:cs="宋体"/>
                <w:kern w:val="0"/>
                <w:szCs w:val="21"/>
              </w:rPr>
              <w:t>案，及时向领导报告，向纪检监察部门报备；</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不透露案件情况，让当事人通过正常渠道了解案件程序进展；</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在办案中，坚决做到不打听、不过问、不外泄，严守职业道德，保守检察秘密。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99" w:hRule="atLeast"/>
        </w:trPr>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4</w:t>
            </w:r>
          </w:p>
        </w:tc>
        <w:tc>
          <w:tcPr>
            <w:tcW w:w="200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法律监督</w:t>
            </w: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ascii="宋体" w:hAnsi="宋体" w:cs="宋体"/>
                <w:kern w:val="0"/>
              </w:rPr>
              <w:t>8.</w:t>
            </w:r>
            <w:r>
              <w:rPr>
                <w:rFonts w:hint="eastAsia" w:ascii="宋体" w:hAnsi="宋体" w:cs="宋体"/>
                <w:kern w:val="0"/>
              </w:rPr>
              <w:t>徇私情对侦查活动的监督而不监督，对应发出书面纠正违法的决定而没有发出</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hint="eastAsia" w:ascii="宋体" w:hAnsi="宋体" w:cs="宋体"/>
                <w:kern w:val="0"/>
              </w:rPr>
              <w:t>三级</w:t>
            </w:r>
          </w:p>
          <w:p>
            <w:pPr>
              <w:widowControl/>
              <w:spacing w:line="300" w:lineRule="exact"/>
              <w:ind w:firstLine="0" w:firstLineChars="0"/>
              <w:jc w:val="center"/>
              <w:rPr>
                <w:rFonts w:ascii="宋体"/>
                <w:kern w:val="0"/>
              </w:rPr>
            </w:pP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严格《江苏省检察机关公诉部门关于规范书面纠正违法工作的指导意见》标准，开展侦查监督工作，履行监督职能；</w:t>
            </w:r>
          </w:p>
          <w:p>
            <w:pPr>
              <w:widowControl/>
              <w:spacing w:line="300" w:lineRule="exact"/>
              <w:ind w:firstLine="0" w:firstLineChars="0"/>
              <w:rPr>
                <w:rFonts w:ascii="宋体"/>
                <w:kern w:val="0"/>
              </w:rPr>
            </w:pPr>
            <w:r>
              <w:rPr>
                <w:rFonts w:ascii="宋体" w:hAnsi="宋体" w:cs="宋体"/>
                <w:kern w:val="0"/>
              </w:rPr>
              <w:t>2.</w:t>
            </w:r>
            <w:r>
              <w:rPr>
                <w:rFonts w:hint="eastAsia" w:ascii="宋体" w:hAnsi="宋体" w:cs="宋体"/>
                <w:kern w:val="0"/>
              </w:rPr>
              <w:t>要求科室人员对于轻微瑕疵、情节较轻的问题严格按照《刑事诉讼法》的规定予以口头提出。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99" w:hRule="atLeast"/>
        </w:trPr>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200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0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ascii="宋体" w:hAnsi="宋体" w:cs="宋体"/>
                <w:kern w:val="0"/>
              </w:rPr>
              <w:t>9.</w:t>
            </w:r>
            <w:r>
              <w:rPr>
                <w:rFonts w:hint="eastAsia" w:ascii="宋体" w:hAnsi="宋体" w:cs="宋体"/>
                <w:kern w:val="0"/>
              </w:rPr>
              <w:t>徇私情应向上级院提请抗诉的案件而不提请抗诉，或不该提请抗诉的而提请抗诉</w:t>
            </w:r>
          </w:p>
        </w:tc>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hint="eastAsia" w:ascii="宋体" w:hAnsi="宋体" w:cs="宋体"/>
                <w:kern w:val="0"/>
              </w:rPr>
              <w:t>二级</w:t>
            </w:r>
          </w:p>
        </w:tc>
        <w:tc>
          <w:tcPr>
            <w:tcW w:w="701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严格执行《刑事诉讼法》规定；</w:t>
            </w:r>
          </w:p>
          <w:p>
            <w:pPr>
              <w:widowControl/>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对诉判不一案件进行专项检查；</w:t>
            </w:r>
          </w:p>
          <w:p>
            <w:pPr>
              <w:widowControl/>
              <w:spacing w:line="300" w:lineRule="exact"/>
              <w:ind w:firstLine="0" w:firstLineChars="0"/>
              <w:rPr>
                <w:rFonts w:ascii="宋体"/>
                <w:kern w:val="0"/>
              </w:rPr>
            </w:pPr>
            <w:r>
              <w:rPr>
                <w:rFonts w:ascii="宋体" w:hAnsi="宋体" w:cs="宋体"/>
                <w:kern w:val="0"/>
              </w:rPr>
              <w:t>3.</w:t>
            </w:r>
            <w:r>
              <w:rPr>
                <w:rFonts w:hint="eastAsia" w:ascii="宋体" w:hAnsi="宋体" w:cs="宋体"/>
                <w:kern w:val="0"/>
              </w:rPr>
              <w:t>发现该提请抗诉而没有提请的，承办人要书面说明理由</w:t>
            </w:r>
            <w:r>
              <w:rPr>
                <w:rFonts w:hint="eastAsia" w:ascii="宋体"/>
                <w:kern w:val="0"/>
              </w:rPr>
              <w:t>；</w:t>
            </w:r>
          </w:p>
          <w:p>
            <w:pPr>
              <w:widowControl/>
              <w:spacing w:line="300" w:lineRule="exact"/>
              <w:ind w:firstLine="0" w:firstLineChars="0"/>
              <w:rPr>
                <w:rFonts w:ascii="宋体"/>
                <w:kern w:val="0"/>
              </w:rPr>
            </w:pPr>
            <w:r>
              <w:rPr>
                <w:rFonts w:ascii="宋体"/>
                <w:kern w:val="0"/>
              </w:rPr>
              <w:t>4.</w:t>
            </w:r>
            <w:r>
              <w:rPr>
                <w:rFonts w:hint="eastAsia" w:ascii="宋体" w:hAnsi="宋体" w:cs="宋体"/>
                <w:kern w:val="0"/>
              </w:rPr>
              <w:t>坚持抗前汇报制度，认真听取意见，并及时将情况向领导报告。</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1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39"/>
        <w:gridCol w:w="2003"/>
        <w:gridCol w:w="4294"/>
        <w:gridCol w:w="715"/>
        <w:gridCol w:w="572"/>
        <w:gridCol w:w="6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0" w:hRule="atLeast"/>
        </w:trPr>
        <w:tc>
          <w:tcPr>
            <w:tcW w:w="2542"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未成年人检察科</w:t>
            </w:r>
          </w:p>
        </w:tc>
        <w:tc>
          <w:tcPr>
            <w:tcW w:w="128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60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3" w:hRule="atLeast"/>
        </w:trPr>
        <w:tc>
          <w:tcPr>
            <w:tcW w:w="2542"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594"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参与未成年人刑事案件的审查逮捕，提起公诉、不起诉工作，参与未成年人刑事侦查监督，审判监督工作以及保密工作；完成党组交办的其他工作。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9" w:hRule="atLeast"/>
        </w:trPr>
        <w:tc>
          <w:tcPr>
            <w:tcW w:w="53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20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40"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20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审查逮捕</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在参与未成年人案件的办理中，受人请托为有关系的嫌疑人说情减轻处罚的问题</w:t>
            </w:r>
          </w:p>
        </w:tc>
        <w:tc>
          <w:tcPr>
            <w:tcW w:w="7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严格执行《关于进一步规范司法人员与当事人、律师、特殊关系人、</w:t>
            </w:r>
          </w:p>
          <w:p>
            <w:pPr>
              <w:widowControl/>
              <w:spacing w:line="300" w:lineRule="exact"/>
              <w:ind w:firstLine="0" w:firstLineChars="0"/>
              <w:jc w:val="left"/>
              <w:rPr>
                <w:rFonts w:ascii="宋体" w:hAnsi="宋体"/>
                <w:kern w:val="0"/>
                <w:szCs w:val="21"/>
              </w:rPr>
            </w:pPr>
            <w:r>
              <w:rPr>
                <w:rFonts w:hint="eastAsia" w:ascii="宋体" w:hAnsi="宋体"/>
                <w:kern w:val="0"/>
                <w:szCs w:val="21"/>
              </w:rPr>
              <w:t>中介组织接触交往行为的实施办法》，不向法律援助中心指定律师的提出倾向性意见；</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规范与当事人、律师交往，拒绝相关人员的请托。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34"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在学校或其他单位开展未成年人教育活动中，接受相关单位吃请</w:t>
            </w:r>
          </w:p>
        </w:tc>
        <w:tc>
          <w:tcPr>
            <w:tcW w:w="7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对参加误吃请情况及时向分管领导和纪检监察部门报告、备案；</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如实将情况记录在案，及时向部门领导及纪检监察部门报告。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8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接受当事人或相关利益人吃请，透露案情信息，以及未成年人信息</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严格按照案件流程办事，接受本科室同志监督，严格履行案件过问登记制度。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14"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20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公诉、不起诉</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徇私指使承办人不如实汇报案情或隐瞒重要线索，使得案件指控罪名违背事实、该起诉不起诉，案件得不到依法处理</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严格执行案件审查材料的层级备案审查制、对重大案件进行公开评查等制度；</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加强监督管理违法行为。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20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审判监督</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5.</w:t>
            </w:r>
            <w:r>
              <w:rPr>
                <w:rFonts w:hint="eastAsia" w:ascii="宋体" w:hAnsi="宋体"/>
                <w:kern w:val="0"/>
                <w:szCs w:val="21"/>
              </w:rPr>
              <w:t>徇私接受法院审判人员好处，不履行相关职责利用职权</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接受案管部门的监督，接受上级院未检部门和纪检监督；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完善互相监督制约的工作机制。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6.</w:t>
            </w:r>
            <w:r>
              <w:rPr>
                <w:rFonts w:hint="eastAsia" w:ascii="宋体" w:hAnsi="宋体"/>
                <w:kern w:val="0"/>
                <w:szCs w:val="21"/>
              </w:rPr>
              <w:t>徇私情对该提请上级院抗诉的案件不提请上级院抗诉，不应提请抗诉的提请抗诉</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组织科室人员认真学习《最高人民检察院关于加强刑事抗诉工作的意见》，准确开展抗诉工作；</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对诉判不一的案件加强监督，承办人要书面解释诉判不一的原因及是否提请上级院抗诉；</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严格执行抗前汇报制度，做好讨论案件记录工作。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20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b/>
                <w:kern w:val="0"/>
                <w:szCs w:val="21"/>
              </w:rPr>
            </w:pPr>
            <w:r>
              <w:rPr>
                <w:rFonts w:hint="eastAsia" w:ascii="宋体" w:hAnsi="宋体"/>
                <w:kern w:val="0"/>
                <w:szCs w:val="21"/>
              </w:rPr>
              <w:t>案件保密</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7.</w:t>
            </w:r>
            <w:r>
              <w:rPr>
                <w:rFonts w:hint="eastAsia" w:ascii="宋体" w:hAnsi="宋体"/>
                <w:kern w:val="0"/>
                <w:szCs w:val="21"/>
              </w:rPr>
              <w:t>徇私过问、干预案件，泄露未成年犯罪嫌疑人案件信息</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填写过问登记表，设举报电话，对随意泄露案情者予以纪律处分。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8.</w:t>
            </w:r>
            <w:r>
              <w:rPr>
                <w:rFonts w:hint="eastAsia" w:ascii="宋体" w:hAnsi="宋体"/>
                <w:kern w:val="0"/>
                <w:szCs w:val="21"/>
              </w:rPr>
              <w:t>徇私指示案件承办人隐藏或销毁文件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一级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加强文件登记和检查</w:t>
            </w:r>
            <w:r>
              <w:rPr>
                <w:rFonts w:ascii="宋体" w:hAnsi="宋体"/>
                <w:kern w:val="0"/>
                <w:szCs w:val="21"/>
              </w:rPr>
              <w:t xml:space="preserve"> </w:t>
            </w:r>
            <w:r>
              <w:rPr>
                <w:rFonts w:hint="eastAsia" w:ascii="宋体" w:hAnsi="宋体"/>
                <w:kern w:val="0"/>
                <w:szCs w:val="21"/>
              </w:rPr>
              <w:t>、收录，对保密文件进行专门保管，做好台账工作。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5</w:t>
            </w:r>
          </w:p>
        </w:tc>
        <w:tc>
          <w:tcPr>
            <w:tcW w:w="20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部门管理</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9.</w:t>
            </w:r>
            <w:r>
              <w:rPr>
                <w:rFonts w:hint="eastAsia" w:ascii="宋体" w:hAnsi="宋体"/>
                <w:kern w:val="0"/>
                <w:szCs w:val="21"/>
              </w:rPr>
              <w:t>在科室办理相关案件时，可能因接受当事人请托而以科长身份对案件承办人打招呼或施加压力，要求承办人办人情案、关系案</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加强自我教育，严格自律，自觉接受科室干警的监督；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在科室内明确各位干警的工作职责，对属于承办人自主作出决定的事项，主动不予干涉；</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督促承办人严格按照办案流程办理案件，不接受他人出于私利的办案要求。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14"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10.</w:t>
            </w:r>
            <w:r>
              <w:rPr>
                <w:rFonts w:hint="eastAsia" w:ascii="宋体" w:hAnsi="宋体"/>
                <w:kern w:val="0"/>
                <w:szCs w:val="21"/>
              </w:rPr>
              <w:t>徇私情对部门人员监管不严，对不规范司法行为遮掩，造成不良后果</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加强党风廉政建设，定期组织学习、及时提醒约谈。</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1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39"/>
        <w:gridCol w:w="2003"/>
        <w:gridCol w:w="4294"/>
        <w:gridCol w:w="715"/>
        <w:gridCol w:w="572"/>
        <w:gridCol w:w="6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80" w:hRule="atLeast"/>
        </w:trPr>
        <w:tc>
          <w:tcPr>
            <w:tcW w:w="2542"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未成年人检察科</w:t>
            </w:r>
          </w:p>
        </w:tc>
        <w:tc>
          <w:tcPr>
            <w:tcW w:w="128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601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副科长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86" w:hRule="atLeast"/>
        </w:trPr>
        <w:tc>
          <w:tcPr>
            <w:tcW w:w="2542"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594"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参与未成年人刑事案件的审查逮捕，提起公诉、不起诉工作，参与未成年人刑事侦查监督，审判监督工作以及保密工作；协助科长做好科室的其他工作。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99" w:hRule="atLeast"/>
        </w:trPr>
        <w:tc>
          <w:tcPr>
            <w:tcW w:w="53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20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82"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20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审查逮捕</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徇私情，在参与未成年人案件的办理中，接受上级领导指示，提出为嫌疑人减轻处罚的建议</w:t>
            </w:r>
          </w:p>
        </w:tc>
        <w:tc>
          <w:tcPr>
            <w:tcW w:w="7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严格执行《关于进一步规范司法人员与当事人、律师、特殊关系人、</w:t>
            </w:r>
          </w:p>
          <w:p>
            <w:pPr>
              <w:widowControl/>
              <w:spacing w:line="300" w:lineRule="exact"/>
              <w:ind w:firstLine="0" w:firstLineChars="0"/>
              <w:jc w:val="left"/>
              <w:rPr>
                <w:rFonts w:ascii="宋体" w:hAnsi="宋体"/>
                <w:kern w:val="0"/>
                <w:szCs w:val="21"/>
              </w:rPr>
            </w:pPr>
            <w:r>
              <w:rPr>
                <w:rFonts w:hint="eastAsia" w:ascii="宋体" w:hAnsi="宋体"/>
                <w:kern w:val="0"/>
                <w:szCs w:val="21"/>
              </w:rPr>
              <w:t>中介组织接触交往行为的实施办法》，不向法律援助中心指定律师的提出倾向性意见；</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规范与当事人、律师交往，拒绝相关人员的请托。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00"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在学校或其他单位开展未成年人教育活动中，接受相关单位吃请</w:t>
            </w:r>
          </w:p>
        </w:tc>
        <w:tc>
          <w:tcPr>
            <w:tcW w:w="7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主动向分管领导和纪检监察部门报告、备案并接受监督。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16"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接受吃请，透露案情信息，以及未成年人信息</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严格按照案件流程办事，严格履行案件过问登记制度。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14"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20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公诉、不起诉</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受人请托，指使承办人不如实汇报案情或隐瞒重要线索，使得案件指控罪名违背事实、该起诉不起诉，案件得不到依法处理</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严格执行案件审查材料的层级备案审查制、对重大案件进行公开评查等制度；</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加强监督管理违法行为。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20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审判监督</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5.</w:t>
            </w:r>
            <w:r>
              <w:rPr>
                <w:rFonts w:hint="eastAsia" w:ascii="宋体" w:hAnsi="宋体"/>
                <w:kern w:val="0"/>
                <w:szCs w:val="21"/>
              </w:rPr>
              <w:t>徇私接受法院审判人员好处，不依法履行相关职责</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接受案管部门的监督，接受上级院未检部门和纪检监督；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完善互相监督制约的工作机制。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6.</w:t>
            </w:r>
            <w:r>
              <w:rPr>
                <w:rFonts w:hint="eastAsia" w:ascii="宋体" w:hAnsi="宋体"/>
                <w:kern w:val="0"/>
                <w:szCs w:val="21"/>
              </w:rPr>
              <w:t>徇私情对该提请上级院抗诉的案件不提请上级院抗诉，不应提请抗诉的提请抗诉</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组织科室人员认真学习《最高人民检察院关于加强刑事抗诉工作的意见》，准确开展抗诉工作；</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对诉判不一的案件加强监督，承办人要书面解释诉判不一的原因及是否提请上级院抗诉；</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严格执行抗前汇报制度，做好讨论案件记录工作。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200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b/>
                <w:kern w:val="0"/>
                <w:szCs w:val="21"/>
              </w:rPr>
            </w:pPr>
            <w:r>
              <w:rPr>
                <w:rFonts w:hint="eastAsia" w:ascii="宋体" w:hAnsi="宋体"/>
                <w:kern w:val="0"/>
                <w:szCs w:val="21"/>
              </w:rPr>
              <w:t>案件保密</w:t>
            </w: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7.</w:t>
            </w:r>
            <w:r>
              <w:rPr>
                <w:rFonts w:hint="eastAsia" w:ascii="宋体" w:hAnsi="宋体"/>
                <w:kern w:val="0"/>
                <w:szCs w:val="21"/>
              </w:rPr>
              <w:t>徇私过问、干预承办人办理案件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严格执行相关规定，填写过问登记表；</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设举报电话，对随意泄露案情者予以纪律处分。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8.</w:t>
            </w:r>
            <w:r>
              <w:rPr>
                <w:rFonts w:hint="eastAsia" w:ascii="宋体" w:hAnsi="宋体"/>
                <w:kern w:val="0"/>
                <w:szCs w:val="21"/>
              </w:rPr>
              <w:t>徇私指示案件承办人隐藏或销毁文件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一级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加强文件登记和检查</w:t>
            </w:r>
            <w:r>
              <w:rPr>
                <w:rFonts w:ascii="宋体" w:hAnsi="宋体"/>
                <w:kern w:val="0"/>
                <w:szCs w:val="21"/>
              </w:rPr>
              <w:t xml:space="preserve"> </w:t>
            </w:r>
            <w:r>
              <w:rPr>
                <w:rFonts w:hint="eastAsia" w:ascii="宋体" w:hAnsi="宋体"/>
                <w:kern w:val="0"/>
                <w:szCs w:val="21"/>
              </w:rPr>
              <w:t>、收录工作，对保密文件进行专门保管。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20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9.</w:t>
            </w:r>
            <w:r>
              <w:rPr>
                <w:rFonts w:hint="eastAsia" w:ascii="宋体" w:hAnsi="宋体"/>
                <w:kern w:val="0"/>
                <w:szCs w:val="21"/>
              </w:rPr>
              <w:t>在科室办理相关案件时，接受当事人请托而以副科长身份对案件承办人打招呼或施加压力，要求承办人办人情案、关系案</w:t>
            </w:r>
          </w:p>
        </w:tc>
        <w:tc>
          <w:tcPr>
            <w:tcW w:w="7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二级</w:t>
            </w:r>
          </w:p>
        </w:tc>
        <w:tc>
          <w:tcPr>
            <w:tcW w:w="658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自觉接受科室干警的监督；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对属于承办人自主作出决定的事项，主动不予干涉；</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督促承办人严格按照办案流程办理案件，不接受他人出于私利的办案要求。</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65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未成年人检察科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员额检察官</w:t>
            </w:r>
          </w:p>
        </w:tc>
      </w:tr>
      <w:tr>
        <w:tblPrEx>
          <w:tblLayout w:type="fixed"/>
          <w:tblCellMar>
            <w:top w:w="28" w:type="dxa"/>
            <w:left w:w="108" w:type="dxa"/>
            <w:bottom w:w="28" w:type="dxa"/>
            <w:right w:w="108" w:type="dxa"/>
          </w:tblCellMar>
        </w:tblPrEx>
        <w:trPr>
          <w:trHeight w:val="595"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承办未成年人刑事案件的审查逮捕，提起公诉、不起诉工作，未成年人刑事侦查监督，审判监督工作以及保密工作。</w:t>
            </w:r>
          </w:p>
        </w:tc>
      </w:tr>
      <w:tr>
        <w:tblPrEx>
          <w:tblLayout w:type="fixed"/>
          <w:tblCellMar>
            <w:top w:w="28" w:type="dxa"/>
            <w:left w:w="108" w:type="dxa"/>
            <w:bottom w:w="28" w:type="dxa"/>
            <w:right w:w="108" w:type="dxa"/>
          </w:tblCellMar>
        </w:tblPrEx>
        <w:trPr>
          <w:trHeight w:val="677"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969" w:hRule="atLeast"/>
        </w:trPr>
        <w:tc>
          <w:tcPr>
            <w:tcW w:w="534" w:type="dxa"/>
            <w:vMerge w:val="restart"/>
            <w:tcBorders>
              <w:top w:val="single" w:color="auto" w:sz="4" w:space="0"/>
              <w:left w:val="single" w:color="auto" w:sz="4" w:space="0"/>
              <w:bottom w:val="nil"/>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bottom w:val="nil"/>
              <w:right w:val="single" w:color="auto" w:sz="4" w:space="0"/>
            </w:tcBorders>
            <w:vAlign w:val="center"/>
          </w:tcPr>
          <w:p>
            <w:pPr>
              <w:widowControl/>
              <w:spacing w:line="300" w:lineRule="exact"/>
              <w:ind w:firstLine="0" w:firstLineChars="0"/>
              <w:jc w:val="center"/>
              <w:rPr>
                <w:rFonts w:ascii="宋体" w:hAnsi="宋体"/>
                <w:b/>
                <w:kern w:val="0"/>
                <w:szCs w:val="21"/>
              </w:rPr>
            </w:pPr>
            <w:r>
              <w:rPr>
                <w:rFonts w:hint="eastAsia" w:ascii="宋体" w:hAnsi="宋体" w:cs="宋体"/>
                <w:kern w:val="0"/>
                <w:szCs w:val="21"/>
              </w:rPr>
              <w:t>审查逮捕</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循私在办理未成年人案件的中，为有关系的嫌疑人作出减轻处罚的决定</w:t>
            </w:r>
          </w:p>
        </w:tc>
        <w:tc>
          <w:tcPr>
            <w:tcW w:w="708" w:type="dxa"/>
            <w:tcBorders>
              <w:top w:val="single" w:color="auto" w:sz="4" w:space="0"/>
              <w:left w:val="single" w:color="auto" w:sz="4" w:space="0"/>
              <w:bottom w:val="single" w:color="auto" w:sz="6"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szCs w:val="21"/>
              </w:rPr>
              <w:t>二级</w:t>
            </w:r>
          </w:p>
        </w:tc>
        <w:tc>
          <w:tcPr>
            <w:tcW w:w="6521" w:type="dxa"/>
            <w:gridSpan w:val="2"/>
            <w:tcBorders>
              <w:top w:val="single" w:color="auto" w:sz="4"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严格执行《关于进一步规范司法人员与当事人、律师、特殊关系人、</w:t>
            </w:r>
          </w:p>
          <w:p>
            <w:pPr>
              <w:widowControl/>
              <w:spacing w:line="300" w:lineRule="exact"/>
              <w:ind w:firstLine="0" w:firstLineChars="0"/>
              <w:jc w:val="left"/>
              <w:rPr>
                <w:rFonts w:ascii="宋体" w:hAnsi="宋体"/>
                <w:kern w:val="0"/>
                <w:szCs w:val="21"/>
              </w:rPr>
            </w:pPr>
            <w:r>
              <w:rPr>
                <w:rFonts w:hint="eastAsia" w:ascii="宋体" w:hAnsi="宋体"/>
                <w:kern w:val="0"/>
                <w:szCs w:val="21"/>
              </w:rPr>
              <w:t>中介组织接触交往行为的实施办法》，不向法律援助中心指定律师的提出倾向性意见；</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规范与当事人、律师交往，拒绝相关人员的请托。</w:t>
            </w:r>
          </w:p>
        </w:tc>
      </w:tr>
      <w:tr>
        <w:tblPrEx>
          <w:tblLayout w:type="fixed"/>
          <w:tblCellMar>
            <w:top w:w="28" w:type="dxa"/>
            <w:left w:w="108" w:type="dxa"/>
            <w:bottom w:w="28" w:type="dxa"/>
            <w:right w:w="108" w:type="dxa"/>
          </w:tblCellMar>
        </w:tblPrEx>
        <w:trPr>
          <w:trHeight w:val="694" w:hRule="atLeast"/>
        </w:trPr>
        <w:tc>
          <w:tcPr>
            <w:tcW w:w="534" w:type="dxa"/>
            <w:vMerge w:val="continue"/>
            <w:tcBorders>
              <w:left w:val="single" w:color="auto" w:sz="4" w:space="0"/>
              <w:bottom w:val="nil"/>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nil"/>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在开展未成年人教育活动中，接受相关单位吃请</w:t>
            </w:r>
          </w:p>
        </w:tc>
        <w:tc>
          <w:tcPr>
            <w:tcW w:w="708" w:type="dxa"/>
            <w:tcBorders>
              <w:top w:val="single" w:color="auto" w:sz="6" w:space="0"/>
              <w:left w:val="single" w:color="auto" w:sz="4" w:space="0"/>
              <w:bottom w:val="single" w:color="auto" w:sz="6" w:space="0"/>
              <w:right w:val="single" w:color="auto" w:sz="4" w:space="0"/>
            </w:tcBorders>
            <w:vAlign w:val="center"/>
          </w:tcPr>
          <w:p>
            <w:pPr>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接受案管部门监督；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接受纪检和案管部门监督；</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严格按照案件流程办事，接受本科室同志监督，严格履行案件过问登记制度。</w:t>
            </w:r>
          </w:p>
        </w:tc>
      </w:tr>
      <w:tr>
        <w:tblPrEx>
          <w:tblLayout w:type="fixed"/>
          <w:tblCellMar>
            <w:top w:w="28" w:type="dxa"/>
            <w:left w:w="108" w:type="dxa"/>
            <w:bottom w:w="28" w:type="dxa"/>
            <w:right w:w="108" w:type="dxa"/>
          </w:tblCellMar>
        </w:tblPrEx>
        <w:trPr>
          <w:trHeight w:val="704"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在办理未成年人案件时，接受吃请时，故意泄露案情信息</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严格按照案件流程办事，接受本科室同志监督，严格履行案件过问登记制度。</w:t>
            </w:r>
          </w:p>
        </w:tc>
      </w:tr>
      <w:tr>
        <w:tblPrEx>
          <w:tblLayout w:type="fixed"/>
          <w:tblCellMar>
            <w:top w:w="28" w:type="dxa"/>
            <w:left w:w="108" w:type="dxa"/>
            <w:bottom w:w="28" w:type="dxa"/>
            <w:right w:w="108" w:type="dxa"/>
          </w:tblCellMar>
        </w:tblPrEx>
        <w:trPr>
          <w:trHeight w:val="550" w:hRule="atLeast"/>
        </w:trPr>
        <w:tc>
          <w:tcPr>
            <w:tcW w:w="534" w:type="dxa"/>
            <w:vMerge w:val="restart"/>
            <w:tcBorders>
              <w:top w:val="single" w:color="auto" w:sz="4"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6"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公诉、不起诉工作</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在诉讼监督中，接受公安，法院人员好处</w:t>
            </w:r>
          </w:p>
        </w:tc>
        <w:tc>
          <w:tcPr>
            <w:tcW w:w="708" w:type="dxa"/>
            <w:tcBorders>
              <w:top w:val="single" w:color="auto" w:sz="4" w:space="0"/>
              <w:left w:val="single" w:color="auto" w:sz="4"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完善公安、法院互相监督制约工作机制。</w:t>
            </w:r>
          </w:p>
        </w:tc>
      </w:tr>
      <w:tr>
        <w:tblPrEx>
          <w:tblLayout w:type="fixed"/>
          <w:tblCellMar>
            <w:top w:w="28" w:type="dxa"/>
            <w:left w:w="108" w:type="dxa"/>
            <w:bottom w:w="28" w:type="dxa"/>
            <w:right w:w="108" w:type="dxa"/>
          </w:tblCellMar>
        </w:tblPrEx>
        <w:trPr>
          <w:trHeight w:val="681" w:hRule="atLeast"/>
        </w:trPr>
        <w:tc>
          <w:tcPr>
            <w:tcW w:w="534" w:type="dxa"/>
            <w:vMerge w:val="continue"/>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5.</w:t>
            </w:r>
            <w:r>
              <w:rPr>
                <w:rFonts w:hint="eastAsia" w:ascii="宋体" w:hAnsi="宋体"/>
                <w:kern w:val="0"/>
                <w:szCs w:val="21"/>
              </w:rPr>
              <w:t>利用职权向案件当事人推荐律师，从中收取回扣</w:t>
            </w:r>
          </w:p>
        </w:tc>
        <w:tc>
          <w:tcPr>
            <w:tcW w:w="708" w:type="dxa"/>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接受纪检和案管部门监督；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案件公开，接受群众、特别是受害人监督。</w:t>
            </w:r>
          </w:p>
        </w:tc>
      </w:tr>
      <w:tr>
        <w:tblPrEx>
          <w:tblLayout w:type="fixed"/>
          <w:tblCellMar>
            <w:top w:w="28" w:type="dxa"/>
            <w:left w:w="108" w:type="dxa"/>
            <w:bottom w:w="28" w:type="dxa"/>
            <w:right w:w="108" w:type="dxa"/>
          </w:tblCellMar>
        </w:tblPrEx>
        <w:trPr>
          <w:trHeight w:val="568" w:hRule="atLeast"/>
        </w:trPr>
        <w:tc>
          <w:tcPr>
            <w:tcW w:w="534" w:type="dxa"/>
            <w:vMerge w:val="restart"/>
            <w:tcBorders>
              <w:top w:val="single" w:color="auto" w:sz="4"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vMerge w:val="restart"/>
            <w:tcBorders>
              <w:top w:val="single" w:color="auto" w:sz="4" w:space="0"/>
              <w:left w:val="single" w:color="auto" w:sz="6" w:space="0"/>
              <w:bottom w:val="single" w:color="auto" w:sz="6"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审判监督工作</w:t>
            </w:r>
          </w:p>
        </w:tc>
        <w:tc>
          <w:tcPr>
            <w:tcW w:w="4253" w:type="dxa"/>
            <w:tcBorders>
              <w:top w:val="single" w:color="auto" w:sz="4" w:space="0"/>
              <w:left w:val="single" w:color="auto" w:sz="4"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6.</w:t>
            </w:r>
            <w:r>
              <w:rPr>
                <w:rFonts w:hint="eastAsia" w:ascii="宋体" w:hAnsi="宋体"/>
                <w:kern w:val="0"/>
                <w:szCs w:val="21"/>
              </w:rPr>
              <w:t>利用职权，对法院谋取私利</w:t>
            </w:r>
          </w:p>
        </w:tc>
        <w:tc>
          <w:tcPr>
            <w:tcW w:w="708" w:type="dxa"/>
            <w:tcBorders>
              <w:top w:val="single" w:color="auto" w:sz="4"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接受案管部门的监督，接受上级院未检部门和纪检监督。</w:t>
            </w:r>
          </w:p>
        </w:tc>
      </w:tr>
      <w:tr>
        <w:tblPrEx>
          <w:tblLayout w:type="fixed"/>
          <w:tblCellMar>
            <w:top w:w="28" w:type="dxa"/>
            <w:left w:w="108" w:type="dxa"/>
            <w:bottom w:w="28" w:type="dxa"/>
            <w:right w:w="108" w:type="dxa"/>
          </w:tblCellMar>
        </w:tblPrEx>
        <w:trPr>
          <w:trHeight w:val="414" w:hRule="atLeast"/>
        </w:trPr>
        <w:tc>
          <w:tcPr>
            <w:tcW w:w="534" w:type="dxa"/>
            <w:vMerge w:val="continue"/>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p>
        </w:tc>
        <w:tc>
          <w:tcPr>
            <w:tcW w:w="4253" w:type="dxa"/>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7.</w:t>
            </w:r>
            <w:r>
              <w:rPr>
                <w:rFonts w:hint="eastAsia" w:ascii="宋体" w:hAnsi="宋体"/>
                <w:kern w:val="0"/>
                <w:szCs w:val="21"/>
              </w:rPr>
              <w:t>徇私利用职务便利，向其他部门办案人员打招呼，为关系人说情</w:t>
            </w:r>
          </w:p>
        </w:tc>
        <w:tc>
          <w:tcPr>
            <w:tcW w:w="708"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按照《刑事诉讼法》规定办理案件，接受领导和同事的监督，登记在案，及时向领导报告，向纪检监察部门报备；</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不透露案件情况，让当事人通过正常渠道了解案件程序进展；</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在办案中，坚决做到不打听、不过问、不外泄，严守职业道德，保守检察秘密。</w:t>
            </w:r>
          </w:p>
        </w:tc>
      </w:tr>
      <w:tr>
        <w:tblPrEx>
          <w:tblLayout w:type="fixed"/>
          <w:tblCellMar>
            <w:top w:w="28" w:type="dxa"/>
            <w:left w:w="108" w:type="dxa"/>
            <w:bottom w:w="28" w:type="dxa"/>
            <w:right w:w="108" w:type="dxa"/>
          </w:tblCellMar>
        </w:tblPrEx>
        <w:trPr>
          <w:trHeight w:val="677"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开展诉讼监督工作</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8.</w:t>
            </w:r>
            <w:r>
              <w:rPr>
                <w:rFonts w:hint="eastAsia" w:ascii="宋体" w:hAnsi="宋体"/>
                <w:kern w:val="0"/>
                <w:szCs w:val="21"/>
              </w:rPr>
              <w:t>接受公安、法院办案人员好处，不履行相关职责</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接受案管部门的监督，接受上级院未检部门和纪检监督；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实行监督立案、不立案监督说理制度；</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是对不捕不诉案件，落实检务公开制度。</w:t>
            </w:r>
          </w:p>
        </w:tc>
      </w:tr>
      <w:tr>
        <w:tblPrEx>
          <w:tblLayout w:type="fixed"/>
          <w:tblCellMar>
            <w:top w:w="28" w:type="dxa"/>
            <w:left w:w="108" w:type="dxa"/>
            <w:bottom w:w="28" w:type="dxa"/>
            <w:right w:w="108" w:type="dxa"/>
          </w:tblCellMar>
        </w:tblPrEx>
        <w:trPr>
          <w:trHeight w:val="886" w:hRule="atLeast"/>
        </w:trPr>
        <w:tc>
          <w:tcPr>
            <w:tcW w:w="534" w:type="dxa"/>
            <w:vMerge w:val="restart"/>
            <w:tcBorders>
              <w:top w:val="single" w:color="auto" w:sz="4" w:space="0"/>
              <w:left w:val="single" w:color="auto" w:sz="4"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5</w:t>
            </w:r>
          </w:p>
        </w:tc>
        <w:tc>
          <w:tcPr>
            <w:tcW w:w="1984" w:type="dxa"/>
            <w:vMerge w:val="restart"/>
            <w:tcBorders>
              <w:top w:val="single" w:color="auto" w:sz="4" w:space="0"/>
              <w:left w:val="single" w:color="auto" w:sz="6" w:space="0"/>
              <w:bottom w:val="single" w:color="auto" w:sz="6"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案件保密</w:t>
            </w:r>
          </w:p>
        </w:tc>
        <w:tc>
          <w:tcPr>
            <w:tcW w:w="4253" w:type="dxa"/>
            <w:tcBorders>
              <w:top w:val="single" w:color="auto" w:sz="4"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9.</w:t>
            </w:r>
            <w:r>
              <w:rPr>
                <w:rFonts w:hint="eastAsia" w:ascii="宋体" w:hAnsi="宋体"/>
                <w:kern w:val="0"/>
                <w:szCs w:val="21"/>
              </w:rPr>
              <w:t>徇私故意向请托人泄露未成年人案件信息</w:t>
            </w:r>
          </w:p>
        </w:tc>
        <w:tc>
          <w:tcPr>
            <w:tcW w:w="708" w:type="dxa"/>
            <w:tcBorders>
              <w:top w:val="single" w:color="auto" w:sz="4"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拒绝一切关于案件的宴请，避免和当事人方有任何私下联系；</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已经泄露的案情及时向科长报告，并记录在案，向纪检监察部门报告。</w:t>
            </w:r>
          </w:p>
        </w:tc>
      </w:tr>
      <w:tr>
        <w:tblPrEx>
          <w:tblLayout w:type="fixed"/>
          <w:tblCellMar>
            <w:top w:w="28" w:type="dxa"/>
            <w:left w:w="108" w:type="dxa"/>
            <w:bottom w:w="28" w:type="dxa"/>
            <w:right w:w="108" w:type="dxa"/>
          </w:tblCellMar>
        </w:tblPrEx>
        <w:trPr>
          <w:trHeight w:val="669" w:hRule="atLeast"/>
        </w:trPr>
        <w:tc>
          <w:tcPr>
            <w:tcW w:w="534" w:type="dxa"/>
            <w:vMerge w:val="continue"/>
            <w:tcBorders>
              <w:top w:val="single" w:color="auto" w:sz="6" w:space="0"/>
              <w:left w:val="single" w:color="auto" w:sz="4"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10</w:t>
            </w:r>
            <w:r>
              <w:rPr>
                <w:rFonts w:hint="eastAsia" w:ascii="宋体" w:hAnsi="宋体"/>
                <w:kern w:val="0"/>
                <w:szCs w:val="21"/>
              </w:rPr>
              <w:t>徇私接受上级领导的指示隐匿办案证据</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一级</w:t>
            </w:r>
          </w:p>
        </w:tc>
        <w:tc>
          <w:tcPr>
            <w:tcW w:w="6521" w:type="dxa"/>
            <w:gridSpan w:val="2"/>
            <w:tcBorders>
              <w:top w:val="single" w:color="auto" w:sz="6"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严格执行双人办案制度；</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严格执行案件材料归档入卷、案件材料流转登记管理的规定。</w:t>
            </w:r>
          </w:p>
        </w:tc>
      </w:tr>
      <w:tr>
        <w:tblPrEx>
          <w:tblLayout w:type="fixed"/>
          <w:tblCellMar>
            <w:top w:w="28" w:type="dxa"/>
            <w:left w:w="108" w:type="dxa"/>
            <w:bottom w:w="28" w:type="dxa"/>
            <w:right w:w="108" w:type="dxa"/>
          </w:tblCellMar>
        </w:tblPrEx>
        <w:trPr>
          <w:trHeight w:val="482" w:hRule="atLeast"/>
        </w:trPr>
        <w:tc>
          <w:tcPr>
            <w:tcW w:w="534" w:type="dxa"/>
            <w:vMerge w:val="continue"/>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11.</w:t>
            </w:r>
            <w:r>
              <w:rPr>
                <w:rFonts w:hint="eastAsia" w:ascii="宋体" w:hAnsi="宋体"/>
                <w:kern w:val="0"/>
                <w:szCs w:val="21"/>
              </w:rPr>
              <w:t>徇私复制、摘抄未成年人保密文件</w:t>
            </w:r>
          </w:p>
        </w:tc>
        <w:tc>
          <w:tcPr>
            <w:tcW w:w="708"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做好秘密材料登记、保管工作，对经手流程逐步登记，确保秘密文件不外泄。</w:t>
            </w:r>
          </w:p>
        </w:tc>
      </w:tr>
      <w:tr>
        <w:tblPrEx>
          <w:tblLayout w:type="fixed"/>
          <w:tblCellMar>
            <w:top w:w="28" w:type="dxa"/>
            <w:left w:w="108" w:type="dxa"/>
            <w:bottom w:w="28" w:type="dxa"/>
            <w:right w:w="108" w:type="dxa"/>
          </w:tblCellMar>
        </w:tblPrEx>
        <w:trPr>
          <w:trHeight w:val="385"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12.</w:t>
            </w:r>
            <w:r>
              <w:rPr>
                <w:rFonts w:hint="eastAsia" w:ascii="宋体" w:hAnsi="宋体"/>
                <w:kern w:val="0"/>
                <w:szCs w:val="21"/>
              </w:rPr>
              <w:t>徇私，对未成年人未进行犯罪记录封存</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定期进行案件自查及评查，做好案件材料存档、入库工作。</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未成年人检察科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检察官助理</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协助员额检察官承担案件审查批捕、起诉、出庭支持公诉、不起诉、诉讼监督等工作。</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538" w:hRule="atLeast"/>
        </w:trPr>
        <w:tc>
          <w:tcPr>
            <w:tcW w:w="534" w:type="dxa"/>
            <w:vMerge w:val="restart"/>
            <w:tcBorders>
              <w:top w:val="single" w:color="auto" w:sz="4"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6"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审查逮捕</w:t>
            </w:r>
          </w:p>
        </w:tc>
        <w:tc>
          <w:tcPr>
            <w:tcW w:w="4253" w:type="dxa"/>
            <w:tcBorders>
              <w:top w:val="single" w:color="auto" w:sz="4"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因私情或私利泄漏未成年人的案情</w:t>
            </w:r>
            <w:r>
              <w:rPr>
                <w:rFonts w:ascii="宋体" w:hAnsi="宋体"/>
                <w:kern w:val="0"/>
                <w:szCs w:val="21"/>
              </w:rPr>
              <w:t xml:space="preserve"> </w:t>
            </w:r>
          </w:p>
        </w:tc>
        <w:tc>
          <w:tcPr>
            <w:tcW w:w="708" w:type="dxa"/>
            <w:tcBorders>
              <w:top w:val="single" w:color="auto" w:sz="4" w:space="0"/>
              <w:left w:val="single" w:color="auto" w:sz="6" w:space="0"/>
              <w:bottom w:val="single" w:color="auto" w:sz="4" w:space="0"/>
              <w:right w:val="single" w:color="auto" w:sz="6" w:space="0"/>
            </w:tcBorders>
            <w:vAlign w:val="center"/>
          </w:tcPr>
          <w:p>
            <w:pPr>
              <w:spacing w:line="300" w:lineRule="exact"/>
              <w:ind w:firstLine="0" w:firstLineChars="0"/>
              <w:jc w:val="left"/>
              <w:rPr>
                <w:rFonts w:ascii="宋体" w:hAnsi="宋体"/>
                <w:szCs w:val="21"/>
              </w:rPr>
            </w:pPr>
            <w:r>
              <w:rPr>
                <w:rFonts w:hint="eastAsia" w:ascii="宋体" w:hAnsi="宋体"/>
                <w:szCs w:val="21"/>
              </w:rPr>
              <w:t>二级</w:t>
            </w:r>
          </w:p>
        </w:tc>
        <w:tc>
          <w:tcPr>
            <w:tcW w:w="6521" w:type="dxa"/>
            <w:gridSpan w:val="2"/>
            <w:tcBorders>
              <w:top w:val="single" w:color="auto" w:sz="4"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签订保密协议；严格落实泄密责任倒追机制。</w:t>
            </w:r>
          </w:p>
        </w:tc>
      </w:tr>
      <w:tr>
        <w:tblPrEx>
          <w:tblLayout w:type="fixed"/>
          <w:tblCellMar>
            <w:top w:w="28" w:type="dxa"/>
            <w:left w:w="108" w:type="dxa"/>
            <w:bottom w:w="28" w:type="dxa"/>
            <w:right w:w="108" w:type="dxa"/>
          </w:tblCellMar>
        </w:tblPrEx>
        <w:trPr>
          <w:trHeight w:val="702" w:hRule="atLeast"/>
        </w:trPr>
        <w:tc>
          <w:tcPr>
            <w:tcW w:w="534" w:type="dxa"/>
            <w:vMerge w:val="continue"/>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徇私向承办检察官提出案件定性建议</w:t>
            </w:r>
            <w:r>
              <w:rPr>
                <w:rFonts w:ascii="宋体" w:hAnsi="宋体"/>
                <w:kern w:val="0"/>
                <w:szCs w:val="21"/>
              </w:rPr>
              <w:t xml:space="preserve"> </w:t>
            </w:r>
          </w:p>
        </w:tc>
        <w:tc>
          <w:tcPr>
            <w:tcW w:w="708" w:type="dxa"/>
            <w:tcBorders>
              <w:top w:val="single" w:color="auto" w:sz="4" w:space="0"/>
              <w:left w:val="single" w:color="auto" w:sz="4" w:space="0"/>
              <w:bottom w:val="single" w:color="auto" w:sz="6" w:space="0"/>
              <w:right w:val="single" w:color="auto" w:sz="4" w:space="0"/>
            </w:tcBorders>
            <w:vAlign w:val="center"/>
          </w:tcPr>
          <w:p>
            <w:pPr>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坚持案件集体讨论、逐级审批；</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检察官严格落实干预案件登记制度；</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徇私为案件当事人推荐律师。</w:t>
            </w:r>
            <w:r>
              <w:rPr>
                <w:rFonts w:ascii="宋体" w:hAnsi="宋体"/>
                <w:kern w:val="0"/>
                <w:szCs w:val="21"/>
              </w:rPr>
              <w:t xml:space="preserve"> </w:t>
            </w:r>
          </w:p>
        </w:tc>
      </w:tr>
      <w:tr>
        <w:tblPrEx>
          <w:tblLayout w:type="fixed"/>
          <w:tblCellMar>
            <w:top w:w="28" w:type="dxa"/>
            <w:left w:w="108" w:type="dxa"/>
            <w:bottom w:w="28" w:type="dxa"/>
            <w:right w:w="108" w:type="dxa"/>
          </w:tblCellMar>
        </w:tblPrEx>
        <w:trPr>
          <w:trHeight w:val="551" w:hRule="atLeast"/>
        </w:trPr>
        <w:tc>
          <w:tcPr>
            <w:tcW w:w="534"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spacing w:line="300" w:lineRule="exact"/>
              <w:ind w:firstLine="0" w:firstLineChars="0"/>
              <w:jc w:val="center"/>
              <w:rPr>
                <w:rFonts w:asci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徇私为案件当事人推荐律师</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畅通利害关系人投诉举报渠道。</w:t>
            </w:r>
          </w:p>
        </w:tc>
      </w:tr>
      <w:tr>
        <w:tblPrEx>
          <w:tblLayout w:type="fixed"/>
          <w:tblCellMar>
            <w:top w:w="28" w:type="dxa"/>
            <w:left w:w="108" w:type="dxa"/>
            <w:bottom w:w="28" w:type="dxa"/>
            <w:right w:w="108" w:type="dxa"/>
          </w:tblCellMar>
        </w:tblPrEx>
        <w:trPr>
          <w:trHeight w:val="422" w:hRule="atLeast"/>
        </w:trPr>
        <w:tc>
          <w:tcPr>
            <w:tcW w:w="534"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打听案情或者说情打招呼</w:t>
            </w:r>
            <w:r>
              <w:rPr>
                <w:rFonts w:ascii="宋体" w:hAnsi="宋体"/>
                <w:kern w:val="0"/>
                <w:szCs w:val="21"/>
              </w:rPr>
              <w:t xml:space="preserve"> </w:t>
            </w:r>
          </w:p>
        </w:tc>
        <w:tc>
          <w:tcPr>
            <w:tcW w:w="708" w:type="dxa"/>
            <w:tcBorders>
              <w:top w:val="single" w:color="auto" w:sz="4"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6"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坚持科室内部监督；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承办检察官记录在案。</w:t>
            </w:r>
          </w:p>
        </w:tc>
      </w:tr>
      <w:tr>
        <w:tblPrEx>
          <w:tblLayout w:type="fixed"/>
          <w:tblCellMar>
            <w:top w:w="28" w:type="dxa"/>
            <w:left w:w="108" w:type="dxa"/>
            <w:bottom w:w="28" w:type="dxa"/>
            <w:right w:w="108" w:type="dxa"/>
          </w:tblCellMar>
        </w:tblPrEx>
        <w:trPr>
          <w:trHeight w:val="68" w:hRule="atLeast"/>
        </w:trPr>
        <w:tc>
          <w:tcPr>
            <w:tcW w:w="534"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5.</w:t>
            </w:r>
            <w:r>
              <w:rPr>
                <w:rFonts w:hint="eastAsia" w:ascii="宋体" w:hAnsi="宋体"/>
                <w:kern w:val="0"/>
                <w:szCs w:val="21"/>
              </w:rPr>
              <w:t>徇私违规借阅、复制案件卷宗</w:t>
            </w:r>
            <w:r>
              <w:rPr>
                <w:rFonts w:ascii="宋体" w:hAnsi="宋体"/>
                <w:kern w:val="0"/>
                <w:szCs w:val="21"/>
              </w:rPr>
              <w:t xml:space="preserve"> </w:t>
            </w:r>
          </w:p>
        </w:tc>
        <w:tc>
          <w:tcPr>
            <w:tcW w:w="708" w:type="dxa"/>
            <w:tcBorders>
              <w:top w:val="single" w:color="auto" w:sz="4"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科室内部人员互相监督；</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承办检察官严格保管卷宗材料。</w:t>
            </w:r>
          </w:p>
        </w:tc>
      </w:tr>
      <w:tr>
        <w:tblPrEx>
          <w:tblLayout w:type="fixed"/>
          <w:tblCellMar>
            <w:top w:w="28" w:type="dxa"/>
            <w:left w:w="108" w:type="dxa"/>
            <w:bottom w:w="28" w:type="dxa"/>
            <w:right w:w="108" w:type="dxa"/>
          </w:tblCellMar>
        </w:tblPrEx>
        <w:trPr>
          <w:trHeight w:val="59"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6.</w:t>
            </w:r>
            <w:r>
              <w:rPr>
                <w:rFonts w:hint="eastAsia" w:ascii="宋体" w:hAnsi="宋体"/>
                <w:kern w:val="0"/>
                <w:szCs w:val="21"/>
              </w:rPr>
              <w:t>徇私向承办检察官提出增减罪状的建议</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严格落实案件审批汇报制度。</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6"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诉讼监督工作</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7.</w:t>
            </w:r>
            <w:r>
              <w:rPr>
                <w:rFonts w:hint="eastAsia" w:ascii="宋体" w:hAnsi="宋体"/>
                <w:kern w:val="0"/>
                <w:szCs w:val="21"/>
              </w:rPr>
              <w:t>徇私向承办检察官提出违法监督建议</w:t>
            </w:r>
            <w:r>
              <w:rPr>
                <w:rFonts w:ascii="宋体" w:hAnsi="宋体"/>
                <w:kern w:val="0"/>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坚持作出监督决定前由处室干警集体讨论；</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严格落实向分管检察长汇报制度。</w:t>
            </w:r>
          </w:p>
        </w:tc>
      </w:tr>
      <w:tr>
        <w:tblPrEx>
          <w:tblLayout w:type="fixed"/>
          <w:tblCellMar>
            <w:top w:w="28" w:type="dxa"/>
            <w:left w:w="108" w:type="dxa"/>
            <w:bottom w:w="28" w:type="dxa"/>
            <w:right w:w="108" w:type="dxa"/>
          </w:tblCellMar>
        </w:tblPrEx>
        <w:trPr>
          <w:trHeight w:val="533" w:hRule="atLeast"/>
        </w:trPr>
        <w:tc>
          <w:tcPr>
            <w:tcW w:w="534" w:type="dxa"/>
            <w:vMerge w:val="continue"/>
            <w:tcBorders>
              <w:top w:val="single" w:color="auto" w:sz="6" w:space="0"/>
              <w:left w:val="single" w:color="auto" w:sz="4" w:space="0"/>
              <w:bottom w:val="single" w:color="auto" w:sz="4" w:space="0"/>
              <w:right w:val="single" w:color="auto" w:sz="6" w:space="0"/>
            </w:tcBorders>
            <w:vAlign w:val="center"/>
          </w:tcPr>
          <w:p>
            <w:pPr>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8.</w:t>
            </w:r>
            <w:r>
              <w:rPr>
                <w:rFonts w:hint="eastAsia" w:ascii="宋体" w:hAnsi="宋体"/>
                <w:kern w:val="0"/>
                <w:szCs w:val="21"/>
              </w:rPr>
              <w:t>因私情或私利对监督线索跑风、漏气</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所有监督线索集体讨论研究；</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严格执行保密规定，不向无关人员泄露线索；</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不私下接触当事人及关系人。</w:t>
            </w:r>
          </w:p>
        </w:tc>
      </w:tr>
      <w:tr>
        <w:tblPrEx>
          <w:tblLayout w:type="fixed"/>
          <w:tblCellMar>
            <w:top w:w="28" w:type="dxa"/>
            <w:left w:w="108" w:type="dxa"/>
            <w:bottom w:w="28" w:type="dxa"/>
            <w:right w:w="108" w:type="dxa"/>
          </w:tblCellMar>
        </w:tblPrEx>
        <w:trPr>
          <w:trHeight w:val="68" w:hRule="atLeast"/>
        </w:trPr>
        <w:tc>
          <w:tcPr>
            <w:tcW w:w="534"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3</w:t>
            </w:r>
          </w:p>
        </w:tc>
        <w:tc>
          <w:tcPr>
            <w:tcW w:w="1984" w:type="dxa"/>
            <w:vMerge w:val="restart"/>
            <w:tcBorders>
              <w:top w:val="single" w:color="auto" w:sz="4" w:space="0"/>
              <w:left w:val="single" w:color="auto" w:sz="4" w:space="0"/>
              <w:bottom w:val="single" w:color="auto" w:sz="4" w:space="0"/>
              <w:right w:val="single" w:color="auto" w:sz="6"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协助调查核实工作</w:t>
            </w:r>
          </w:p>
        </w:tc>
        <w:tc>
          <w:tcPr>
            <w:tcW w:w="4253" w:type="dxa"/>
            <w:tcBorders>
              <w:top w:val="single" w:color="auto" w:sz="4"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9.</w:t>
            </w:r>
            <w:r>
              <w:rPr>
                <w:rFonts w:hint="eastAsia" w:ascii="宋体" w:hAnsi="宋体"/>
                <w:kern w:val="0"/>
                <w:szCs w:val="21"/>
              </w:rPr>
              <w:t>接受说情打招呼，</w:t>
            </w:r>
            <w:r>
              <w:rPr>
                <w:rFonts w:ascii="宋体" w:hAnsi="宋体"/>
                <w:kern w:val="0"/>
                <w:szCs w:val="21"/>
              </w:rPr>
              <w:t xml:space="preserve"> </w:t>
            </w:r>
            <w:r>
              <w:rPr>
                <w:rFonts w:hint="eastAsia" w:ascii="宋体" w:hAnsi="宋体"/>
                <w:kern w:val="0"/>
                <w:szCs w:val="21"/>
              </w:rPr>
              <w:t>对调查人员提出不合理要求</w:t>
            </w:r>
            <w:r>
              <w:rPr>
                <w:rFonts w:ascii="宋体" w:hAnsi="宋体"/>
                <w:kern w:val="0"/>
                <w:szCs w:val="21"/>
              </w:rPr>
              <w:t xml:space="preserve"> </w:t>
            </w:r>
          </w:p>
        </w:tc>
        <w:tc>
          <w:tcPr>
            <w:tcW w:w="708" w:type="dxa"/>
            <w:tcBorders>
              <w:top w:val="single" w:color="auto" w:sz="4"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严格执行《关于进一步规范司法人员与当事人、律师、特殊关系人、</w:t>
            </w:r>
          </w:p>
          <w:p>
            <w:pPr>
              <w:widowControl/>
              <w:spacing w:line="300" w:lineRule="exact"/>
              <w:ind w:firstLine="0" w:firstLineChars="0"/>
              <w:jc w:val="left"/>
              <w:rPr>
                <w:rFonts w:ascii="宋体" w:hAnsi="宋体"/>
                <w:kern w:val="0"/>
                <w:szCs w:val="21"/>
              </w:rPr>
            </w:pPr>
            <w:r>
              <w:rPr>
                <w:rFonts w:hint="eastAsia" w:ascii="宋体" w:hAnsi="宋体"/>
                <w:kern w:val="0"/>
                <w:szCs w:val="21"/>
              </w:rPr>
              <w:t>中介组织接触交往行为的实施办法》。</w:t>
            </w:r>
          </w:p>
        </w:tc>
      </w:tr>
      <w:tr>
        <w:tblPrEx>
          <w:tblLayout w:type="fixed"/>
          <w:tblCellMar>
            <w:top w:w="28" w:type="dxa"/>
            <w:left w:w="108" w:type="dxa"/>
            <w:bottom w:w="28" w:type="dxa"/>
            <w:right w:w="108" w:type="dxa"/>
          </w:tblCellMar>
        </w:tblPrEx>
        <w:trPr>
          <w:trHeight w:val="844" w:hRule="atLeast"/>
        </w:trPr>
        <w:tc>
          <w:tcPr>
            <w:tcW w:w="534"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10.</w:t>
            </w:r>
            <w:r>
              <w:rPr>
                <w:rFonts w:hint="eastAsia" w:ascii="宋体" w:hAnsi="宋体"/>
                <w:kern w:val="0"/>
                <w:szCs w:val="21"/>
              </w:rPr>
              <w:t>协助调查中接受相关人员宴请馈赠</w:t>
            </w:r>
            <w:r>
              <w:rPr>
                <w:rFonts w:ascii="宋体" w:hAnsi="宋体"/>
                <w:kern w:val="0"/>
                <w:szCs w:val="21"/>
              </w:rPr>
              <w:t xml:space="preserve"> </w:t>
            </w:r>
          </w:p>
        </w:tc>
        <w:tc>
          <w:tcPr>
            <w:tcW w:w="708" w:type="dxa"/>
            <w:tcBorders>
              <w:top w:val="single" w:color="auto" w:sz="4"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严格执行与当事人交往规定，不单独与当事人见面，坚持误吃请及时报告制度。</w:t>
            </w:r>
          </w:p>
        </w:tc>
      </w:tr>
      <w:tr>
        <w:tblPrEx>
          <w:tblLayout w:type="fixed"/>
          <w:tblCellMar>
            <w:top w:w="28" w:type="dxa"/>
            <w:left w:w="108" w:type="dxa"/>
            <w:bottom w:w="28" w:type="dxa"/>
            <w:right w:w="108" w:type="dxa"/>
          </w:tblCellMar>
        </w:tblPrEx>
        <w:trPr>
          <w:trHeight w:val="837" w:hRule="atLeast"/>
        </w:trPr>
        <w:tc>
          <w:tcPr>
            <w:tcW w:w="534" w:type="dxa"/>
            <w:vMerge w:val="continue"/>
            <w:tcBorders>
              <w:left w:val="single" w:color="auto" w:sz="4" w:space="0"/>
              <w:bottom w:val="single" w:color="auto" w:sz="6" w:space="0"/>
              <w:right w:val="single" w:color="auto" w:sz="4" w:space="0"/>
            </w:tcBorders>
            <w:vAlign w:val="center"/>
          </w:tcPr>
          <w:p>
            <w:pPr>
              <w:spacing w:line="300" w:lineRule="exact"/>
              <w:ind w:firstLine="0" w:firstLineChars="0"/>
              <w:jc w:val="center"/>
              <w:rPr>
                <w:rFonts w:ascii="宋体" w:hAnsi="宋体"/>
                <w:kern w:val="0"/>
                <w:szCs w:val="21"/>
              </w:rPr>
            </w:pPr>
          </w:p>
        </w:tc>
        <w:tc>
          <w:tcPr>
            <w:tcW w:w="1984" w:type="dxa"/>
            <w:vMerge w:val="continue"/>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11.</w:t>
            </w:r>
            <w:r>
              <w:rPr>
                <w:rFonts w:hint="eastAsia" w:ascii="宋体" w:hAnsi="宋体"/>
                <w:kern w:val="0"/>
                <w:szCs w:val="21"/>
              </w:rPr>
              <w:t>协助调查中徇私帮助犯罪嫌疑人、证人及其他诉讼参与人串供、伪造证据</w:t>
            </w:r>
          </w:p>
        </w:tc>
        <w:tc>
          <w:tcPr>
            <w:tcW w:w="708" w:type="dxa"/>
            <w:tcBorders>
              <w:top w:val="single" w:color="auto" w:sz="4"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严格实行双人调查；</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承办检察官履行监督责任。</w:t>
            </w:r>
          </w:p>
        </w:tc>
      </w:tr>
      <w:tr>
        <w:tblPrEx>
          <w:tblLayout w:type="fixed"/>
          <w:tblCellMar>
            <w:top w:w="28" w:type="dxa"/>
            <w:left w:w="108" w:type="dxa"/>
            <w:bottom w:w="28" w:type="dxa"/>
            <w:right w:w="108" w:type="dxa"/>
          </w:tblCellMar>
        </w:tblPrEx>
        <w:trPr>
          <w:trHeight w:val="677" w:hRule="atLeast"/>
        </w:trPr>
        <w:tc>
          <w:tcPr>
            <w:tcW w:w="534" w:type="dxa"/>
            <w:vMerge w:val="restart"/>
            <w:tcBorders>
              <w:top w:val="single" w:color="auto" w:sz="6" w:space="0"/>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4</w:t>
            </w:r>
          </w:p>
        </w:tc>
        <w:tc>
          <w:tcPr>
            <w:tcW w:w="1984" w:type="dxa"/>
            <w:vMerge w:val="restart"/>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案件保密</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12.</w:t>
            </w:r>
            <w:r>
              <w:rPr>
                <w:rFonts w:hint="eastAsia" w:ascii="宋体" w:hAnsi="宋体"/>
                <w:kern w:val="0"/>
                <w:szCs w:val="21"/>
              </w:rPr>
              <w:t>徇私故意向请托人泄露未成年人案件信息</w:t>
            </w:r>
          </w:p>
        </w:tc>
        <w:tc>
          <w:tcPr>
            <w:tcW w:w="708" w:type="dxa"/>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拒绝一切关于案件的宴请，避免和当事人方有任何私下联系；</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已经泄露的案情及时向科长报告，并记录在案，向纪检监察部门报告。</w:t>
            </w:r>
          </w:p>
        </w:tc>
      </w:tr>
      <w:tr>
        <w:tblPrEx>
          <w:tblLayout w:type="fixed"/>
          <w:tblCellMar>
            <w:top w:w="28" w:type="dxa"/>
            <w:left w:w="108" w:type="dxa"/>
            <w:bottom w:w="28" w:type="dxa"/>
            <w:right w:w="108" w:type="dxa"/>
          </w:tblCellMar>
        </w:tblPrEx>
        <w:trPr>
          <w:trHeight w:val="696"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13.</w:t>
            </w:r>
            <w:r>
              <w:rPr>
                <w:rFonts w:hint="eastAsia" w:ascii="宋体" w:hAnsi="宋体"/>
                <w:kern w:val="0"/>
                <w:szCs w:val="21"/>
              </w:rPr>
              <w:t>徇私隐匿办案证据</w:t>
            </w:r>
          </w:p>
        </w:tc>
        <w:tc>
          <w:tcPr>
            <w:tcW w:w="708" w:type="dxa"/>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一级</w:t>
            </w:r>
          </w:p>
        </w:tc>
        <w:tc>
          <w:tcPr>
            <w:tcW w:w="6521" w:type="dxa"/>
            <w:gridSpan w:val="2"/>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严格执行双人办案制度；</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严格执行案件材料归档入卷、案件材料流转登记管理的规定。</w:t>
            </w:r>
          </w:p>
        </w:tc>
      </w:tr>
      <w:tr>
        <w:tblPrEx>
          <w:tblLayout w:type="fixed"/>
          <w:tblCellMar>
            <w:top w:w="28" w:type="dxa"/>
            <w:left w:w="108" w:type="dxa"/>
            <w:bottom w:w="28" w:type="dxa"/>
            <w:right w:w="108" w:type="dxa"/>
          </w:tblCellMar>
        </w:tblPrEx>
        <w:trPr>
          <w:trHeight w:val="696"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14.</w:t>
            </w:r>
            <w:r>
              <w:rPr>
                <w:rFonts w:hint="eastAsia" w:ascii="宋体" w:hAnsi="宋体"/>
                <w:kern w:val="0"/>
                <w:szCs w:val="21"/>
              </w:rPr>
              <w:t>徇私复制、摘抄未成年人保密文件</w:t>
            </w:r>
          </w:p>
        </w:tc>
        <w:tc>
          <w:tcPr>
            <w:tcW w:w="708" w:type="dxa"/>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做好秘密材料登记、保管工作，对经手流程逐步登记，确保秘密文件不外泄。</w:t>
            </w:r>
          </w:p>
        </w:tc>
      </w:tr>
      <w:tr>
        <w:tblPrEx>
          <w:tblLayout w:type="fixed"/>
          <w:tblCellMar>
            <w:top w:w="28" w:type="dxa"/>
            <w:left w:w="108" w:type="dxa"/>
            <w:bottom w:w="28" w:type="dxa"/>
            <w:right w:w="108" w:type="dxa"/>
          </w:tblCellMar>
        </w:tblPrEx>
        <w:trPr>
          <w:trHeight w:val="696"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15.</w:t>
            </w:r>
            <w:r>
              <w:rPr>
                <w:rFonts w:hint="eastAsia" w:ascii="宋体" w:hAnsi="宋体"/>
                <w:kern w:val="0"/>
                <w:szCs w:val="21"/>
              </w:rPr>
              <w:t>徇私，对未成年人未进行犯罪记录封存</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定期进行案件自查及评查，做好案件材料存档、入库工作。</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ind w:firstLine="0" w:firstLineChars="0"/>
        <w:jc w:val="center"/>
        <w:rPr>
          <w:rFonts w:ascii="宋体" w:cs="宋体"/>
          <w:kern w:val="0"/>
          <w:sz w:val="36"/>
          <w:szCs w:val="36"/>
        </w:rP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未成年人检察科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书记员（内勤）</w:t>
            </w:r>
          </w:p>
        </w:tc>
      </w:tr>
      <w:tr>
        <w:tblPrEx>
          <w:tblLayout w:type="fixed"/>
          <w:tblCellMar>
            <w:top w:w="28" w:type="dxa"/>
            <w:left w:w="108" w:type="dxa"/>
            <w:bottom w:w="28" w:type="dxa"/>
            <w:right w:w="108" w:type="dxa"/>
          </w:tblCellMar>
        </w:tblPrEx>
        <w:trPr>
          <w:trHeight w:val="48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kern w:val="0"/>
                <w:szCs w:val="21"/>
              </w:rPr>
              <w:t>协助员额检察官开展未成年人审查逮捕，提起公诉、不起诉工作，刑事侦查监督，审判监督工作以及保密工作。</w:t>
            </w:r>
          </w:p>
        </w:tc>
      </w:tr>
      <w:tr>
        <w:tblPrEx>
          <w:tblLayout w:type="fixed"/>
          <w:tblCellMar>
            <w:top w:w="28" w:type="dxa"/>
            <w:left w:w="108" w:type="dxa"/>
            <w:bottom w:w="28" w:type="dxa"/>
            <w:right w:w="108" w:type="dxa"/>
          </w:tblCellMar>
        </w:tblPrEx>
        <w:trPr>
          <w:trHeight w:val="714"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682" w:hRule="atLeast"/>
        </w:trPr>
        <w:tc>
          <w:tcPr>
            <w:tcW w:w="534" w:type="dxa"/>
            <w:vMerge w:val="restart"/>
            <w:tcBorders>
              <w:top w:val="single" w:color="auto" w:sz="4" w:space="0"/>
              <w:left w:val="single" w:color="auto" w:sz="4" w:space="0"/>
              <w:bottom w:val="nil"/>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bottom w:val="nil"/>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协助开展案件审查等工作</w:t>
            </w:r>
          </w:p>
        </w:tc>
        <w:tc>
          <w:tcPr>
            <w:tcW w:w="4253" w:type="dxa"/>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徇私拖延办案时间案件流程网上管理，超期送案、或具有超期羁押情形</w:t>
            </w:r>
          </w:p>
        </w:tc>
        <w:tc>
          <w:tcPr>
            <w:tcW w:w="708" w:type="dxa"/>
            <w:tcBorders>
              <w:top w:val="single" w:color="auto" w:sz="4" w:space="0"/>
              <w:left w:val="single" w:color="auto" w:sz="4" w:space="0"/>
              <w:right w:val="single" w:color="auto" w:sz="4" w:space="0"/>
            </w:tcBorders>
            <w:vAlign w:val="center"/>
          </w:tcPr>
          <w:p>
            <w:pPr>
              <w:spacing w:line="300" w:lineRule="exact"/>
              <w:ind w:firstLine="0" w:firstLineChars="0"/>
              <w:jc w:val="left"/>
              <w:rPr>
                <w:rFonts w:ascii="宋体" w:hAnsi="宋体"/>
                <w:szCs w:val="21"/>
              </w:rPr>
            </w:pPr>
            <w:r>
              <w:rPr>
                <w:rFonts w:hint="eastAsia" w:ascii="宋体" w:hAnsi="宋体"/>
                <w:szCs w:val="21"/>
              </w:rPr>
              <w:t>三级</w:t>
            </w:r>
          </w:p>
        </w:tc>
        <w:tc>
          <w:tcPr>
            <w:tcW w:w="6521" w:type="dxa"/>
            <w:gridSpan w:val="2"/>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定期进行案件清理，对即将超期案件及时提醒。</w:t>
            </w:r>
          </w:p>
        </w:tc>
      </w:tr>
      <w:tr>
        <w:tblPrEx>
          <w:tblLayout w:type="fixed"/>
          <w:tblCellMar>
            <w:top w:w="28" w:type="dxa"/>
            <w:left w:w="108" w:type="dxa"/>
            <w:bottom w:w="28" w:type="dxa"/>
            <w:right w:w="108" w:type="dxa"/>
          </w:tblCellMar>
        </w:tblPrEx>
        <w:trPr>
          <w:trHeight w:val="425"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徇私情，违反回避有关规定</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及时汇报回避情况，对应当回避而未回避予以纪律处分。</w:t>
            </w:r>
          </w:p>
        </w:tc>
      </w:tr>
      <w:tr>
        <w:tblPrEx>
          <w:tblLayout w:type="fixed"/>
          <w:tblCellMar>
            <w:top w:w="28" w:type="dxa"/>
            <w:left w:w="108" w:type="dxa"/>
            <w:bottom w:w="28" w:type="dxa"/>
            <w:right w:w="108" w:type="dxa"/>
          </w:tblCellMar>
        </w:tblPrEx>
        <w:trPr>
          <w:trHeight w:val="545"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索取、收受当事人的贿赂</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科内互相监督，设举报电话。</w:t>
            </w:r>
          </w:p>
        </w:tc>
      </w:tr>
      <w:tr>
        <w:tblPrEx>
          <w:tblLayout w:type="fixed"/>
          <w:tblCellMar>
            <w:top w:w="28" w:type="dxa"/>
            <w:left w:w="108" w:type="dxa"/>
            <w:bottom w:w="28" w:type="dxa"/>
            <w:right w:w="108" w:type="dxa"/>
          </w:tblCellMar>
        </w:tblPrEx>
        <w:trPr>
          <w:trHeight w:val="775"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徇私未对未成年犯罪嫌疑人社会调查或自行调查</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告知嫌疑人权利义务，加强案件自查、互查、评查工作。</w:t>
            </w:r>
          </w:p>
        </w:tc>
      </w:tr>
      <w:tr>
        <w:tblPrEx>
          <w:tblLayout w:type="fixed"/>
          <w:tblCellMar>
            <w:top w:w="28" w:type="dxa"/>
            <w:left w:w="108" w:type="dxa"/>
            <w:bottom w:w="28" w:type="dxa"/>
            <w:right w:w="108" w:type="dxa"/>
          </w:tblCellMar>
        </w:tblPrEx>
        <w:trPr>
          <w:trHeight w:val="578"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5.</w:t>
            </w:r>
            <w:r>
              <w:rPr>
                <w:rFonts w:hint="eastAsia" w:ascii="宋体" w:hAnsi="宋体"/>
                <w:kern w:val="0"/>
                <w:szCs w:val="21"/>
              </w:rPr>
              <w:t>谋私利，私下会见律师，接受宴请等</w:t>
            </w:r>
          </w:p>
        </w:tc>
        <w:tc>
          <w:tcPr>
            <w:tcW w:w="708" w:type="dxa"/>
            <w:tcBorders>
              <w:top w:val="single" w:color="auto" w:sz="6"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三级</w:t>
            </w:r>
          </w:p>
        </w:tc>
        <w:tc>
          <w:tcPr>
            <w:tcW w:w="6521" w:type="dxa"/>
            <w:gridSpan w:val="2"/>
            <w:tcBorders>
              <w:top w:val="single" w:color="auto" w:sz="6" w:space="0"/>
              <w:left w:val="single" w:color="auto" w:sz="4" w:space="0"/>
              <w:bottom w:val="single" w:color="auto" w:sz="6"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学习</w:t>
            </w:r>
            <w:r>
              <w:rPr>
                <w:rFonts w:ascii="宋体" w:hAnsi="宋体"/>
                <w:kern w:val="0"/>
                <w:szCs w:val="21"/>
              </w:rPr>
              <w:t xml:space="preserve"> </w:t>
            </w:r>
            <w:r>
              <w:rPr>
                <w:rFonts w:hint="eastAsia" w:ascii="宋体" w:hAnsi="宋体"/>
                <w:kern w:val="0"/>
                <w:szCs w:val="21"/>
              </w:rPr>
              <w:t>《检察人员纪律</w:t>
            </w:r>
            <w:r>
              <w:rPr>
                <w:rFonts w:ascii="宋体" w:hAnsi="宋体"/>
                <w:kern w:val="0"/>
                <w:szCs w:val="21"/>
              </w:rPr>
              <w:t xml:space="preserve"> </w:t>
            </w:r>
            <w:r>
              <w:rPr>
                <w:rFonts w:hint="eastAsia" w:ascii="宋体" w:hAnsi="宋体"/>
                <w:kern w:val="0"/>
                <w:szCs w:val="21"/>
              </w:rPr>
              <w:t>处分条例》</w:t>
            </w:r>
            <w:r>
              <w:rPr>
                <w:rFonts w:ascii="宋体" w:hAnsi="宋体"/>
                <w:kern w:val="0"/>
                <w:szCs w:val="21"/>
              </w:rPr>
              <w:t xml:space="preserve"> </w:t>
            </w:r>
            <w:r>
              <w:rPr>
                <w:rFonts w:hint="eastAsia" w:ascii="宋体" w:hAnsi="宋体"/>
                <w:kern w:val="0"/>
                <w:szCs w:val="21"/>
              </w:rPr>
              <w:t>，与律师等诉讼参与人保持适当距离；</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科内互相监督，设举报电话。</w:t>
            </w:r>
          </w:p>
        </w:tc>
      </w:tr>
      <w:tr>
        <w:tblPrEx>
          <w:tblLayout w:type="fixed"/>
          <w:tblCellMar>
            <w:top w:w="28" w:type="dxa"/>
            <w:left w:w="108" w:type="dxa"/>
            <w:bottom w:w="28" w:type="dxa"/>
            <w:right w:w="108" w:type="dxa"/>
          </w:tblCellMar>
        </w:tblPrEx>
        <w:trPr>
          <w:trHeight w:val="666"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案件保密</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6.</w:t>
            </w:r>
            <w:r>
              <w:rPr>
                <w:rFonts w:hint="eastAsia" w:ascii="宋体" w:hAnsi="宋体"/>
                <w:kern w:val="0"/>
                <w:szCs w:val="21"/>
              </w:rPr>
              <w:t>徇私</w:t>
            </w:r>
            <w:r>
              <w:rPr>
                <w:rFonts w:ascii="宋体" w:hAnsi="宋体"/>
                <w:kern w:val="0"/>
                <w:szCs w:val="21"/>
              </w:rPr>
              <w:t xml:space="preserve"> </w:t>
            </w:r>
            <w:r>
              <w:rPr>
                <w:rFonts w:hint="eastAsia" w:ascii="宋体" w:hAnsi="宋体"/>
                <w:kern w:val="0"/>
                <w:szCs w:val="21"/>
              </w:rPr>
              <w:t>泄露案情；隐匿毁弃案件材料</w:t>
            </w:r>
            <w:r>
              <w:rPr>
                <w:rFonts w:ascii="宋体" w:hAnsi="宋体"/>
                <w:kern w:val="0"/>
                <w:szCs w:val="21"/>
              </w:rPr>
              <w:t xml:space="preserve">   </w:t>
            </w:r>
          </w:p>
        </w:tc>
        <w:tc>
          <w:tcPr>
            <w:tcW w:w="708" w:type="dxa"/>
            <w:tcBorders>
              <w:top w:val="single" w:color="auto" w:sz="4"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填写过问登记表，设举报电话，对随意泄露案情者予以纪律处分。</w:t>
            </w:r>
          </w:p>
        </w:tc>
      </w:tr>
      <w:tr>
        <w:tblPrEx>
          <w:tblLayout w:type="fixed"/>
          <w:tblCellMar>
            <w:top w:w="28" w:type="dxa"/>
            <w:left w:w="108" w:type="dxa"/>
            <w:bottom w:w="28" w:type="dxa"/>
            <w:right w:w="108" w:type="dxa"/>
          </w:tblCellMar>
        </w:tblPrEx>
        <w:trPr>
          <w:trHeight w:val="403" w:hRule="atLeast"/>
        </w:trPr>
        <w:tc>
          <w:tcPr>
            <w:tcW w:w="534" w:type="dxa"/>
            <w:vMerge w:val="continue"/>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300" w:lineRule="exact"/>
              <w:ind w:firstLine="0" w:firstLineChars="0"/>
              <w:jc w:val="left"/>
              <w:rPr>
                <w:rFonts w:ascii="宋体" w:cs="宋体"/>
                <w:kern w:val="0"/>
                <w:szCs w:val="21"/>
              </w:rPr>
            </w:pPr>
          </w:p>
        </w:tc>
        <w:tc>
          <w:tcPr>
            <w:tcW w:w="4253" w:type="dxa"/>
            <w:tcBorders>
              <w:top w:val="single" w:color="auto" w:sz="6" w:space="0"/>
              <w:left w:val="single" w:color="auto" w:sz="4"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7.</w:t>
            </w:r>
            <w:r>
              <w:rPr>
                <w:rFonts w:hint="eastAsia" w:ascii="宋体" w:hAnsi="宋体"/>
                <w:kern w:val="0"/>
                <w:szCs w:val="21"/>
              </w:rPr>
              <w:t>徇私致案件材料损毁、灭失</w:t>
            </w:r>
          </w:p>
        </w:tc>
        <w:tc>
          <w:tcPr>
            <w:tcW w:w="708"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二级</w:t>
            </w:r>
          </w:p>
        </w:tc>
        <w:tc>
          <w:tcPr>
            <w:tcW w:w="6521" w:type="dxa"/>
            <w:gridSpan w:val="2"/>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加强文件登记和检查</w:t>
            </w:r>
            <w:r>
              <w:rPr>
                <w:rFonts w:ascii="宋体" w:hAnsi="宋体"/>
                <w:kern w:val="0"/>
                <w:szCs w:val="21"/>
              </w:rPr>
              <w:t xml:space="preserve"> </w:t>
            </w:r>
            <w:r>
              <w:rPr>
                <w:rFonts w:hint="eastAsia" w:ascii="宋体" w:hAnsi="宋体"/>
                <w:kern w:val="0"/>
                <w:szCs w:val="21"/>
              </w:rPr>
              <w:t>、收录，对保密文件进行专门保管，做好台账工作。</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pStyle w:val="2"/>
        <w:jc w:val="center"/>
        <w:rPr>
          <w:b w:val="0"/>
        </w:rPr>
      </w:pPr>
      <w:bookmarkStart w:id="23" w:name="_Toc491356252"/>
      <w:r>
        <w:rPr>
          <w:rFonts w:hint="eastAsia"/>
          <w:b w:val="0"/>
        </w:rPr>
        <w:t>反贪污贿赂局廉政风险防控手册</w:t>
      </w:r>
      <w:bookmarkEnd w:id="23"/>
    </w:p>
    <w:p>
      <w:pPr>
        <w:ind w:firstLine="0" w:firstLineChars="0"/>
        <w:jc w:val="center"/>
        <w:rPr>
          <w:sz w:val="44"/>
          <w:szCs w:val="44"/>
        </w:rPr>
      </w:pPr>
    </w:p>
    <w:p>
      <w:pPr>
        <w:ind w:firstLine="0" w:firstLineChars="0"/>
        <w:jc w:val="center"/>
        <w:rPr>
          <w:sz w:val="36"/>
          <w:szCs w:val="36"/>
        </w:rPr>
      </w:pPr>
      <w:r>
        <w:rPr>
          <w:rFonts w:hint="eastAsia"/>
          <w:sz w:val="36"/>
          <w:szCs w:val="36"/>
        </w:rPr>
        <w:t>反贪污贿赂局工作概述</w:t>
      </w:r>
    </w:p>
    <w:p>
      <w:pPr>
        <w:ind w:firstLine="0" w:firstLineChars="0"/>
        <w:rPr>
          <w:szCs w:val="21"/>
        </w:rPr>
      </w:pPr>
    </w:p>
    <w:p>
      <w:pPr>
        <w:ind w:firstLine="630" w:firstLineChars="300"/>
        <w:rPr>
          <w:szCs w:val="21"/>
        </w:rPr>
      </w:pPr>
      <w:r>
        <w:rPr>
          <w:rFonts w:hint="eastAsia"/>
          <w:szCs w:val="21"/>
        </w:rPr>
        <w:t>反贪污贿赂部门的主要职责是对刑法分则第八章规定的贪污贿赂犯罪及其他各章明确规定依照刑法分则第八章相关条文定罪处罚的犯罪案件进行依法侦查。</w:t>
      </w:r>
    </w:p>
    <w:p>
      <w:pPr>
        <w:ind w:firstLine="613" w:firstLineChars="292"/>
        <w:rPr>
          <w:szCs w:val="21"/>
        </w:rPr>
      </w:pPr>
      <w:r>
        <w:rPr>
          <w:rFonts w:hint="eastAsia"/>
          <w:szCs w:val="21"/>
        </w:rPr>
        <w:t>反贪污贿赂工作的业务范围：</w:t>
      </w:r>
    </w:p>
    <w:p>
      <w:pPr>
        <w:ind w:left="420" w:firstLine="0" w:firstLineChars="0"/>
        <w:rPr>
          <w:szCs w:val="21"/>
        </w:rPr>
      </w:pPr>
      <w:r>
        <w:rPr>
          <w:rFonts w:hint="eastAsia"/>
          <w:szCs w:val="21"/>
        </w:rPr>
        <w:t>（一）贪污案（第</w:t>
      </w:r>
      <w:r>
        <w:rPr>
          <w:szCs w:val="21"/>
        </w:rPr>
        <w:t>382</w:t>
      </w:r>
      <w:r>
        <w:rPr>
          <w:rFonts w:hint="eastAsia"/>
          <w:szCs w:val="21"/>
        </w:rPr>
        <w:t>条，第</w:t>
      </w:r>
      <w:r>
        <w:rPr>
          <w:szCs w:val="21"/>
        </w:rPr>
        <w:t>183</w:t>
      </w:r>
      <w:r>
        <w:rPr>
          <w:rFonts w:hint="eastAsia"/>
          <w:szCs w:val="21"/>
        </w:rPr>
        <w:t>条第</w:t>
      </w:r>
      <w:r>
        <w:rPr>
          <w:szCs w:val="21"/>
        </w:rPr>
        <w:t>2</w:t>
      </w:r>
      <w:r>
        <w:rPr>
          <w:rFonts w:hint="eastAsia"/>
          <w:szCs w:val="21"/>
        </w:rPr>
        <w:t>款，第</w:t>
      </w:r>
      <w:r>
        <w:rPr>
          <w:szCs w:val="21"/>
        </w:rPr>
        <w:t>271</w:t>
      </w:r>
      <w:r>
        <w:rPr>
          <w:rFonts w:hint="eastAsia"/>
          <w:szCs w:val="21"/>
        </w:rPr>
        <w:t>条第</w:t>
      </w:r>
      <w:r>
        <w:rPr>
          <w:szCs w:val="21"/>
        </w:rPr>
        <w:t>2</w:t>
      </w:r>
      <w:r>
        <w:rPr>
          <w:rFonts w:hint="eastAsia"/>
          <w:szCs w:val="21"/>
        </w:rPr>
        <w:t>款，第</w:t>
      </w:r>
      <w:r>
        <w:rPr>
          <w:szCs w:val="21"/>
        </w:rPr>
        <w:t>394</w:t>
      </w:r>
      <w:r>
        <w:rPr>
          <w:rFonts w:hint="eastAsia"/>
          <w:szCs w:val="21"/>
        </w:rPr>
        <w:t>条）；</w:t>
      </w:r>
    </w:p>
    <w:p>
      <w:pPr>
        <w:ind w:left="420" w:firstLine="0" w:firstLineChars="0"/>
        <w:rPr>
          <w:szCs w:val="21"/>
        </w:rPr>
      </w:pPr>
      <w:r>
        <w:rPr>
          <w:rFonts w:hint="eastAsia"/>
          <w:szCs w:val="21"/>
        </w:rPr>
        <w:t>（二）挪用公款案（第</w:t>
      </w:r>
      <w:r>
        <w:rPr>
          <w:szCs w:val="21"/>
        </w:rPr>
        <w:t>384</w:t>
      </w:r>
      <w:r>
        <w:rPr>
          <w:rFonts w:hint="eastAsia"/>
          <w:szCs w:val="21"/>
        </w:rPr>
        <w:t>条，第</w:t>
      </w:r>
      <w:r>
        <w:rPr>
          <w:szCs w:val="21"/>
        </w:rPr>
        <w:t>185</w:t>
      </w:r>
      <w:r>
        <w:rPr>
          <w:rFonts w:hint="eastAsia"/>
          <w:szCs w:val="21"/>
        </w:rPr>
        <w:t>条第</w:t>
      </w:r>
      <w:r>
        <w:rPr>
          <w:szCs w:val="21"/>
        </w:rPr>
        <w:t>2</w:t>
      </w:r>
      <w:r>
        <w:rPr>
          <w:rFonts w:hint="eastAsia"/>
          <w:szCs w:val="21"/>
        </w:rPr>
        <w:t>款，第</w:t>
      </w:r>
      <w:r>
        <w:rPr>
          <w:szCs w:val="21"/>
        </w:rPr>
        <w:t>272</w:t>
      </w:r>
      <w:r>
        <w:rPr>
          <w:rFonts w:hint="eastAsia"/>
          <w:szCs w:val="21"/>
        </w:rPr>
        <w:t>条第</w:t>
      </w:r>
      <w:r>
        <w:rPr>
          <w:szCs w:val="21"/>
        </w:rPr>
        <w:t>2</w:t>
      </w:r>
      <w:r>
        <w:rPr>
          <w:rFonts w:hint="eastAsia"/>
          <w:szCs w:val="21"/>
        </w:rPr>
        <w:t>款）；</w:t>
      </w:r>
    </w:p>
    <w:p>
      <w:pPr>
        <w:ind w:left="420" w:firstLine="0" w:firstLineChars="0"/>
        <w:rPr>
          <w:szCs w:val="21"/>
        </w:rPr>
      </w:pPr>
      <w:r>
        <w:rPr>
          <w:rFonts w:hint="eastAsia"/>
          <w:szCs w:val="21"/>
        </w:rPr>
        <w:t>（三）受贿案（第</w:t>
      </w:r>
      <w:r>
        <w:rPr>
          <w:szCs w:val="21"/>
        </w:rPr>
        <w:t xml:space="preserve">385 </w:t>
      </w:r>
      <w:r>
        <w:rPr>
          <w:rFonts w:hint="eastAsia"/>
          <w:szCs w:val="21"/>
        </w:rPr>
        <w:t>条，第</w:t>
      </w:r>
      <w:r>
        <w:rPr>
          <w:szCs w:val="21"/>
        </w:rPr>
        <w:t xml:space="preserve">388 </w:t>
      </w:r>
      <w:r>
        <w:rPr>
          <w:rFonts w:hint="eastAsia"/>
          <w:szCs w:val="21"/>
        </w:rPr>
        <w:t>条，第</w:t>
      </w:r>
      <w:r>
        <w:rPr>
          <w:szCs w:val="21"/>
        </w:rPr>
        <w:t xml:space="preserve">163 </w:t>
      </w:r>
      <w:r>
        <w:rPr>
          <w:rFonts w:hint="eastAsia"/>
          <w:szCs w:val="21"/>
        </w:rPr>
        <w:t>条第３款，第</w:t>
      </w:r>
      <w:r>
        <w:rPr>
          <w:szCs w:val="21"/>
        </w:rPr>
        <w:t xml:space="preserve">184 </w:t>
      </w:r>
      <w:r>
        <w:rPr>
          <w:rFonts w:hint="eastAsia"/>
          <w:szCs w:val="21"/>
        </w:rPr>
        <w:t>条第２款）；</w:t>
      </w:r>
    </w:p>
    <w:p>
      <w:pPr>
        <w:ind w:left="420" w:firstLine="0" w:firstLineChars="0"/>
        <w:rPr>
          <w:szCs w:val="21"/>
        </w:rPr>
      </w:pPr>
      <w:r>
        <w:rPr>
          <w:rFonts w:hint="eastAsia"/>
          <w:szCs w:val="21"/>
        </w:rPr>
        <w:t>（四）单位受贿案（第</w:t>
      </w:r>
      <w:r>
        <w:rPr>
          <w:szCs w:val="21"/>
        </w:rPr>
        <w:t xml:space="preserve">387 </w:t>
      </w:r>
      <w:r>
        <w:rPr>
          <w:rFonts w:hint="eastAsia"/>
          <w:szCs w:val="21"/>
        </w:rPr>
        <w:t>条）；</w:t>
      </w:r>
    </w:p>
    <w:p>
      <w:pPr>
        <w:ind w:left="420" w:firstLine="0" w:firstLineChars="0"/>
        <w:rPr>
          <w:szCs w:val="21"/>
        </w:rPr>
      </w:pPr>
      <w:r>
        <w:rPr>
          <w:rFonts w:hint="eastAsia"/>
          <w:szCs w:val="21"/>
        </w:rPr>
        <w:t>（五）利用影响力受贿案（第</w:t>
      </w:r>
      <w:r>
        <w:rPr>
          <w:szCs w:val="21"/>
        </w:rPr>
        <w:t xml:space="preserve">388 </w:t>
      </w:r>
      <w:r>
        <w:rPr>
          <w:rFonts w:hint="eastAsia"/>
          <w:szCs w:val="21"/>
        </w:rPr>
        <w:t>条之一）；</w:t>
      </w:r>
    </w:p>
    <w:p>
      <w:pPr>
        <w:ind w:left="420" w:firstLine="0" w:firstLineChars="0"/>
        <w:rPr>
          <w:szCs w:val="21"/>
        </w:rPr>
      </w:pPr>
      <w:r>
        <w:rPr>
          <w:rFonts w:hint="eastAsia"/>
          <w:szCs w:val="21"/>
        </w:rPr>
        <w:t>（六）行贿案（第</w:t>
      </w:r>
      <w:r>
        <w:rPr>
          <w:szCs w:val="21"/>
        </w:rPr>
        <w:t xml:space="preserve">389 </w:t>
      </w:r>
      <w:r>
        <w:rPr>
          <w:rFonts w:hint="eastAsia"/>
          <w:szCs w:val="21"/>
        </w:rPr>
        <w:t>条、第</w:t>
      </w:r>
      <w:r>
        <w:rPr>
          <w:szCs w:val="21"/>
        </w:rPr>
        <w:t xml:space="preserve">393 </w:t>
      </w:r>
      <w:r>
        <w:rPr>
          <w:rFonts w:hint="eastAsia"/>
          <w:szCs w:val="21"/>
        </w:rPr>
        <w:t>条）；</w:t>
      </w:r>
    </w:p>
    <w:p>
      <w:pPr>
        <w:ind w:left="420" w:firstLine="0" w:firstLineChars="0"/>
        <w:rPr>
          <w:szCs w:val="21"/>
        </w:rPr>
      </w:pPr>
      <w:r>
        <w:rPr>
          <w:rFonts w:hint="eastAsia"/>
          <w:szCs w:val="21"/>
        </w:rPr>
        <w:t>（七）对有影响力的人行贿（第</w:t>
      </w:r>
      <w:r>
        <w:rPr>
          <w:szCs w:val="21"/>
        </w:rPr>
        <w:t xml:space="preserve">390 </w:t>
      </w:r>
      <w:r>
        <w:rPr>
          <w:rFonts w:hint="eastAsia"/>
          <w:szCs w:val="21"/>
        </w:rPr>
        <w:t>条之一）；</w:t>
      </w:r>
    </w:p>
    <w:p>
      <w:pPr>
        <w:ind w:left="420" w:firstLine="0" w:firstLineChars="0"/>
        <w:rPr>
          <w:szCs w:val="21"/>
        </w:rPr>
      </w:pPr>
      <w:r>
        <w:rPr>
          <w:rFonts w:hint="eastAsia"/>
          <w:szCs w:val="21"/>
        </w:rPr>
        <w:t>（八）对单位行贿案（第</w:t>
      </w:r>
      <w:r>
        <w:rPr>
          <w:szCs w:val="21"/>
        </w:rPr>
        <w:t xml:space="preserve">391 </w:t>
      </w:r>
      <w:r>
        <w:rPr>
          <w:rFonts w:hint="eastAsia"/>
          <w:szCs w:val="21"/>
        </w:rPr>
        <w:t>条）；</w:t>
      </w:r>
    </w:p>
    <w:p>
      <w:pPr>
        <w:ind w:left="420" w:firstLine="0" w:firstLineChars="0"/>
        <w:rPr>
          <w:szCs w:val="21"/>
        </w:rPr>
      </w:pPr>
      <w:r>
        <w:rPr>
          <w:rFonts w:hint="eastAsia"/>
          <w:szCs w:val="21"/>
        </w:rPr>
        <w:t>（九）介绍贿赂案（第</w:t>
      </w:r>
      <w:r>
        <w:rPr>
          <w:szCs w:val="21"/>
        </w:rPr>
        <w:t xml:space="preserve">392 </w:t>
      </w:r>
      <w:r>
        <w:rPr>
          <w:rFonts w:hint="eastAsia"/>
          <w:szCs w:val="21"/>
        </w:rPr>
        <w:t>条）；</w:t>
      </w:r>
    </w:p>
    <w:p>
      <w:pPr>
        <w:ind w:left="420" w:firstLine="0" w:firstLineChars="0"/>
        <w:rPr>
          <w:szCs w:val="21"/>
        </w:rPr>
      </w:pPr>
      <w:r>
        <w:rPr>
          <w:rFonts w:hint="eastAsia"/>
          <w:szCs w:val="21"/>
        </w:rPr>
        <w:t>（十）单位行贿案（第</w:t>
      </w:r>
      <w:r>
        <w:rPr>
          <w:szCs w:val="21"/>
        </w:rPr>
        <w:t xml:space="preserve">393 </w:t>
      </w:r>
      <w:r>
        <w:rPr>
          <w:rFonts w:hint="eastAsia"/>
          <w:szCs w:val="21"/>
        </w:rPr>
        <w:t>条）；</w:t>
      </w:r>
    </w:p>
    <w:p>
      <w:pPr>
        <w:ind w:left="420" w:firstLine="0" w:firstLineChars="0"/>
        <w:rPr>
          <w:szCs w:val="21"/>
        </w:rPr>
      </w:pPr>
      <w:r>
        <w:rPr>
          <w:rFonts w:hint="eastAsia"/>
          <w:szCs w:val="21"/>
        </w:rPr>
        <w:t>（十一）巨额财产来源不明案（第</w:t>
      </w:r>
      <w:r>
        <w:rPr>
          <w:szCs w:val="21"/>
        </w:rPr>
        <w:t xml:space="preserve">395 </w:t>
      </w:r>
      <w:r>
        <w:rPr>
          <w:rFonts w:hint="eastAsia"/>
          <w:szCs w:val="21"/>
        </w:rPr>
        <w:t>条第１款）；</w:t>
      </w:r>
    </w:p>
    <w:p>
      <w:pPr>
        <w:ind w:left="420" w:firstLine="0" w:firstLineChars="0"/>
        <w:rPr>
          <w:szCs w:val="21"/>
        </w:rPr>
      </w:pPr>
      <w:r>
        <w:rPr>
          <w:rFonts w:hint="eastAsia"/>
          <w:szCs w:val="21"/>
        </w:rPr>
        <w:t>（十二）隐瞒境外存款案（第</w:t>
      </w:r>
      <w:r>
        <w:rPr>
          <w:szCs w:val="21"/>
        </w:rPr>
        <w:t xml:space="preserve">395 </w:t>
      </w:r>
      <w:r>
        <w:rPr>
          <w:rFonts w:hint="eastAsia"/>
          <w:szCs w:val="21"/>
        </w:rPr>
        <w:t>条第２款）；</w:t>
      </w:r>
    </w:p>
    <w:p>
      <w:pPr>
        <w:ind w:left="420" w:firstLine="0" w:firstLineChars="0"/>
        <w:rPr>
          <w:szCs w:val="21"/>
        </w:rPr>
      </w:pPr>
      <w:r>
        <w:rPr>
          <w:rFonts w:hint="eastAsia"/>
          <w:szCs w:val="21"/>
        </w:rPr>
        <w:t>（十三）私分国有资产案（第</w:t>
      </w:r>
      <w:r>
        <w:rPr>
          <w:szCs w:val="21"/>
        </w:rPr>
        <w:t xml:space="preserve">396 </w:t>
      </w:r>
      <w:r>
        <w:rPr>
          <w:rFonts w:hint="eastAsia"/>
          <w:szCs w:val="21"/>
        </w:rPr>
        <w:t>条第１款）；</w:t>
      </w:r>
    </w:p>
    <w:p>
      <w:pPr>
        <w:ind w:left="420" w:firstLine="0" w:firstLineChars="0"/>
        <w:rPr>
          <w:szCs w:val="21"/>
        </w:rPr>
      </w:pPr>
      <w:r>
        <w:rPr>
          <w:rFonts w:hint="eastAsia"/>
          <w:szCs w:val="21"/>
        </w:rPr>
        <w:t>（十四）私分罚没财物案（第</w:t>
      </w:r>
      <w:r>
        <w:rPr>
          <w:szCs w:val="21"/>
        </w:rPr>
        <w:t xml:space="preserve">396 </w:t>
      </w:r>
      <w:r>
        <w:rPr>
          <w:rFonts w:hint="eastAsia"/>
          <w:szCs w:val="21"/>
        </w:rPr>
        <w:t>条第２款）。</w:t>
      </w:r>
    </w:p>
    <w:p>
      <w:pPr>
        <w:widowControl/>
        <w:spacing w:line="280" w:lineRule="exact"/>
        <w:ind w:firstLine="0" w:firstLineChars="0"/>
        <w:jc w:val="left"/>
        <w:rPr>
          <w:szCs w:val="21"/>
        </w:rPr>
      </w:pPr>
      <w:r>
        <w:rPr>
          <w:szCs w:val="21"/>
        </w:rPr>
        <w:br w:type="page"/>
      </w:r>
    </w:p>
    <w:p>
      <w:pPr>
        <w:ind w:firstLine="0" w:firstLineChars="0"/>
        <w:jc w:val="center"/>
        <w:rPr>
          <w:sz w:val="44"/>
          <w:szCs w:val="44"/>
        </w:rPr>
      </w:pPr>
      <w:r>
        <w:rPr>
          <w:rFonts w:hint="eastAsia"/>
          <w:sz w:val="36"/>
          <w:szCs w:val="36"/>
        </w:rPr>
        <w:t>反贪污贿赂局职权目录</w:t>
      </w:r>
    </w:p>
    <w:tbl>
      <w:tblPr>
        <w:tblStyle w:val="15"/>
        <w:tblW w:w="141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78"/>
        <w:gridCol w:w="1415"/>
        <w:gridCol w:w="2693"/>
        <w:gridCol w:w="1418"/>
        <w:gridCol w:w="4677"/>
        <w:gridCol w:w="1143"/>
        <w:gridCol w:w="1077"/>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序号</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职权名称</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来源依据</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行使责任人</w:t>
            </w:r>
          </w:p>
        </w:tc>
        <w:tc>
          <w:tcPr>
            <w:tcW w:w="46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相关责任</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职权类型</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公开形式</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公开范围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219"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1</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线索管理</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局长、线索管理员</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线索登记、管理、分流</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内部职权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检察内网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219"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2</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线索初查</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ascii="宋体" w:hAnsi="Times New Roman" w:cs="宋体"/>
                <w:kern w:val="0"/>
                <w:szCs w:val="21"/>
              </w:rPr>
              <w:t>初查</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内部职权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检察内网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31"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3</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立案</w:t>
            </w:r>
            <w:r>
              <w:rPr>
                <w:szCs w:val="21"/>
              </w:rPr>
              <w:t>/</w:t>
            </w:r>
            <w:r>
              <w:rPr>
                <w:rFonts w:hint="eastAsia"/>
                <w:szCs w:val="21"/>
              </w:rPr>
              <w:t>不立案</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对职务犯罪线索作出是否立案的决定；不予立案的，制作不立案通知书</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480"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4</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拘传</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规范使用强制措施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263"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5</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取保候审</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szCs w:val="21"/>
              </w:rPr>
            </w:pPr>
            <w:r>
              <w:rPr>
                <w:rFonts w:hint="eastAsia"/>
                <w:szCs w:val="21"/>
              </w:rPr>
              <w:t>《刑事诉讼法》</w:t>
            </w:r>
            <w:r>
              <w:rPr>
                <w:szCs w:val="21"/>
              </w:rPr>
              <w:t xml:space="preserve">                      </w:t>
            </w:r>
            <w:r>
              <w:rPr>
                <w:rFonts w:hint="eastAsia"/>
                <w:szCs w:val="21"/>
              </w:rPr>
              <w:t>《人民检察院刑事诉讼规则》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规范使用强制措施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6</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监视居住</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规范使用强制措施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7</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刑事拘留</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规范使用强制措施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8</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讯（询）问犯罪嫌疑人（证人</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规范使用侦查措施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9</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勘验、检查</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规范使用侦查措施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10</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搜查</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规范使用侦查措施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11</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查询、调取证据</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规范使用侦查措施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12</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查封、扣押、冻结</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规范使用侦查措施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13</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鉴定</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规范使用侦查措施</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szCs w:val="21"/>
              </w:rPr>
              <w:t>14</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侦查终结</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《刑事诉讼法》《人民检察院刑事诉讼规则》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局长、承办人</w:t>
            </w:r>
          </w:p>
        </w:tc>
        <w:tc>
          <w:tcPr>
            <w:tcW w:w="46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侦查终结，移送（不）起诉、撤销案件</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szCs w:val="21"/>
              </w:rPr>
            </w:pPr>
            <w:r>
              <w:rPr>
                <w:rFonts w:hint="eastAsia"/>
                <w:szCs w:val="21"/>
              </w:rPr>
              <w:t>外部职权</w:t>
            </w:r>
          </w:p>
        </w:tc>
        <w:tc>
          <w:tcPr>
            <w:tcW w:w="107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检察外网</w:t>
            </w:r>
          </w:p>
        </w:tc>
        <w:tc>
          <w:tcPr>
            <w:tcW w:w="10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szCs w:val="21"/>
              </w:rPr>
            </w:pPr>
            <w:r>
              <w:rPr>
                <w:rFonts w:hint="eastAsia"/>
                <w:szCs w:val="21"/>
              </w:rPr>
              <w:t>社会公开</w:t>
            </w:r>
          </w:p>
        </w:tc>
      </w:tr>
    </w:tbl>
    <w:p>
      <w:pPr>
        <w:widowControl/>
        <w:spacing w:line="280" w:lineRule="exact"/>
        <w:ind w:firstLine="0" w:firstLineChars="0"/>
        <w:jc w:val="left"/>
        <w:rPr>
          <w:rFonts w:ascii="宋体" w:cs="宋体"/>
          <w:sz w:val="36"/>
          <w:szCs w:val="36"/>
        </w:rPr>
      </w:pPr>
      <w:r>
        <w:rPr>
          <w:rFonts w:ascii="宋体" w:cs="宋体"/>
          <w:sz w:val="36"/>
          <w:szCs w:val="36"/>
        </w:rPr>
        <w:br w:type="page"/>
      </w:r>
    </w:p>
    <w:p>
      <w:pPr>
        <w:ind w:firstLine="0" w:firstLineChars="0"/>
        <w:jc w:val="center"/>
        <w:rPr>
          <w:rFonts w:ascii="宋体" w:cs="宋体"/>
          <w:sz w:val="36"/>
          <w:szCs w:val="36"/>
        </w:rPr>
      </w:pPr>
      <w:r>
        <w:rPr>
          <w:rFonts w:hint="eastAsia" w:ascii="宋体" w:hAnsi="宋体" w:cs="宋体"/>
          <w:sz w:val="36"/>
          <w:szCs w:val="36"/>
        </w:rPr>
        <w:t>反贪污贿赂局线索受理与初查工作流程图</w:t>
      </w:r>
    </w:p>
    <w:p>
      <w:pPr>
        <w:ind w:firstLine="0" w:firstLineChars="0"/>
        <w:jc w:val="center"/>
        <w:rPr>
          <w:rFonts w:ascii="宋体"/>
        </w:rPr>
      </w:pPr>
      <w:r>
        <w:rPr>
          <w:rFonts w:hint="eastAsia" w:ascii="宋体" w:hAnsi="宋体" w:cs="仿宋_GB2312"/>
        </w:rPr>
        <w:t>职权目录第</w:t>
      </w:r>
      <w:r>
        <w:rPr>
          <w:rFonts w:ascii="宋体" w:hAnsi="宋体" w:cs="仿宋_GB2312"/>
        </w:rPr>
        <w:t>01-02</w:t>
      </w:r>
      <w:r>
        <w:rPr>
          <w:rFonts w:hint="eastAsia" w:ascii="宋体" w:hAnsi="宋体" w:cs="仿宋_GB2312"/>
        </w:rPr>
        <w:t>项；</w:t>
      </w:r>
      <w:r>
        <w:rPr>
          <w:rFonts w:ascii="宋体" w:hAnsi="宋体" w:cs="仿宋_GB2312"/>
        </w:rPr>
        <w:t xml:space="preserve">  </w:t>
      </w:r>
      <w:r>
        <w:rPr>
          <w:rFonts w:hint="eastAsia" w:ascii="宋体" w:hAnsi="宋体" w:cs="仿宋_GB2312"/>
        </w:rPr>
        <w:t>职权依据：《江苏省检察机关执法工作基本规范》</w:t>
      </w:r>
    </w:p>
    <w:p>
      <w:pPr>
        <w:ind w:firstLine="0" w:firstLineChars="0"/>
      </w:pPr>
      <w:r>
        <w:rPr>
          <w:lang/>
        </w:rPr>
        <mc:AlternateContent>
          <mc:Choice Requires="wps">
            <w:drawing>
              <wp:anchor distT="0" distB="0" distL="114300" distR="114300" simplePos="0" relativeHeight="251944960" behindDoc="0" locked="0" layoutInCell="1" allowOverlap="1">
                <wp:simplePos x="0" y="0"/>
                <wp:positionH relativeFrom="column">
                  <wp:posOffset>7000875</wp:posOffset>
                </wp:positionH>
                <wp:positionV relativeFrom="paragraph">
                  <wp:posOffset>177800</wp:posOffset>
                </wp:positionV>
                <wp:extent cx="1123950" cy="350520"/>
                <wp:effectExtent l="4445" t="4445" r="14605" b="6985"/>
                <wp:wrapNone/>
                <wp:docPr id="375" name="自选图形 359"/>
                <wp:cNvGraphicFramePr/>
                <a:graphic xmlns:a="http://schemas.openxmlformats.org/drawingml/2006/main">
                  <a:graphicData uri="http://schemas.microsoft.com/office/word/2010/wordprocessingShape">
                    <wps:wsp>
                      <wps:cNvSpPr/>
                      <wps:spPr>
                        <a:xfrm>
                          <a:off x="0" y="0"/>
                          <a:ext cx="1123950" cy="3505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有关机关移送</w:t>
                            </w:r>
                          </w:p>
                        </w:txbxContent>
                      </wps:txbx>
                      <wps:bodyPr wrap="square" upright="1"/>
                    </wps:wsp>
                  </a:graphicData>
                </a:graphic>
              </wp:anchor>
            </w:drawing>
          </mc:Choice>
          <mc:Fallback>
            <w:pict>
              <v:roundrect id="自选图形 359" o:spid="_x0000_s1026" o:spt="2" style="position:absolute;left:0pt;margin-left:551.25pt;margin-top:14pt;height:27.6pt;width:88.5pt;z-index:251944960;mso-width-relative:page;mso-height-relative:page;" fillcolor="#FFFFFF" filled="t" stroked="t" coordsize="21600,21600" arcsize="0.166666666666667" o:gfxdata="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a46RdYAAAALAQAADwAAAAAA&#10;AAABACAAAAAiAAAAZHJzL2Rvd25yZXYueG1sUEsBAhQAFAAAAAgAh07iQJ/1DVMVAgAAGgQAAA4A&#10;AAAAAAAAAQAgAAAAJQEAAGRycy9lMm9Eb2MueG1sUEsFBgAAAAAGAAYAWQEAAKwFAAAAAA==&#1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有关机关移送</w:t>
                      </w:r>
                    </w:p>
                  </w:txbxContent>
                </v:textbox>
              </v:roundrect>
            </w:pict>
          </mc:Fallback>
        </mc:AlternateContent>
      </w:r>
      <w:r>
        <w:rPr>
          <w:lang/>
        </w:rPr>
        <mc:AlternateContent>
          <mc:Choice Requires="wps">
            <w:drawing>
              <wp:anchor distT="0" distB="0" distL="114300" distR="114300" simplePos="0" relativeHeight="251942912" behindDoc="0" locked="0" layoutInCell="1" allowOverlap="1">
                <wp:simplePos x="0" y="0"/>
                <wp:positionH relativeFrom="margin">
                  <wp:posOffset>809625</wp:posOffset>
                </wp:positionH>
                <wp:positionV relativeFrom="paragraph">
                  <wp:posOffset>135890</wp:posOffset>
                </wp:positionV>
                <wp:extent cx="1123950" cy="392430"/>
                <wp:effectExtent l="4445" t="4445" r="14605" b="22225"/>
                <wp:wrapNone/>
                <wp:docPr id="373" name="自选图形 357"/>
                <wp:cNvGraphicFramePr/>
                <a:graphic xmlns:a="http://schemas.openxmlformats.org/drawingml/2006/main">
                  <a:graphicData uri="http://schemas.microsoft.com/office/word/2010/wordprocessingShape">
                    <wps:wsp>
                      <wps:cNvSpPr/>
                      <wps:spPr>
                        <a:xfrm>
                          <a:off x="0" y="0"/>
                          <a:ext cx="1123950" cy="3924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上级院交办</w:t>
                            </w:r>
                          </w:p>
                        </w:txbxContent>
                      </wps:txbx>
                      <wps:bodyPr wrap="square" upright="1"/>
                    </wps:wsp>
                  </a:graphicData>
                </a:graphic>
              </wp:anchor>
            </w:drawing>
          </mc:Choice>
          <mc:Fallback>
            <w:pict>
              <v:roundrect id="自选图形 357" o:spid="_x0000_s1026" o:spt="2" style="position:absolute;left:0pt;margin-left:63.75pt;margin-top:10.7pt;height:30.9pt;width:88.5pt;mso-position-horizontal-relative:margin;z-index:251942912;mso-width-relative:page;mso-height-relative:page;" fillcolor="#FFFFFF" filled="t" stroked="t" coordsize="21600,21600" arcsize="0.166666666666667" o:gfxdata="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lZg/9UAAAAJAQAADwAAAAAA&#10;AAABACAAAAAiAAAAZHJzL2Rvd25yZXYueG1sUEsBAhQAFAAAAAgAh07iQJZTdisWAgAAGgQAAA4A&#10;AAAAAAAAAQAgAAAAJAEAAGRycy9lMm9Eb2MueG1sUEsFBgAAAAAGAAYAWQEAAKwFAAAAAA==&#1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上级院交办</w:t>
                      </w:r>
                    </w:p>
                  </w:txbxContent>
                </v:textbox>
              </v:roundrect>
            </w:pict>
          </mc:Fallback>
        </mc:AlternateContent>
      </w:r>
      <w:r>
        <w:rPr>
          <w:lang/>
        </w:rPr>
        <mc:AlternateContent>
          <mc:Choice Requires="wps">
            <w:drawing>
              <wp:anchor distT="0" distB="0" distL="114300" distR="114300" simplePos="0" relativeHeight="251943936" behindDoc="0" locked="0" layoutInCell="1" allowOverlap="1">
                <wp:simplePos x="0" y="0"/>
                <wp:positionH relativeFrom="column">
                  <wp:posOffset>4933950</wp:posOffset>
                </wp:positionH>
                <wp:positionV relativeFrom="paragraph">
                  <wp:posOffset>120650</wp:posOffset>
                </wp:positionV>
                <wp:extent cx="1066800" cy="379095"/>
                <wp:effectExtent l="4445" t="4445" r="14605" b="16510"/>
                <wp:wrapNone/>
                <wp:docPr id="374" name="自选图形 358"/>
                <wp:cNvGraphicFramePr/>
                <a:graphic xmlns:a="http://schemas.openxmlformats.org/drawingml/2006/main">
                  <a:graphicData uri="http://schemas.microsoft.com/office/word/2010/wordprocessingShape">
                    <wps:wsp>
                      <wps:cNvSpPr/>
                      <wps:spPr>
                        <a:xfrm>
                          <a:off x="0" y="0"/>
                          <a:ext cx="1066800" cy="3790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办案中发现</w:t>
                            </w:r>
                          </w:p>
                        </w:txbxContent>
                      </wps:txbx>
                      <wps:bodyPr wrap="square" upright="1"/>
                    </wps:wsp>
                  </a:graphicData>
                </a:graphic>
              </wp:anchor>
            </w:drawing>
          </mc:Choice>
          <mc:Fallback>
            <w:pict>
              <v:roundrect id="自选图形 358" o:spid="_x0000_s1026" o:spt="2" style="position:absolute;left:0pt;margin-left:388.5pt;margin-top:9.5pt;height:29.85pt;width:84pt;z-index:251943936;mso-width-relative:page;mso-height-relative:page;" fillcolor="#FFFFFF" filled="t" stroked="t" coordsize="21600,21600" arcsize="0.166666666666667" o:gfxdata="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GkN61QAAAAkBAAAPAAAAAAAA&#10;AAEAIAAAACIAAABkcnMvZG93bnJldi54bWxQSwECFAAUAAAACACHTuJAogBuPRUCAAAaBAAADgAA&#10;AAAAAAABACAAAAAkAQAAZHJzL2Uyb0RvYy54bWxQSwUGAAAAAAYABgBZAQAAqwUAAAAA&#1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办案中发现</w:t>
                      </w:r>
                    </w:p>
                  </w:txbxContent>
                </v:textbox>
              </v:roundrect>
            </w:pict>
          </mc:Fallback>
        </mc:AlternateContent>
      </w:r>
      <w:r>
        <w:rPr>
          <w:lang/>
        </w:rPr>
        <mc:AlternateContent>
          <mc:Choice Requires="wps">
            <w:drawing>
              <wp:anchor distT="0" distB="0" distL="114300" distR="114300" simplePos="0" relativeHeight="251941888" behindDoc="0" locked="0" layoutInCell="1" allowOverlap="1">
                <wp:simplePos x="0" y="0"/>
                <wp:positionH relativeFrom="column">
                  <wp:posOffset>2695575</wp:posOffset>
                </wp:positionH>
                <wp:positionV relativeFrom="paragraph">
                  <wp:posOffset>120650</wp:posOffset>
                </wp:positionV>
                <wp:extent cx="1047750" cy="407670"/>
                <wp:effectExtent l="4445" t="4445" r="14605" b="6985"/>
                <wp:wrapNone/>
                <wp:docPr id="372" name="自选图形 356"/>
                <wp:cNvGraphicFramePr/>
                <a:graphic xmlns:a="http://schemas.openxmlformats.org/drawingml/2006/main">
                  <a:graphicData uri="http://schemas.microsoft.com/office/word/2010/wordprocessingShape">
                    <wps:wsp>
                      <wps:cNvSpPr/>
                      <wps:spPr>
                        <a:xfrm>
                          <a:off x="0" y="0"/>
                          <a:ext cx="104775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控申移送</w:t>
                            </w:r>
                          </w:p>
                        </w:txbxContent>
                      </wps:txbx>
                      <wps:bodyPr wrap="square" upright="1"/>
                    </wps:wsp>
                  </a:graphicData>
                </a:graphic>
              </wp:anchor>
            </w:drawing>
          </mc:Choice>
          <mc:Fallback>
            <w:pict>
              <v:roundrect id="自选图形 356" o:spid="_x0000_s1026" o:spt="2" style="position:absolute;left:0pt;margin-left:212.25pt;margin-top:9.5pt;height:32.1pt;width:82.5pt;z-index:251941888;mso-width-relative:page;mso-height-relative:page;" fillcolor="#FFFFFF" filled="t" stroked="t" coordsize="21600,21600" arcsize="0.166666666666667" o:gfxdata="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kwpT1QAAAAkBAAAPAAAAAAAA&#10;AAEAIAAAACIAAABkcnMvZG93bnJldi54bWxQSwECFAAUAAAACACHTuJA9jqxzBUCAAAaBAAADgAA&#10;AAAAAAABACAAAAAkAQAAZHJzL2Uyb0RvYy54bWxQSwUGAAAAAAYABgBZAQAAqwUAAAAA&#1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控申移送</w:t>
                      </w:r>
                    </w:p>
                  </w:txbxContent>
                </v:textbox>
              </v:roundrect>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949056" behindDoc="0" locked="0" layoutInCell="1" allowOverlap="1">
                <wp:simplePos x="0" y="0"/>
                <wp:positionH relativeFrom="column">
                  <wp:posOffset>7677150</wp:posOffset>
                </wp:positionH>
                <wp:positionV relativeFrom="paragraph">
                  <wp:posOffset>147320</wp:posOffset>
                </wp:positionV>
                <wp:extent cx="635" cy="148590"/>
                <wp:effectExtent l="4445" t="0" r="13970" b="3810"/>
                <wp:wrapNone/>
                <wp:docPr id="379" name="自选图形 363"/>
                <wp:cNvGraphicFramePr/>
                <a:graphic xmlns:a="http://schemas.openxmlformats.org/drawingml/2006/main">
                  <a:graphicData uri="http://schemas.microsoft.com/office/word/2010/wordprocessingShape">
                    <wps:wsp>
                      <wps:cNvSpPr/>
                      <wps:spPr>
                        <a:xfrm>
                          <a:off x="0" y="0"/>
                          <a:ext cx="635" cy="14859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363" o:spid="_x0000_s1026" o:spt="32" type="#_x0000_t32" style="position:absolute;left:0pt;margin-left:604.5pt;margin-top:11.6pt;height:11.7pt;width:0.05pt;z-index:251949056;mso-width-relative:page;mso-height-relative:page;" filled="f" stroked="t" coordsize="21600,21600" o:gfxdata="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9qyxH2AAAAAsBAAAPAAAAAAAAAAEAIAAAACIAAABkcnMvZG93bnJldi54bWxQSwECFAAU&#10;AAAACACHTuJA6O0tFvEBAAC0AwAADgAAAAAAAAABACAAAAAnAQAAZHJzL2Uyb0RvYy54bWxQSwUG&#10;AAAAAAYABgBZAQAAig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945984" behindDoc="0" locked="0" layoutInCell="1" allowOverlap="1">
                <wp:simplePos x="0" y="0"/>
                <wp:positionH relativeFrom="column">
                  <wp:posOffset>1353185</wp:posOffset>
                </wp:positionH>
                <wp:positionV relativeFrom="paragraph">
                  <wp:posOffset>147320</wp:posOffset>
                </wp:positionV>
                <wp:extent cx="635" cy="133350"/>
                <wp:effectExtent l="4445" t="0" r="13970" b="0"/>
                <wp:wrapNone/>
                <wp:docPr id="376" name="自选图形 360"/>
                <wp:cNvGraphicFramePr/>
                <a:graphic xmlns:a="http://schemas.openxmlformats.org/drawingml/2006/main">
                  <a:graphicData uri="http://schemas.microsoft.com/office/word/2010/wordprocessingShape">
                    <wps:wsp>
                      <wps:cNvSpPr/>
                      <wps:spPr>
                        <a:xfrm>
                          <a:off x="0" y="0"/>
                          <a:ext cx="635" cy="13335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360" o:spid="_x0000_s1026" o:spt="32" type="#_x0000_t32" style="position:absolute;left:0pt;margin-left:106.55pt;margin-top:11.6pt;height:10.5pt;width:0.05pt;z-index:251945984;mso-width-relative:page;mso-height-relative:page;" filled="f" stroked="t" coordsize="21600,21600" o:gfxdata="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ognHtYAAAAJAQAADwAAAAAAAAABACAAAAAiAAAAZHJzL2Rvd25yZXYueG1sUEsBAhQAFAAAAAgA&#10;h07iQFh1lwLuAQAAtAMAAA4AAAAAAAAAAQAgAAAAJQEAAGRycy9lMm9Eb2MueG1sUEsFBgAAAAAG&#10;AAYAWQEAAIU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948032" behindDoc="0" locked="0" layoutInCell="1" allowOverlap="1">
                <wp:simplePos x="0" y="0"/>
                <wp:positionH relativeFrom="column">
                  <wp:posOffset>5480050</wp:posOffset>
                </wp:positionH>
                <wp:positionV relativeFrom="paragraph">
                  <wp:posOffset>132080</wp:posOffset>
                </wp:positionV>
                <wp:extent cx="0" cy="132715"/>
                <wp:effectExtent l="4445" t="0" r="14605" b="635"/>
                <wp:wrapNone/>
                <wp:docPr id="378" name="自选图形 362"/>
                <wp:cNvGraphicFramePr/>
                <a:graphic xmlns:a="http://schemas.openxmlformats.org/drawingml/2006/main">
                  <a:graphicData uri="http://schemas.microsoft.com/office/word/2010/wordprocessingShape">
                    <wps:wsp>
                      <wps:cNvSpPr/>
                      <wps:spPr>
                        <a:xfrm>
                          <a:off x="0" y="0"/>
                          <a:ext cx="0" cy="13271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362" o:spid="_x0000_s1026" o:spt="32" type="#_x0000_t32" style="position:absolute;left:0pt;margin-left:431.5pt;margin-top:10.4pt;height:10.45pt;width:0pt;z-index:251948032;mso-width-relative:page;mso-height-relative:page;" filled="f" stroked="t" coordsize="21600,21600" o:gfxdata="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Ku&#10;Qh7WAAAACQEAAA8AAAAAAAAAAQAgAAAAIgAAAGRycy9kb3ducmV2LnhtbFBLAQIUABQAAAAIAIdO&#10;4kAUDow07AEAALIDAAAOAAAAAAAAAAEAIAAAACUBAABkcnMvZTJvRG9jLnhtbFBLBQYAAAAABgAG&#10;AFkBAACD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947008" behindDoc="0" locked="0" layoutInCell="1" allowOverlap="1">
                <wp:simplePos x="0" y="0"/>
                <wp:positionH relativeFrom="column">
                  <wp:posOffset>3228975</wp:posOffset>
                </wp:positionH>
                <wp:positionV relativeFrom="paragraph">
                  <wp:posOffset>132080</wp:posOffset>
                </wp:positionV>
                <wp:extent cx="635" cy="132715"/>
                <wp:effectExtent l="4445" t="0" r="13970" b="635"/>
                <wp:wrapNone/>
                <wp:docPr id="377" name="自选图形 361"/>
                <wp:cNvGraphicFramePr/>
                <a:graphic xmlns:a="http://schemas.openxmlformats.org/drawingml/2006/main">
                  <a:graphicData uri="http://schemas.microsoft.com/office/word/2010/wordprocessingShape">
                    <wps:wsp>
                      <wps:cNvSpPr/>
                      <wps:spPr>
                        <a:xfrm>
                          <a:off x="0" y="0"/>
                          <a:ext cx="635" cy="13271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361" o:spid="_x0000_s1026" o:spt="32" type="#_x0000_t32" style="position:absolute;left:0pt;margin-left:254.25pt;margin-top:10.4pt;height:10.45pt;width:0.05pt;z-index:251947008;mso-width-relative:page;mso-height-relative:page;" filled="f" stroked="t" coordsize="21600,21600" o:gfxdata="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NjOVnXAAAACQEAAA8AAAAAAAAAAQAgAAAAIgAAAGRycy9kb3ducmV2LnhtbFBLAQIUABQAAAAI&#10;AIdO4kAnEOH57gEAALQDAAAOAAAAAAAAAAEAIAAAACYBAABkcnMvZTJvRG9jLnhtbFBLBQYAAAAA&#10;BgAGAFkBAACGBQAAAAA=&#10;">
                <v:fill on="f" focussize="0,0"/>
                <v:stroke color="#000000" joinstyle="round"/>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50080" behindDoc="0" locked="0" layoutInCell="1" allowOverlap="1">
                <wp:simplePos x="0" y="0"/>
                <wp:positionH relativeFrom="column">
                  <wp:posOffset>1353820</wp:posOffset>
                </wp:positionH>
                <wp:positionV relativeFrom="paragraph">
                  <wp:posOffset>66675</wp:posOffset>
                </wp:positionV>
                <wp:extent cx="6323330" cy="635"/>
                <wp:effectExtent l="0" t="0" r="0" b="0"/>
                <wp:wrapNone/>
                <wp:docPr id="380" name="自选图形 364"/>
                <wp:cNvGraphicFramePr/>
                <a:graphic xmlns:a="http://schemas.openxmlformats.org/drawingml/2006/main">
                  <a:graphicData uri="http://schemas.microsoft.com/office/word/2010/wordprocessingShape">
                    <wps:wsp>
                      <wps:cNvSpPr/>
                      <wps:spPr>
                        <a:xfrm flipV="1">
                          <a:off x="0" y="0"/>
                          <a:ext cx="6323330" cy="63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364" o:spid="_x0000_s1026" o:spt="32" type="#_x0000_t32" style="position:absolute;left:0pt;flip:y;margin-left:106.6pt;margin-top:5.25pt;height:0.05pt;width:497.9pt;z-index:251950080;mso-width-relative:page;mso-height-relative:page;" filled="f" stroked="t" coordsize="21600,21600" o:gfxdata="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X4B1gAAAAoBAAAPAAAAAAAAAAEAIAAAACIAAABkcnMvZG93bnJldi54bWxQSwEC&#10;FAAUAAAACACHTuJAp5Qzr/YBAAC/AwAADgAAAAAAAAABACAAAAAlAQAAZHJzL2Uyb0RvYy54bWxQ&#10;SwUGAAAAAAYABgBZAQAAjQ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976704" behindDoc="0" locked="0" layoutInCell="1" allowOverlap="1">
                <wp:simplePos x="0" y="0"/>
                <wp:positionH relativeFrom="column">
                  <wp:posOffset>4219575</wp:posOffset>
                </wp:positionH>
                <wp:positionV relativeFrom="paragraph">
                  <wp:posOffset>67310</wp:posOffset>
                </wp:positionV>
                <wp:extent cx="0" cy="191770"/>
                <wp:effectExtent l="38100" t="0" r="38100" b="17780"/>
                <wp:wrapNone/>
                <wp:docPr id="406" name="自选图形 390"/>
                <wp:cNvGraphicFramePr/>
                <a:graphic xmlns:a="http://schemas.openxmlformats.org/drawingml/2006/main">
                  <a:graphicData uri="http://schemas.microsoft.com/office/word/2010/wordprocessingShape">
                    <wps:wsp>
                      <wps:cNvSpPr/>
                      <wps:spPr>
                        <a:xfrm>
                          <a:off x="0" y="0"/>
                          <a:ext cx="0" cy="1917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90" o:spid="_x0000_s1026" o:spt="32" type="#_x0000_t32" style="position:absolute;left:0pt;margin-left:332.25pt;margin-top:5.3pt;height:15.1pt;width:0pt;z-index:251976704;mso-width-relative:page;mso-height-relative:page;" filled="f" stroked="t" coordsize="21600,21600" o:gfxdata="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Xw6m1wAAAAkBAAAPAAAAAAAAAAEAIAAAACIAAABkcnMvZG93bnJldi54bWxQSwECFAAU&#10;AAAACACHTuJAvSSTg/IBAAC2AwAADgAAAAAAAAABACAAAAAmAQAAZHJzL2Uyb0RvYy54bWxQSwUG&#10;AAAAAAYABgBZAQAAigU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53152" behindDoc="0" locked="0" layoutInCell="1" allowOverlap="1">
                <wp:simplePos x="0" y="0"/>
                <wp:positionH relativeFrom="column">
                  <wp:posOffset>6057900</wp:posOffset>
                </wp:positionH>
                <wp:positionV relativeFrom="paragraph">
                  <wp:posOffset>60960</wp:posOffset>
                </wp:positionV>
                <wp:extent cx="2552700" cy="287655"/>
                <wp:effectExtent l="5080" t="4445" r="13970" b="12700"/>
                <wp:wrapNone/>
                <wp:docPr id="383" name="矩形 367"/>
                <wp:cNvGraphicFramePr/>
                <a:graphic xmlns:a="http://schemas.openxmlformats.org/drawingml/2006/main">
                  <a:graphicData uri="http://schemas.microsoft.com/office/word/2010/wordprocessingShape">
                    <wps:wsp>
                      <wps:cNvSpPr/>
                      <wps:spPr>
                        <a:xfrm>
                          <a:off x="0" y="0"/>
                          <a:ext cx="255270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科级干部，制作《线索备案表》向上级院备案</w:t>
                            </w:r>
                          </w:p>
                        </w:txbxContent>
                      </wps:txbx>
                      <wps:bodyPr wrap="square" upright="1"/>
                    </wps:wsp>
                  </a:graphicData>
                </a:graphic>
              </wp:anchor>
            </w:drawing>
          </mc:Choice>
          <mc:Fallback>
            <w:pict>
              <v:rect id="矩形 367" o:spid="_x0000_s1026" o:spt="1" style="position:absolute;left:0pt;margin-left:477pt;margin-top:4.8pt;height:22.65pt;width:201pt;z-index:251953152;mso-width-relative:page;mso-height-relative:page;" fillcolor="#FFFFFF" filled="t" stroked="t" coordsize="21600,21600" o:gfxdata="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0X6c2AAAAAkBAAAPAAAAAAAAAAEAIAAAACIAAABkcnMvZG93bnJldi54bWxQSwEC&#10;FAAUAAAACACHTuJAsVY+XPQBAADtAwAADgAAAAAAAAABACAAAAAnAQAAZHJzL2Uyb0RvYy54bWxQ&#10;SwUGAAAAAAYABgBZAQAAjQ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科级干部，制作《线索备案表》向上级院备案</w:t>
                      </w:r>
                    </w:p>
                  </w:txbxContent>
                </v:textbox>
              </v:rect>
            </w:pict>
          </mc:Fallback>
        </mc:AlternateContent>
      </w:r>
      <w:r>
        <w:rPr>
          <w:lang/>
        </w:rPr>
        <mc:AlternateContent>
          <mc:Choice Requires="wps">
            <w:drawing>
              <wp:anchor distT="0" distB="0" distL="114300" distR="114300" simplePos="0" relativeHeight="251952128" behindDoc="0" locked="0" layoutInCell="1" allowOverlap="1">
                <wp:simplePos x="0" y="0"/>
                <wp:positionH relativeFrom="column">
                  <wp:posOffset>2924175</wp:posOffset>
                </wp:positionH>
                <wp:positionV relativeFrom="paragraph">
                  <wp:posOffset>78105</wp:posOffset>
                </wp:positionV>
                <wp:extent cx="2552700" cy="390525"/>
                <wp:effectExtent l="4445" t="4445" r="14605" b="5080"/>
                <wp:wrapNone/>
                <wp:docPr id="382" name="矩形 366"/>
                <wp:cNvGraphicFramePr/>
                <a:graphic xmlns:a="http://schemas.openxmlformats.org/drawingml/2006/main">
                  <a:graphicData uri="http://schemas.microsoft.com/office/word/2010/wordprocessingShape">
                    <wps:wsp>
                      <wps:cNvSpPr/>
                      <wps:spPr>
                        <a:xfrm>
                          <a:off x="0" y="0"/>
                          <a:ext cx="255270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《线索登记表》</w:t>
                            </w:r>
                          </w:p>
                        </w:txbxContent>
                      </wps:txbx>
                      <wps:bodyPr wrap="square" upright="1"/>
                    </wps:wsp>
                  </a:graphicData>
                </a:graphic>
              </wp:anchor>
            </w:drawing>
          </mc:Choice>
          <mc:Fallback>
            <w:pict>
              <v:rect id="矩形 366" o:spid="_x0000_s1026" o:spt="1" style="position:absolute;left:0pt;margin-left:230.25pt;margin-top:6.15pt;height:30.75pt;width:201pt;z-index:251952128;mso-width-relative:page;mso-height-relative:page;" fillcolor="#FFFFFF" filled="t" stroked="t" coordsize="21600,21600" o:gfxdata="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OhaANcAAAAJAQAADwAAAAAAAAABACAAAAAiAAAAZHJzL2Rvd25yZXYueG1sUEsBAhQA&#10;FAAAAAgAh07iQDnF+b3zAQAA7QMAAA4AAAAAAAAAAQAgAAAAJgEAAGRycy9lMm9Eb2MueG1sUEsF&#10;BgAAAAAGAAYAWQEAAIs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《线索登记表》</w:t>
                      </w:r>
                    </w:p>
                  </w:txbxContent>
                </v:textbox>
              </v:rect>
            </w:pict>
          </mc:Fallback>
        </mc:AlternateContent>
      </w:r>
    </w:p>
    <w:p>
      <w:pPr>
        <w:ind w:firstLine="0" w:firstLineChars="0"/>
      </w:pPr>
      <w:r>
        <w:rPr>
          <w:lang/>
        </w:rPr>
        <mc:AlternateContent>
          <mc:Choice Requires="wps">
            <w:drawing>
              <wp:anchor distT="0" distB="0" distL="114300" distR="114300" simplePos="0" relativeHeight="251954176" behindDoc="0" locked="0" layoutInCell="1" allowOverlap="1">
                <wp:simplePos x="0" y="0"/>
                <wp:positionH relativeFrom="column">
                  <wp:posOffset>5476875</wp:posOffset>
                </wp:positionH>
                <wp:positionV relativeFrom="paragraph">
                  <wp:posOffset>60960</wp:posOffset>
                </wp:positionV>
                <wp:extent cx="581025" cy="0"/>
                <wp:effectExtent l="0" t="38100" r="9525" b="38100"/>
                <wp:wrapNone/>
                <wp:docPr id="384" name="自选图形 368"/>
                <wp:cNvGraphicFramePr/>
                <a:graphic xmlns:a="http://schemas.openxmlformats.org/drawingml/2006/main">
                  <a:graphicData uri="http://schemas.microsoft.com/office/word/2010/wordprocessingShape">
                    <wps:wsp>
                      <wps:cNvSpPr/>
                      <wps:spPr>
                        <a:xfrm>
                          <a:off x="0" y="0"/>
                          <a:ext cx="58102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68" o:spid="_x0000_s1026" o:spt="32" type="#_x0000_t32" style="position:absolute;left:0pt;margin-left:431.25pt;margin-top:4.8pt;height:0pt;width:45.75pt;z-index:251954176;mso-width-relative:page;mso-height-relative:page;" filled="f" stroked="t" coordsize="21600,21600" o:gfxdata="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wOxtcAAAAHAQAADwAAAAAAAAABACAAAAAiAAAAZHJzL2Rvd25yZXYueG1sUEsBAhQA&#10;FAAAAAgAh07iQNZn65zzAQAAtgMAAA4AAAAAAAAAAQAgAAAAJgEAAGRycy9lMm9Eb2MueG1sUEsF&#10;BgAAAAAGAAYAWQEAAIsFA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55200" behindDoc="0" locked="0" layoutInCell="1" allowOverlap="1">
                <wp:simplePos x="0" y="0"/>
                <wp:positionH relativeFrom="column">
                  <wp:posOffset>4200525</wp:posOffset>
                </wp:positionH>
                <wp:positionV relativeFrom="paragraph">
                  <wp:posOffset>72390</wp:posOffset>
                </wp:positionV>
                <wp:extent cx="0" cy="238125"/>
                <wp:effectExtent l="38100" t="0" r="38100" b="9525"/>
                <wp:wrapNone/>
                <wp:docPr id="385" name="自选图形 369"/>
                <wp:cNvGraphicFramePr/>
                <a:graphic xmlns:a="http://schemas.openxmlformats.org/drawingml/2006/main">
                  <a:graphicData uri="http://schemas.microsoft.com/office/word/2010/wordprocessingShape">
                    <wps:wsp>
                      <wps:cNvSpPr/>
                      <wps:spPr>
                        <a:xfrm>
                          <a:off x="0" y="0"/>
                          <a:ext cx="0" cy="2381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69" o:spid="_x0000_s1026" o:spt="32" type="#_x0000_t32" style="position:absolute;left:0pt;margin-left:330.75pt;margin-top:5.7pt;height:18.75pt;width:0pt;z-index:251955200;mso-width-relative:page;mso-height-relative:page;" filled="f" stroked="t" coordsize="21600,21600" o:gfxdata="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O2ja2AAAAAkBAAAPAAAAAAAAAAEAIAAAACIAAABkcnMvZG93bnJldi54bWxQSwECFAAU&#10;AAAACACHTuJAX72rUvEBAAC2AwAADgAAAAAAAAABACAAAAAnAQAAZHJzL2Uyb0RvYy54bWxQSwUG&#10;AAAAAAYABgBZAQAAigU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59296" behindDoc="0" locked="0" layoutInCell="1" allowOverlap="1">
                <wp:simplePos x="0" y="0"/>
                <wp:positionH relativeFrom="column">
                  <wp:posOffset>542925</wp:posOffset>
                </wp:positionH>
                <wp:positionV relativeFrom="paragraph">
                  <wp:posOffset>112395</wp:posOffset>
                </wp:positionV>
                <wp:extent cx="1628775" cy="504825"/>
                <wp:effectExtent l="4445" t="5080" r="5080" b="4445"/>
                <wp:wrapNone/>
                <wp:docPr id="389" name="矩形 373"/>
                <wp:cNvGraphicFramePr/>
                <a:graphic xmlns:a="http://schemas.openxmlformats.org/drawingml/2006/main">
                  <a:graphicData uri="http://schemas.microsoft.com/office/word/2010/wordprocessingShape">
                    <wps:wsp>
                      <wps:cNvSpPr/>
                      <wps:spPr>
                        <a:xfrm>
                          <a:off x="0" y="0"/>
                          <a:ext cx="16287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暂不具备初查条件或价值的，列入缓查或存查</w:t>
                            </w:r>
                          </w:p>
                        </w:txbxContent>
                      </wps:txbx>
                      <wps:bodyPr wrap="square" upright="1"/>
                    </wps:wsp>
                  </a:graphicData>
                </a:graphic>
              </wp:anchor>
            </w:drawing>
          </mc:Choice>
          <mc:Fallback>
            <w:pict>
              <v:rect id="矩形 373" o:spid="_x0000_s1026" o:spt="1" style="position:absolute;left:0pt;margin-left:42.75pt;margin-top:8.85pt;height:39.75pt;width:128.25pt;z-index:251959296;mso-width-relative:page;mso-height-relative:page;" fillcolor="#FFFFFF" filled="t" stroked="t" coordsize="21600,21600" o:gfxdata="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pkF51wAAAAgBAAAPAAAAAAAAAAEAIAAAACIAAABkcnMvZG93bnJldi54bWxQSwEC&#10;FAAUAAAACACHTuJAsRna+vUBAADtAwAADgAAAAAAAAABACAAAAAmAQAAZHJzL2Uyb0RvYy54bWxQ&#10;SwUGAAAAAAYABgBZAQAAjQ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暂不具备初查条件或价值的，列入缓查或存查</w:t>
                      </w:r>
                    </w:p>
                  </w:txbxContent>
                </v:textbox>
              </v:rect>
            </w:pict>
          </mc:Fallback>
        </mc:AlternateContent>
      </w:r>
      <w:r>
        <w:rPr>
          <w:lang/>
        </w:rPr>
        <mc:AlternateContent>
          <mc:Choice Requires="wps">
            <w:drawing>
              <wp:anchor distT="0" distB="0" distL="114300" distR="114300" simplePos="0" relativeHeight="252131328" behindDoc="0" locked="0" layoutInCell="1" allowOverlap="1">
                <wp:simplePos x="0" y="0"/>
                <wp:positionH relativeFrom="column">
                  <wp:posOffset>2352675</wp:posOffset>
                </wp:positionH>
                <wp:positionV relativeFrom="paragraph">
                  <wp:posOffset>112395</wp:posOffset>
                </wp:positionV>
                <wp:extent cx="3620135" cy="333375"/>
                <wp:effectExtent l="4445" t="4445" r="13970" b="5080"/>
                <wp:wrapNone/>
                <wp:docPr id="557" name="文本框 541"/>
                <wp:cNvGraphicFramePr/>
                <a:graphic xmlns:a="http://schemas.openxmlformats.org/drawingml/2006/main">
                  <a:graphicData uri="http://schemas.microsoft.com/office/word/2010/wordprocessingShape">
                    <wps:wsp>
                      <wps:cNvSpPr txBox="1"/>
                      <wps:spPr>
                        <a:xfrm>
                          <a:off x="0" y="0"/>
                          <a:ext cx="362013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评估小组评估形成评估意见表</w:t>
                            </w:r>
                          </w:p>
                          <w:p>
                            <w:pPr>
                              <w:ind w:firstLine="0" w:firstLineChars="0"/>
                            </w:pPr>
                          </w:p>
                        </w:txbxContent>
                      </wps:txbx>
                      <wps:bodyPr wrap="square" upright="1"/>
                    </wps:wsp>
                  </a:graphicData>
                </a:graphic>
              </wp:anchor>
            </w:drawing>
          </mc:Choice>
          <mc:Fallback>
            <w:pict>
              <v:shape id="文本框 541" o:spid="_x0000_s1026" o:spt="202" type="#_x0000_t202" style="position:absolute;left:0pt;margin-left:185.25pt;margin-top:8.85pt;height:26.25pt;width:285.05pt;z-index:252131328;mso-width-relative:page;mso-height-relative:page;" fillcolor="#FFFFFF" filled="t" stroked="t" coordsize="21600,21600" o:gfxdata="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w9doNgAAAAJAQAADwAAAAAAAAABACAAAAAiAAAAZHJzL2Rvd25yZXYu&#10;eG1sUEsBAhQAFAAAAAgAh07iQBBAbj77AQAA+gMAAA4AAAAAAAAAAQAgAAAAJwEAAGRycy9lMm9E&#10;b2MueG1sUEsFBgAAAAAGAAYAWQEAAJQ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评估小组评估形成评估意见表</w:t>
                      </w:r>
                    </w:p>
                    <w:p>
                      <w:pPr>
                        <w:ind w:firstLine="0" w:firstLineChars="0"/>
                      </w:pPr>
                    </w:p>
                  </w:txbxContent>
                </v:textbox>
              </v:shape>
            </w:pict>
          </mc:Fallback>
        </mc:AlternateContent>
      </w:r>
      <w:r>
        <w:rPr>
          <w:lang/>
        </w:rPr>
        <mc:AlternateContent>
          <mc:Choice Requires="wps">
            <w:drawing>
              <wp:anchor distT="0" distB="0" distL="114300" distR="114300" simplePos="0" relativeHeight="251958272" behindDoc="0" locked="0" layoutInCell="1" allowOverlap="1">
                <wp:simplePos x="0" y="0"/>
                <wp:positionH relativeFrom="column">
                  <wp:posOffset>6572250</wp:posOffset>
                </wp:positionH>
                <wp:positionV relativeFrom="paragraph">
                  <wp:posOffset>-1905</wp:posOffset>
                </wp:positionV>
                <wp:extent cx="1628775" cy="504825"/>
                <wp:effectExtent l="4445" t="5080" r="5080" b="4445"/>
                <wp:wrapNone/>
                <wp:docPr id="388" name="矩形 372"/>
                <wp:cNvGraphicFramePr/>
                <a:graphic xmlns:a="http://schemas.openxmlformats.org/drawingml/2006/main">
                  <a:graphicData uri="http://schemas.microsoft.com/office/word/2010/wordprocessingShape">
                    <wps:wsp>
                      <wps:cNvSpPr/>
                      <wps:spPr>
                        <a:xfrm>
                          <a:off x="0" y="0"/>
                          <a:ext cx="16287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不属于本院管辖的，移送其他部门</w:t>
                            </w:r>
                          </w:p>
                        </w:txbxContent>
                      </wps:txbx>
                      <wps:bodyPr wrap="square" upright="1"/>
                    </wps:wsp>
                  </a:graphicData>
                </a:graphic>
              </wp:anchor>
            </w:drawing>
          </mc:Choice>
          <mc:Fallback>
            <w:pict>
              <v:rect id="矩形 372" o:spid="_x0000_s1026" o:spt="1" style="position:absolute;left:0pt;margin-left:517.5pt;margin-top:-0.15pt;height:39.75pt;width:128.25pt;z-index:251958272;mso-width-relative:page;mso-height-relative:page;" fillcolor="#FFFFFF" filled="t" stroked="t" coordsize="21600,21600" o:gfxdata="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g2VWNcAAAAKAQAADwAAAAAAAAABACAAAAAiAAAAZHJzL2Rvd25yZXYueG1sUEsBAhQA&#10;FAAAAAgAh07iQEuiUhnzAQAA7QMAAA4AAAAAAAAAAQAgAAAAJgEAAGRycy9lMm9Eb2MueG1sUEsF&#10;BgAAAAAGAAYAWQEAAIs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不属于本院管辖的，移送其他部门</w:t>
                      </w:r>
                    </w:p>
                  </w:txbxContent>
                </v:textbox>
              </v:rect>
            </w:pict>
          </mc:Fallback>
        </mc:AlternateContent>
      </w:r>
    </w:p>
    <w:p>
      <w:pPr>
        <w:ind w:firstLine="0" w:firstLineChars="0"/>
      </w:pPr>
      <w:r>
        <w:rPr>
          <w:lang/>
        </w:rPr>
        <mc:AlternateContent>
          <mc:Choice Requires="wps">
            <w:drawing>
              <wp:anchor distT="0" distB="0" distL="114300" distR="114300" simplePos="0" relativeHeight="251957248" behindDoc="0" locked="0" layoutInCell="1" allowOverlap="1">
                <wp:simplePos x="0" y="0"/>
                <wp:positionH relativeFrom="column">
                  <wp:posOffset>2171700</wp:posOffset>
                </wp:positionH>
                <wp:positionV relativeFrom="paragraph">
                  <wp:posOffset>95250</wp:posOffset>
                </wp:positionV>
                <wp:extent cx="180975" cy="0"/>
                <wp:effectExtent l="0" t="38100" r="9525" b="38100"/>
                <wp:wrapNone/>
                <wp:docPr id="387" name="自选图形 371"/>
                <wp:cNvGraphicFramePr/>
                <a:graphic xmlns:a="http://schemas.openxmlformats.org/drawingml/2006/main">
                  <a:graphicData uri="http://schemas.microsoft.com/office/word/2010/wordprocessingShape">
                    <wps:wsp>
                      <wps:cNvSpPr/>
                      <wps:spPr>
                        <a:xfrm flipH="1">
                          <a:off x="0" y="0"/>
                          <a:ext cx="18097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71" o:spid="_x0000_s1026" o:spt="32" type="#_x0000_t32" style="position:absolute;left:0pt;flip:x;margin-left:171pt;margin-top:7.5pt;height:0pt;width:14.25pt;z-index:251957248;mso-width-relative:page;mso-height-relative:page;" filled="f" stroked="t" coordsize="21600,21600" o:gfxdata="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aZ9X3YAAAACQEAAA8AAAAAAAAAAQAgAAAAIgAAAGRycy9kb3ducmV2&#10;LnhtbFBLAQIUABQAAAAIAIdO4kB1Ir2+/AEAAMADAAAOAAAAAAAAAAEAIAAAACcBAABkcnMvZTJv&#10;RG9jLnhtbFBLBQYAAAAABgAGAFkBAACV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56224" behindDoc="0" locked="0" layoutInCell="1" allowOverlap="1">
                <wp:simplePos x="0" y="0"/>
                <wp:positionH relativeFrom="column">
                  <wp:posOffset>6000750</wp:posOffset>
                </wp:positionH>
                <wp:positionV relativeFrom="paragraph">
                  <wp:posOffset>144780</wp:posOffset>
                </wp:positionV>
                <wp:extent cx="571500" cy="0"/>
                <wp:effectExtent l="0" t="38100" r="0" b="38100"/>
                <wp:wrapNone/>
                <wp:docPr id="386" name="自选图形 370"/>
                <wp:cNvGraphicFramePr/>
                <a:graphic xmlns:a="http://schemas.openxmlformats.org/drawingml/2006/main">
                  <a:graphicData uri="http://schemas.microsoft.com/office/word/2010/wordprocessingShape">
                    <wps:wsp>
                      <wps:cNvSpPr/>
                      <wps:spPr>
                        <a:xfrm>
                          <a:off x="0" y="0"/>
                          <a:ext cx="571500"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70" o:spid="_x0000_s1026" o:spt="32" type="#_x0000_t32" style="position:absolute;left:0pt;margin-left:472.5pt;margin-top:11.4pt;height:0pt;width:45pt;z-index:251956224;mso-width-relative:page;mso-height-relative:page;" filled="f" stroked="t" coordsize="21600,21600" o:gfxdata="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zRoQdgAAAAKAQAADwAAAAAAAAABACAAAAAiAAAAZHJzL2Rvd25yZXYueG1sUEsBAhQA&#10;FAAAAAgAh07iQJg9gEDyAQAAtgMAAA4AAAAAAAAAAQAgAAAAJwEAAGRycy9lMm9Eb2MueG1sUEsF&#10;BgAAAAAGAAYAWQEAAIsFA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60320" behindDoc="0" locked="0" layoutInCell="1" allowOverlap="1">
                <wp:simplePos x="0" y="0"/>
                <wp:positionH relativeFrom="column">
                  <wp:posOffset>4200525</wp:posOffset>
                </wp:positionH>
                <wp:positionV relativeFrom="paragraph">
                  <wp:posOffset>57150</wp:posOffset>
                </wp:positionV>
                <wp:extent cx="0" cy="238125"/>
                <wp:effectExtent l="38100" t="0" r="38100" b="9525"/>
                <wp:wrapNone/>
                <wp:docPr id="390" name="自选图形 374"/>
                <wp:cNvGraphicFramePr/>
                <a:graphic xmlns:a="http://schemas.openxmlformats.org/drawingml/2006/main">
                  <a:graphicData uri="http://schemas.microsoft.com/office/word/2010/wordprocessingShape">
                    <wps:wsp>
                      <wps:cNvSpPr/>
                      <wps:spPr>
                        <a:xfrm>
                          <a:off x="0" y="0"/>
                          <a:ext cx="0" cy="2381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74" o:spid="_x0000_s1026" o:spt="32" type="#_x0000_t32" style="position:absolute;left:0pt;margin-left:330.75pt;margin-top:4.5pt;height:18.75pt;width:0pt;z-index:251960320;mso-width-relative:page;mso-height-relative:page;" filled="f" stroked="t" coordsize="21600,21600" o:gfxdata="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tM5t/XAAAACAEAAA8AAAAAAAAAAQAgAAAAIgAAAGRycy9kb3ducmV2LnhtbFBLAQIUABQA&#10;AAAIAIdO4kB0Vnz88QEAALYDAAAOAAAAAAAAAAEAIAAAACYBAABkcnMvZTJvRG9jLnhtbFBLBQYA&#10;AAAABgAGAFkBAACJ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64416" behindDoc="0" locked="0" layoutInCell="1" allowOverlap="1">
                <wp:simplePos x="0" y="0"/>
                <wp:positionH relativeFrom="column">
                  <wp:posOffset>6619875</wp:posOffset>
                </wp:positionH>
                <wp:positionV relativeFrom="paragraph">
                  <wp:posOffset>97155</wp:posOffset>
                </wp:positionV>
                <wp:extent cx="1628775" cy="371475"/>
                <wp:effectExtent l="4445" t="4445" r="5080" b="5080"/>
                <wp:wrapNone/>
                <wp:docPr id="394" name="矩形 378"/>
                <wp:cNvGraphicFramePr/>
                <a:graphic xmlns:a="http://schemas.openxmlformats.org/drawingml/2006/main">
                  <a:graphicData uri="http://schemas.microsoft.com/office/word/2010/wordprocessingShape">
                    <wps:wsp>
                      <wps:cNvSpPr/>
                      <wps:spPr>
                        <a:xfrm>
                          <a:off x="0" y="0"/>
                          <a:ext cx="16287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经检察长批准接触调查对象</w:t>
                            </w:r>
                          </w:p>
                        </w:txbxContent>
                      </wps:txbx>
                      <wps:bodyPr wrap="square" upright="1"/>
                    </wps:wsp>
                  </a:graphicData>
                </a:graphic>
              </wp:anchor>
            </w:drawing>
          </mc:Choice>
          <mc:Fallback>
            <w:pict>
              <v:rect id="矩形 378" o:spid="_x0000_s1026" o:spt="1" style="position:absolute;left:0pt;margin-left:521.25pt;margin-top:7.65pt;height:29.25pt;width:128.25pt;z-index:251964416;mso-width-relative:page;mso-height-relative:page;" fillcolor="#FFFFFF" filled="t" stroked="t" coordsize="21600,21600" o:gfxdata="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QdoPjYAAAACwEAAA8AAAAAAAAAAQAgAAAAIgAAAGRycy9kb3ducmV2LnhtbFBLAQIU&#10;ABQAAAAIAIdO4kAUlK3e8wEAAO0DAAAOAAAAAAAAAAEAIAAAACcBAABkcnMvZTJvRG9jLnhtbFBL&#10;BQYAAAAABgAGAFkBAACMBQAAAAA=&#10;">
                <v:fill on="t" focussize="0,0"/>
                <v:stroke color="#000000" joinstyle="miter"/>
                <v:imagedata o:title=""/>
                <o:lock v:ext="edit" aspectratio="f"/>
                <v:textbox>
                  <w:txbxContent>
                    <w:p>
                      <w:pPr>
                        <w:ind w:firstLine="0" w:firstLineChars="0"/>
                        <w:rPr>
                          <w:sz w:val="18"/>
                          <w:szCs w:val="18"/>
                        </w:rPr>
                      </w:pPr>
                      <w:r>
                        <w:rPr>
                          <w:rFonts w:hint="eastAsia"/>
                          <w:sz w:val="18"/>
                          <w:szCs w:val="18"/>
                        </w:rPr>
                        <w:t>经检察长批准接触调查对象</w:t>
                      </w:r>
                    </w:p>
                  </w:txbxContent>
                </v:textbox>
              </v:rect>
            </w:pict>
          </mc:Fallback>
        </mc:AlternateContent>
      </w:r>
      <w:r>
        <w:rPr>
          <w:lang/>
        </w:rPr>
        <mc:AlternateContent>
          <mc:Choice Requires="wps">
            <w:drawing>
              <wp:anchor distT="0" distB="0" distL="114300" distR="114300" simplePos="0" relativeHeight="251961344" behindDoc="0" locked="0" layoutInCell="1" allowOverlap="1">
                <wp:simplePos x="0" y="0"/>
                <wp:positionH relativeFrom="column">
                  <wp:posOffset>2819400</wp:posOffset>
                </wp:positionH>
                <wp:positionV relativeFrom="paragraph">
                  <wp:posOffset>97155</wp:posOffset>
                </wp:positionV>
                <wp:extent cx="2847975" cy="331470"/>
                <wp:effectExtent l="5080" t="4445" r="4445" b="6985"/>
                <wp:wrapNone/>
                <wp:docPr id="391" name="矩形 375"/>
                <wp:cNvGraphicFramePr/>
                <a:graphic xmlns:a="http://schemas.openxmlformats.org/drawingml/2006/main">
                  <a:graphicData uri="http://schemas.microsoft.com/office/word/2010/wordprocessingShape">
                    <wps:wsp>
                      <wps:cNvSpPr/>
                      <wps:spPr>
                        <a:xfrm>
                          <a:off x="0" y="0"/>
                          <a:ext cx="284797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提请初查，制定初查计划、安全预案</w:t>
                            </w:r>
                          </w:p>
                        </w:txbxContent>
                      </wps:txbx>
                      <wps:bodyPr wrap="square" upright="1"/>
                    </wps:wsp>
                  </a:graphicData>
                </a:graphic>
              </wp:anchor>
            </w:drawing>
          </mc:Choice>
          <mc:Fallback>
            <w:pict>
              <v:rect id="矩形 375" o:spid="_x0000_s1026" o:spt="1" style="position:absolute;left:0pt;margin-left:222pt;margin-top:7.65pt;height:26.1pt;width:224.25pt;z-index:251961344;mso-width-relative:page;mso-height-relative:page;" fillcolor="#FFFFFF" filled="t" stroked="t" coordsize="21600,21600" o:gfxdata="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8B4Q2AAAAAkBAAAPAAAAAAAAAAEAIAAAACIAAABkcnMvZG93bnJldi54bWxQ&#10;SwECFAAUAAAACACHTuJABxB1YvcBAADtAwAADgAAAAAAAAABACAAAAAnAQAAZHJzL2Uyb0RvYy54&#10;bWxQSwUGAAAAAAYABgBZAQAAkA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提请初查，制定初查计划、安全预案</w:t>
                      </w:r>
                    </w:p>
                  </w:txbxContent>
                </v:textbox>
              </v:rect>
            </w:pict>
          </mc:Fallback>
        </mc:AlternateContent>
      </w:r>
    </w:p>
    <w:p>
      <w:pPr>
        <w:ind w:firstLine="0" w:firstLineChars="0"/>
      </w:pPr>
      <w:r>
        <w:rPr>
          <w:lang/>
        </w:rPr>
        <mc:AlternateContent>
          <mc:Choice Requires="wps">
            <w:drawing>
              <wp:anchor distT="0" distB="0" distL="114300" distR="114300" simplePos="0" relativeHeight="251963392" behindDoc="0" locked="0" layoutInCell="1" allowOverlap="1">
                <wp:simplePos x="0" y="0"/>
                <wp:positionH relativeFrom="column">
                  <wp:posOffset>5676900</wp:posOffset>
                </wp:positionH>
                <wp:positionV relativeFrom="paragraph">
                  <wp:posOffset>102870</wp:posOffset>
                </wp:positionV>
                <wp:extent cx="895350" cy="635"/>
                <wp:effectExtent l="0" t="37465" r="0" b="38100"/>
                <wp:wrapNone/>
                <wp:docPr id="393" name="自选图形 377"/>
                <wp:cNvGraphicFramePr/>
                <a:graphic xmlns:a="http://schemas.openxmlformats.org/drawingml/2006/main">
                  <a:graphicData uri="http://schemas.microsoft.com/office/word/2010/wordprocessingShape">
                    <wps:wsp>
                      <wps:cNvSpPr/>
                      <wps:spPr>
                        <a:xfrm>
                          <a:off x="0" y="0"/>
                          <a:ext cx="895350" cy="6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77" o:spid="_x0000_s1026" o:spt="32" type="#_x0000_t32" style="position:absolute;left:0pt;margin-left:447pt;margin-top:8.1pt;height:0.05pt;width:70.5pt;z-index:251963392;mso-width-relative:page;mso-height-relative:page;" filled="f" stroked="t" coordsize="21600,21600" o:gfxdata="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mizvjZAAAACgEAAA8AAAAAAAAAAQAgAAAAIgAAAGRycy9kb3ducmV2LnhtbFBL&#10;AQIUABQAAAAIAIdO4kC7y0vQ9QEAALgDAAAOAAAAAAAAAAEAIAAAACgBAABkcnMvZTJvRG9jLnht&#10;bFBLBQYAAAAABgAGAFkBAACP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2133376" behindDoc="0" locked="0" layoutInCell="1" allowOverlap="1">
                <wp:simplePos x="0" y="0"/>
                <wp:positionH relativeFrom="column">
                  <wp:posOffset>8724265</wp:posOffset>
                </wp:positionH>
                <wp:positionV relativeFrom="paragraph">
                  <wp:posOffset>142875</wp:posOffset>
                </wp:positionV>
                <wp:extent cx="237490" cy="0"/>
                <wp:effectExtent l="0" t="0" r="0" b="0"/>
                <wp:wrapNone/>
                <wp:docPr id="559" name="自选图形 543"/>
                <wp:cNvGraphicFramePr/>
                <a:graphic xmlns:a="http://schemas.openxmlformats.org/drawingml/2006/main">
                  <a:graphicData uri="http://schemas.microsoft.com/office/word/2010/wordprocessingShape">
                    <wps:wsp>
                      <wps:cNvSpPr/>
                      <wps:spPr>
                        <a:xfrm flipH="1">
                          <a:off x="0" y="0"/>
                          <a:ext cx="23749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43" o:spid="_x0000_s1026" o:spt="32" type="#_x0000_t32" style="position:absolute;left:0pt;flip:x;margin-left:686.95pt;margin-top:11.25pt;height:0pt;width:18.7pt;z-index:252133376;mso-width-relative:page;mso-height-relative:page;" filled="f" stroked="t" coordsize="21600,21600" o:gfxdata="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aSnE9gAAAALAQAADwAAAAAAAAABACAAAAAiAAAAZHJzL2Rvd25yZXYueG1sUEsB&#10;AhQAFAAAAAgAh07iQHLx6A71AQAAvAMAAA4AAAAAAAAAAQAgAAAAJwEAAGRycy9lMm9Eb2MueG1s&#10;UEsFBgAAAAAGAAYAWQEAAI4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969536" behindDoc="0" locked="0" layoutInCell="1" allowOverlap="1">
                <wp:simplePos x="0" y="0"/>
                <wp:positionH relativeFrom="column">
                  <wp:posOffset>628650</wp:posOffset>
                </wp:positionH>
                <wp:positionV relativeFrom="paragraph">
                  <wp:posOffset>142875</wp:posOffset>
                </wp:positionV>
                <wp:extent cx="2066925" cy="474345"/>
                <wp:effectExtent l="4445" t="4445" r="5080" b="16510"/>
                <wp:wrapNone/>
                <wp:docPr id="399" name="矩形 383"/>
                <wp:cNvGraphicFramePr/>
                <a:graphic xmlns:a="http://schemas.openxmlformats.org/drawingml/2006/main">
                  <a:graphicData uri="http://schemas.microsoft.com/office/word/2010/wordprocessingShape">
                    <wps:wsp>
                      <wps:cNvSpPr/>
                      <wps:spPr>
                        <a:xfrm>
                          <a:off x="0" y="0"/>
                          <a:ext cx="2066925" cy="474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对于不能决定是否立案的线索，存查、缓查</w:t>
                            </w:r>
                          </w:p>
                        </w:txbxContent>
                      </wps:txbx>
                      <wps:bodyPr wrap="square" upright="1"/>
                    </wps:wsp>
                  </a:graphicData>
                </a:graphic>
              </wp:anchor>
            </w:drawing>
          </mc:Choice>
          <mc:Fallback>
            <w:pict>
              <v:rect id="矩形 383" o:spid="_x0000_s1026" o:spt="1" style="position:absolute;left:0pt;margin-left:49.5pt;margin-top:11.25pt;height:37.35pt;width:162.75pt;z-index:251969536;mso-width-relative:page;mso-height-relative:page;" fillcolor="#FFFFFF" filled="t" stroked="t" coordsize="21600,21600" o:gfxdata="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ffEB9cAAAAIAQAADwAAAAAAAAABACAAAAAiAAAAZHJzL2Rvd25yZXYueG1sUEsBAhQA&#10;FAAAAAgAh07iQPGjcDbzAQAA7QMAAA4AAAAAAAAAAQAgAAAAJgEAAGRycy9lMm9Eb2MueG1sUEsF&#10;BgAAAAAGAAYAWQEAAIs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对于不能决定是否立案的线索，存查、缓查</w:t>
                      </w:r>
                    </w:p>
                  </w:txbxContent>
                </v:textbox>
              </v:rect>
            </w:pict>
          </mc:Fallback>
        </mc:AlternateContent>
      </w:r>
      <w:r>
        <w:rPr>
          <w:lang/>
        </w:rPr>
        <mc:AlternateContent>
          <mc:Choice Requires="wps">
            <w:drawing>
              <wp:anchor distT="0" distB="0" distL="114300" distR="114300" simplePos="0" relativeHeight="251962368" behindDoc="0" locked="0" layoutInCell="1" allowOverlap="1">
                <wp:simplePos x="0" y="0"/>
                <wp:positionH relativeFrom="column">
                  <wp:posOffset>4200525</wp:posOffset>
                </wp:positionH>
                <wp:positionV relativeFrom="paragraph">
                  <wp:posOffset>36195</wp:posOffset>
                </wp:positionV>
                <wp:extent cx="0" cy="228600"/>
                <wp:effectExtent l="38100" t="0" r="38100" b="0"/>
                <wp:wrapNone/>
                <wp:docPr id="392" name="自选图形 376"/>
                <wp:cNvGraphicFramePr/>
                <a:graphic xmlns:a="http://schemas.openxmlformats.org/drawingml/2006/main">
                  <a:graphicData uri="http://schemas.microsoft.com/office/word/2010/wordprocessingShape">
                    <wps:wsp>
                      <wps:cNvSpPr/>
                      <wps:spPr>
                        <a:xfrm>
                          <a:off x="0" y="0"/>
                          <a:ext cx="0" cy="2286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76" o:spid="_x0000_s1026" o:spt="32" type="#_x0000_t32" style="position:absolute;left:0pt;margin-left:330.75pt;margin-top:2.85pt;height:18pt;width:0pt;z-index:251962368;mso-width-relative:page;mso-height-relative:page;" filled="f" stroked="t" coordsize="21600,21600" o:gfxdata="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NFOk1wAAAAgBAAAPAAAAAAAAAAEAIAAAACIAAABkcnMvZG93bnJldi54bWxQSwEC&#10;FAAUAAAACACHTuJAZjfLHfUBAAC2AwAADgAAAAAAAAABACAAAAAmAQAAZHJzL2Uyb0RvYy54bWxQ&#10;SwUGAAAAAAYABgBZAQAAjQU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68512" behindDoc="0" locked="0" layoutInCell="1" allowOverlap="1">
                <wp:simplePos x="0" y="0"/>
                <wp:positionH relativeFrom="column">
                  <wp:posOffset>5715635</wp:posOffset>
                </wp:positionH>
                <wp:positionV relativeFrom="paragraph">
                  <wp:posOffset>51435</wp:posOffset>
                </wp:positionV>
                <wp:extent cx="2485390" cy="264795"/>
                <wp:effectExtent l="5080" t="5080" r="5080" b="15875"/>
                <wp:wrapNone/>
                <wp:docPr id="398" name="矩形 382"/>
                <wp:cNvGraphicFramePr/>
                <a:graphic xmlns:a="http://schemas.openxmlformats.org/drawingml/2006/main">
                  <a:graphicData uri="http://schemas.microsoft.com/office/word/2010/wordprocessingShape">
                    <wps:wsp>
                      <wps:cNvSpPr/>
                      <wps:spPr>
                        <a:xfrm>
                          <a:off x="0" y="0"/>
                          <a:ext cx="2485390" cy="264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不立案</w:t>
                            </w:r>
                          </w:p>
                        </w:txbxContent>
                      </wps:txbx>
                      <wps:bodyPr wrap="square" upright="1"/>
                    </wps:wsp>
                  </a:graphicData>
                </a:graphic>
              </wp:anchor>
            </w:drawing>
          </mc:Choice>
          <mc:Fallback>
            <w:pict>
              <v:rect id="矩形 382" o:spid="_x0000_s1026" o:spt="1" style="position:absolute;left:0pt;margin-left:450.05pt;margin-top:4.05pt;height:20.85pt;width:195.7pt;z-index:251968512;mso-width-relative:page;mso-height-relative:page;" fillcolor="#FFFFFF" filled="t" stroked="t" coordsize="21600,21600" o:gfxdata="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58aH2AAAAAkBAAAPAAAAAAAAAAEAIAAAACIAAABkcnMvZG93bnJldi54bWxQSwEC&#10;FAAUAAAACACHTuJANPCPjPQBAADtAwAADgAAAAAAAAABACAAAAAnAQAAZHJzL2Uyb0RvYy54bWxQ&#10;SwUGAAAAAAYABgBZAQAAjQ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不立案</w:t>
                      </w:r>
                    </w:p>
                  </w:txbxContent>
                </v:textbox>
              </v:rect>
            </w:pict>
          </mc:Fallback>
        </mc:AlternateContent>
      </w:r>
      <w:r>
        <w:rPr>
          <w:lang/>
        </w:rPr>
        <mc:AlternateContent>
          <mc:Choice Requires="wps">
            <w:drawing>
              <wp:anchor distT="0" distB="0" distL="114300" distR="114300" simplePos="0" relativeHeight="251965440" behindDoc="0" locked="0" layoutInCell="1" allowOverlap="1">
                <wp:simplePos x="0" y="0"/>
                <wp:positionH relativeFrom="column">
                  <wp:posOffset>5115560</wp:posOffset>
                </wp:positionH>
                <wp:positionV relativeFrom="paragraph">
                  <wp:posOffset>163830</wp:posOffset>
                </wp:positionV>
                <wp:extent cx="599440" cy="0"/>
                <wp:effectExtent l="0" t="38100" r="10160" b="38100"/>
                <wp:wrapNone/>
                <wp:docPr id="395" name="自选图形 379"/>
                <wp:cNvGraphicFramePr/>
                <a:graphic xmlns:a="http://schemas.openxmlformats.org/drawingml/2006/main">
                  <a:graphicData uri="http://schemas.microsoft.com/office/word/2010/wordprocessingShape">
                    <wps:wsp>
                      <wps:cNvSpPr/>
                      <wps:spPr>
                        <a:xfrm>
                          <a:off x="0" y="0"/>
                          <a:ext cx="599440"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79" o:spid="_x0000_s1026" o:spt="32" type="#_x0000_t32" style="position:absolute;left:0pt;margin-left:402.8pt;margin-top:12.9pt;height:0pt;width:47.2pt;z-index:251965440;mso-width-relative:page;mso-height-relative:page;" filled="f" stroked="t" coordsize="21600,21600" o:gfxdata="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c72iPXAAAACQEAAA8AAAAAAAAAAQAgAAAAIgAAAGRycy9kb3ducmV2LnhtbFBLAQIU&#10;ABQAAAAIAIdO4kCJXQAl9AEAALYDAAAOAAAAAAAAAAEAIAAAACY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32352" behindDoc="0" locked="0" layoutInCell="1" allowOverlap="1">
                <wp:simplePos x="0" y="0"/>
                <wp:positionH relativeFrom="column">
                  <wp:posOffset>3200400</wp:posOffset>
                </wp:positionH>
                <wp:positionV relativeFrom="paragraph">
                  <wp:posOffset>66675</wp:posOffset>
                </wp:positionV>
                <wp:extent cx="1866900" cy="249555"/>
                <wp:effectExtent l="5080" t="4445" r="13970" b="12700"/>
                <wp:wrapNone/>
                <wp:docPr id="558" name="文本框 542"/>
                <wp:cNvGraphicFramePr/>
                <a:graphic xmlns:a="http://schemas.openxmlformats.org/drawingml/2006/main">
                  <a:graphicData uri="http://schemas.microsoft.com/office/word/2010/wordprocessingShape">
                    <wps:wsp>
                      <wps:cNvSpPr txBox="1"/>
                      <wps:spPr>
                        <a:xfrm>
                          <a:off x="0" y="0"/>
                          <a:ext cx="1866900" cy="2495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提出处理意见</w:t>
                            </w:r>
                          </w:p>
                          <w:p>
                            <w:pPr>
                              <w:ind w:firstLine="0" w:firstLineChars="0"/>
                            </w:pPr>
                          </w:p>
                        </w:txbxContent>
                      </wps:txbx>
                      <wps:bodyPr wrap="square" upright="1"/>
                    </wps:wsp>
                  </a:graphicData>
                </a:graphic>
              </wp:anchor>
            </w:drawing>
          </mc:Choice>
          <mc:Fallback>
            <w:pict>
              <v:shape id="文本框 542" o:spid="_x0000_s1026" o:spt="202" type="#_x0000_t202" style="position:absolute;left:0pt;margin-left:252pt;margin-top:5.25pt;height:19.65pt;width:147pt;z-index:252132352;mso-width-relative:page;mso-height-relative:page;" fillcolor="#FFFFFF" filled="t" stroked="t" coordsize="21600,21600" o:gfxdata="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qRZo2AAAAAkBAAAPAAAAAAAAAAEAIAAAACIAAABkcnMvZG93bnJl&#10;di54bWxQSwECFAAUAAAACACHTuJAn+f7T/0BAAD6AwAADgAAAAAAAAABACAAAAAnAQAAZHJzL2Uy&#10;b0RvYy54bWxQSwUGAAAAAAYABgBZAQAAlg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提出处理意见</w:t>
                      </w:r>
                    </w:p>
                    <w:p>
                      <w:pPr>
                        <w:ind w:firstLine="0" w:firstLineChars="0"/>
                      </w:pPr>
                    </w:p>
                  </w:txbxContent>
                </v:textbox>
              </v:shape>
            </w:pict>
          </mc:Fallback>
        </mc:AlternateContent>
      </w:r>
    </w:p>
    <w:p>
      <w:pPr>
        <w:ind w:firstLine="0" w:firstLineChars="0"/>
      </w:pPr>
      <w:r>
        <w:rPr>
          <w:lang/>
        </w:rPr>
        <mc:AlternateContent>
          <mc:Choice Requires="wps">
            <w:drawing>
              <wp:anchor distT="0" distB="0" distL="114300" distR="114300" simplePos="0" relativeHeight="252169216" behindDoc="0" locked="0" layoutInCell="1" allowOverlap="1">
                <wp:simplePos x="0" y="0"/>
                <wp:positionH relativeFrom="column">
                  <wp:posOffset>6943725</wp:posOffset>
                </wp:positionH>
                <wp:positionV relativeFrom="paragraph">
                  <wp:posOffset>118110</wp:posOffset>
                </wp:positionV>
                <wp:extent cx="0" cy="327660"/>
                <wp:effectExtent l="38100" t="0" r="38100" b="15240"/>
                <wp:wrapNone/>
                <wp:docPr id="594" name="自选图形 578"/>
                <wp:cNvGraphicFramePr/>
                <a:graphic xmlns:a="http://schemas.openxmlformats.org/drawingml/2006/main">
                  <a:graphicData uri="http://schemas.microsoft.com/office/word/2010/wordprocessingShape">
                    <wps:wsp>
                      <wps:cNvSpPr/>
                      <wps:spPr>
                        <a:xfrm>
                          <a:off x="0" y="0"/>
                          <a:ext cx="0" cy="32766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78" o:spid="_x0000_s1026" o:spt="32" type="#_x0000_t32" style="position:absolute;left:0pt;margin-left:546.75pt;margin-top:9.3pt;height:25.8pt;width:0pt;z-index:252169216;mso-width-relative:page;mso-height-relative:page;" filled="f" stroked="t" coordsize="21600,21600" o:gfxdata="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DdTk9kAAAALAQAADwAAAAAAAAABACAAAAAiAAAAZHJzL2Rvd25yZXYueG1sUEsB&#10;AhQAFAAAAAgAh07iQE/tdk/0AQAAtg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51104" behindDoc="0" locked="0" layoutInCell="1" allowOverlap="1">
                <wp:simplePos x="0" y="0"/>
                <wp:positionH relativeFrom="column">
                  <wp:posOffset>3848100</wp:posOffset>
                </wp:positionH>
                <wp:positionV relativeFrom="paragraph">
                  <wp:posOffset>118110</wp:posOffset>
                </wp:positionV>
                <wp:extent cx="635" cy="327660"/>
                <wp:effectExtent l="37465" t="0" r="38100" b="15240"/>
                <wp:wrapNone/>
                <wp:docPr id="381" name="自选图形 365"/>
                <wp:cNvGraphicFramePr/>
                <a:graphic xmlns:a="http://schemas.openxmlformats.org/drawingml/2006/main">
                  <a:graphicData uri="http://schemas.microsoft.com/office/word/2010/wordprocessingShape">
                    <wps:wsp>
                      <wps:cNvSpPr/>
                      <wps:spPr>
                        <a:xfrm>
                          <a:off x="0" y="0"/>
                          <a:ext cx="635" cy="32766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65" o:spid="_x0000_s1026" o:spt="32" type="#_x0000_t32" style="position:absolute;left:0pt;margin-left:303pt;margin-top:9.3pt;height:25.8pt;width:0.05pt;z-index:251951104;mso-width-relative:page;mso-height-relative:page;" filled="f" stroked="t" coordsize="21600,21600" o:gfxdata="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Pr5StcAAAAJAQAADwAAAAAAAAABACAAAAAiAAAAZHJzL2Rvd25yZXYueG1sUEsB&#10;AhQAFAAAAAgAh07iQHMQEWr2AQAAuAMAAA4AAAAAAAAAAQAgAAAAJg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66464" behindDoc="0" locked="0" layoutInCell="1" allowOverlap="1">
                <wp:simplePos x="0" y="0"/>
                <wp:positionH relativeFrom="column">
                  <wp:posOffset>2743200</wp:posOffset>
                </wp:positionH>
                <wp:positionV relativeFrom="paragraph">
                  <wp:posOffset>13335</wp:posOffset>
                </wp:positionV>
                <wp:extent cx="457200" cy="635"/>
                <wp:effectExtent l="0" t="37465" r="0" b="38100"/>
                <wp:wrapNone/>
                <wp:docPr id="396" name="自选图形 380"/>
                <wp:cNvGraphicFramePr/>
                <a:graphic xmlns:a="http://schemas.openxmlformats.org/drawingml/2006/main">
                  <a:graphicData uri="http://schemas.microsoft.com/office/word/2010/wordprocessingShape">
                    <wps:wsp>
                      <wps:cNvSpPr/>
                      <wps:spPr>
                        <a:xfrm flipH="1">
                          <a:off x="0" y="0"/>
                          <a:ext cx="457200" cy="6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80" o:spid="_x0000_s1026" o:spt="32" type="#_x0000_t32" style="position:absolute;left:0pt;flip:x;margin-left:216pt;margin-top:1.05pt;height:0.05pt;width:36pt;z-index:251966464;mso-width-relative:page;mso-height-relative:page;" filled="f" stroked="t" coordsize="21600,21600" o:gfxdata="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N62+fWAAAABwEAAA8AAAAAAAAAAQAgAAAAIgAAAGRycy9kb3ducmV2Lnht&#10;bFBLAQIUABQAAAAIAIdO4kC4IDnK+wEAAMIDAAAOAAAAAAAAAAEAIAAAACUBAABkcnMvZTJvRG9j&#10;LnhtbFBLBQYAAAAABgAGAFkBAACS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974656" behindDoc="0" locked="0" layoutInCell="1" allowOverlap="1">
                <wp:simplePos x="0" y="0"/>
                <wp:positionH relativeFrom="column">
                  <wp:posOffset>1647825</wp:posOffset>
                </wp:positionH>
                <wp:positionV relativeFrom="paragraph">
                  <wp:posOffset>35560</wp:posOffset>
                </wp:positionV>
                <wp:extent cx="0" cy="701675"/>
                <wp:effectExtent l="38100" t="0" r="38100" b="3175"/>
                <wp:wrapNone/>
                <wp:docPr id="404" name="自选图形 388"/>
                <wp:cNvGraphicFramePr/>
                <a:graphic xmlns:a="http://schemas.openxmlformats.org/drawingml/2006/main">
                  <a:graphicData uri="http://schemas.microsoft.com/office/word/2010/wordprocessingShape">
                    <wps:wsp>
                      <wps:cNvSpPr/>
                      <wps:spPr>
                        <a:xfrm>
                          <a:off x="0" y="0"/>
                          <a:ext cx="0" cy="7016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88" o:spid="_x0000_s1026" o:spt="32" type="#_x0000_t32" style="position:absolute;left:0pt;margin-left:129.75pt;margin-top:2.8pt;height:55.25pt;width:0pt;z-index:251974656;mso-width-relative:page;mso-height-relative:page;" filled="f" stroked="t" coordsize="21600,21600" o:gfxdata="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E98ONcAAAAJAQAADwAAAAAAAAABACAAAAAiAAAAZHJzL2Rvd25yZXYueG1sUEsBAhQA&#10;FAAAAAgAh07iQLBNYsLzAQAAtgMAAA4AAAAAAAAAAQAgAAAAJgEAAGRycy9lMm9Eb2MueG1sUEsF&#10;BgAAAAAGAAYAWQEAAIsFAAAAAA==&#10;">
                <v:fill on="f" focussize="0,0"/>
                <v:stroke color="#000000" joinstyle="round" endarrow="block"/>
                <v:imagedata o:title=""/>
                <o:lock v:ext="edit" aspectratio="f"/>
              </v:shape>
            </w:pict>
          </mc:Fallback>
        </mc:AlternateContent>
      </w:r>
    </w:p>
    <w:p>
      <w:pPr>
        <w:tabs>
          <w:tab w:val="left" w:pos="6390"/>
          <w:tab w:val="left" w:pos="10860"/>
        </w:tabs>
        <w:ind w:firstLine="0" w:firstLineChars="0"/>
      </w:pPr>
      <w:r>
        <w:rPr>
          <w:lang/>
        </w:rPr>
        <mc:AlternateContent>
          <mc:Choice Requires="wps">
            <w:drawing>
              <wp:anchor distT="0" distB="0" distL="114300" distR="114300" simplePos="0" relativeHeight="251970560" behindDoc="0" locked="0" layoutInCell="1" allowOverlap="1">
                <wp:simplePos x="0" y="0"/>
                <wp:positionH relativeFrom="column">
                  <wp:posOffset>4705350</wp:posOffset>
                </wp:positionH>
                <wp:positionV relativeFrom="paragraph">
                  <wp:posOffset>81915</wp:posOffset>
                </wp:positionV>
                <wp:extent cx="1286510" cy="868680"/>
                <wp:effectExtent l="4445" t="4445" r="23495" b="22225"/>
                <wp:wrapNone/>
                <wp:docPr id="400" name="矩形 384"/>
                <wp:cNvGraphicFramePr/>
                <a:graphic xmlns:a="http://schemas.openxmlformats.org/drawingml/2006/main">
                  <a:graphicData uri="http://schemas.microsoft.com/office/word/2010/wordprocessingShape">
                    <wps:wsp>
                      <wps:cNvSpPr/>
                      <wps:spPr>
                        <a:xfrm>
                          <a:off x="0" y="0"/>
                          <a:ext cx="1286510" cy="868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实名举报的线索，填写《不立案通知书》，作出不立案决定之日起十日内送达举报中心</w:t>
                            </w:r>
                          </w:p>
                        </w:txbxContent>
                      </wps:txbx>
                      <wps:bodyPr wrap="square" upright="1"/>
                    </wps:wsp>
                  </a:graphicData>
                </a:graphic>
              </wp:anchor>
            </w:drawing>
          </mc:Choice>
          <mc:Fallback>
            <w:pict>
              <v:rect id="矩形 384" o:spid="_x0000_s1026" o:spt="1" style="position:absolute;left:0pt;margin-left:370.5pt;margin-top:6.45pt;height:68.4pt;width:101.3pt;z-index:251970560;mso-width-relative:page;mso-height-relative:page;" fillcolor="#FFFFFF" filled="t" stroked="t" coordsize="21600,21600" o:gfxdata="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825fNgAAAAKAQAADwAAAAAAAAABACAAAAAiAAAAZHJzL2Rvd25yZXYueG1sUEsB&#10;AhQAFAAAAAgAh07iQPg6nff1AQAA7QMAAA4AAAAAAAAAAQAgAAAAJwEAAGRycy9lMm9Eb2MueG1s&#10;UEsFBgAAAAAGAAYAWQEAAI4FAAAAAA==&#10;">
                <v:fill on="t" focussize="0,0"/>
                <v:stroke color="#000000" joinstyle="miter"/>
                <v:imagedata o:title=""/>
                <o:lock v:ext="edit" aspectratio="f"/>
                <v:textbox>
                  <w:txbxContent>
                    <w:p>
                      <w:pPr>
                        <w:ind w:firstLine="0" w:firstLineChars="0"/>
                        <w:jc w:val="center"/>
                      </w:pPr>
                      <w:r>
                        <w:rPr>
                          <w:rFonts w:hint="eastAsia"/>
                          <w:sz w:val="18"/>
                          <w:szCs w:val="18"/>
                        </w:rPr>
                        <w:t>实名举报的线索，填写《不立案通知书》，作出不立案决定之日起十日内送达举报中心</w:t>
                      </w:r>
                    </w:p>
                  </w:txbxContent>
                </v:textbox>
              </v:rect>
            </w:pict>
          </mc:Fallback>
        </mc:AlternateContent>
      </w:r>
      <w:r>
        <w:rPr>
          <w:lang/>
        </w:rPr>
        <mc:AlternateContent>
          <mc:Choice Requires="wps">
            <w:drawing>
              <wp:anchor distT="0" distB="0" distL="114300" distR="114300" simplePos="0" relativeHeight="251971584" behindDoc="0" locked="0" layoutInCell="1" allowOverlap="1">
                <wp:simplePos x="0" y="0"/>
                <wp:positionH relativeFrom="column">
                  <wp:posOffset>6029325</wp:posOffset>
                </wp:positionH>
                <wp:positionV relativeFrom="paragraph">
                  <wp:posOffset>68580</wp:posOffset>
                </wp:positionV>
                <wp:extent cx="1286510" cy="872490"/>
                <wp:effectExtent l="4445" t="5080" r="23495" b="17780"/>
                <wp:wrapNone/>
                <wp:docPr id="401" name="矩形 385"/>
                <wp:cNvGraphicFramePr/>
                <a:graphic xmlns:a="http://schemas.openxmlformats.org/drawingml/2006/main">
                  <a:graphicData uri="http://schemas.microsoft.com/office/word/2010/wordprocessingShape">
                    <wps:wsp>
                      <wps:cNvSpPr/>
                      <wps:spPr>
                        <a:xfrm>
                          <a:off x="0" y="0"/>
                          <a:ext cx="1286510" cy="872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被害人控告的，填写《不立案通知书》，</w:t>
                            </w:r>
                            <w:r>
                              <w:rPr>
                                <w:sz w:val="18"/>
                                <w:szCs w:val="18"/>
                              </w:rPr>
                              <w:t>15</w:t>
                            </w:r>
                            <w:r>
                              <w:rPr>
                                <w:rFonts w:hint="eastAsia"/>
                                <w:sz w:val="18"/>
                                <w:szCs w:val="18"/>
                              </w:rPr>
                              <w:t>日内送达控告人，并告知本院控告检察部门</w:t>
                            </w:r>
                          </w:p>
                        </w:txbxContent>
                      </wps:txbx>
                      <wps:bodyPr wrap="square" upright="1"/>
                    </wps:wsp>
                  </a:graphicData>
                </a:graphic>
              </wp:anchor>
            </w:drawing>
          </mc:Choice>
          <mc:Fallback>
            <w:pict>
              <v:rect id="矩形 385" o:spid="_x0000_s1026" o:spt="1" style="position:absolute;left:0pt;margin-left:474.75pt;margin-top:5.4pt;height:68.7pt;width:101.3pt;z-index:251971584;mso-width-relative:page;mso-height-relative:page;" fillcolor="#FFFFFF" filled="t" stroked="t" coordsize="21600,21600" o:gfxdata="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WqD2QAAAAsBAAAPAAAAAAAAAAEAIAAAACIAAABkcnMvZG93bnJldi54bWxQ&#10;SwECFAAUAAAACACHTuJAk+uOvPYBAADtAwAADgAAAAAAAAABACAAAAAoAQAAZHJzL2Uyb0RvYy54&#10;bWxQSwUGAAAAAAYABgBZAQAAkA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被害人控告的，填写《不立案通知书》，</w:t>
                      </w:r>
                      <w:r>
                        <w:rPr>
                          <w:sz w:val="18"/>
                          <w:szCs w:val="18"/>
                        </w:rPr>
                        <w:t>15</w:t>
                      </w:r>
                      <w:r>
                        <w:rPr>
                          <w:rFonts w:hint="eastAsia"/>
                          <w:sz w:val="18"/>
                          <w:szCs w:val="18"/>
                        </w:rPr>
                        <w:t>日内送达控告人，并告知本院控告检察部门</w:t>
                      </w:r>
                    </w:p>
                  </w:txbxContent>
                </v:textbox>
              </v:rect>
            </w:pict>
          </mc:Fallback>
        </mc:AlternateContent>
      </w:r>
      <w:r>
        <w:rPr>
          <w:lang/>
        </w:rPr>
        <mc:AlternateContent>
          <mc:Choice Requires="wps">
            <w:drawing>
              <wp:anchor distT="0" distB="0" distL="114300" distR="114300" simplePos="0" relativeHeight="251972608" behindDoc="0" locked="0" layoutInCell="1" allowOverlap="1">
                <wp:simplePos x="0" y="0"/>
                <wp:positionH relativeFrom="column">
                  <wp:posOffset>7363460</wp:posOffset>
                </wp:positionH>
                <wp:positionV relativeFrom="paragraph">
                  <wp:posOffset>81915</wp:posOffset>
                </wp:positionV>
                <wp:extent cx="1437640" cy="868680"/>
                <wp:effectExtent l="4445" t="4445" r="5715" b="22225"/>
                <wp:wrapNone/>
                <wp:docPr id="402" name="矩形 386"/>
                <wp:cNvGraphicFramePr/>
                <a:graphic xmlns:a="http://schemas.openxmlformats.org/drawingml/2006/main">
                  <a:graphicData uri="http://schemas.microsoft.com/office/word/2010/wordprocessingShape">
                    <wps:wsp>
                      <wps:cNvSpPr/>
                      <wps:spPr>
                        <a:xfrm>
                          <a:off x="0" y="0"/>
                          <a:ext cx="1437640" cy="868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其他机关或者部门移送的线索，作出不立案决定之日起十日内将《不立案通知书》移送有关部门</w:t>
                            </w:r>
                          </w:p>
                        </w:txbxContent>
                      </wps:txbx>
                      <wps:bodyPr wrap="square" upright="1"/>
                    </wps:wsp>
                  </a:graphicData>
                </a:graphic>
              </wp:anchor>
            </w:drawing>
          </mc:Choice>
          <mc:Fallback>
            <w:pict>
              <v:rect id="矩形 386" o:spid="_x0000_s1026" o:spt="1" style="position:absolute;left:0pt;margin-left:579.8pt;margin-top:6.45pt;height:68.4pt;width:113.2pt;z-index:251972608;mso-width-relative:page;mso-height-relative:page;" fillcolor="#FFFFFF" filled="t" stroked="t" coordsize="21600,21600" o:gfxdata="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8LC0/YAAAADAEAAA8AAAAAAAAAAQAgAAAAIgAAAGRycy9kb3ducmV2LnhtbFBL&#10;AQIUABQAAAAIAIdO4kAe5tUI9gEAAO0DAAAOAAAAAAAAAAEAIAAAACcBAABkcnMvZTJvRG9jLnht&#10;bFBLBQYAAAAABgAGAFkBAACPBQAAAAA=&#10;">
                <v:fill on="t" focussize="0,0"/>
                <v:stroke color="#000000" joinstyle="miter"/>
                <v:imagedata o:title=""/>
                <o:lock v:ext="edit" aspectratio="f"/>
                <v:textbox>
                  <w:txbxContent>
                    <w:p>
                      <w:pPr>
                        <w:ind w:firstLine="0" w:firstLineChars="0"/>
                        <w:jc w:val="center"/>
                      </w:pPr>
                      <w:r>
                        <w:rPr>
                          <w:rFonts w:hint="eastAsia"/>
                          <w:sz w:val="18"/>
                          <w:szCs w:val="18"/>
                        </w:rPr>
                        <w:t>其他机关或者部门移送的线索，作出不立案决定之日起十日内将《不立案通知书》移送有关部门</w:t>
                      </w:r>
                    </w:p>
                  </w:txbxContent>
                </v:textbox>
              </v:rect>
            </w:pict>
          </mc:Fallback>
        </mc:AlternateContent>
      </w:r>
      <w:r>
        <w:rPr>
          <w:lang/>
        </w:rPr>
        <mc:AlternateContent>
          <mc:Choice Requires="wps">
            <w:drawing>
              <wp:anchor distT="0" distB="0" distL="114300" distR="114300" simplePos="0" relativeHeight="252168192" behindDoc="1" locked="0" layoutInCell="1" allowOverlap="1">
                <wp:simplePos x="0" y="0"/>
                <wp:positionH relativeFrom="column">
                  <wp:posOffset>4638675</wp:posOffset>
                </wp:positionH>
                <wp:positionV relativeFrom="paragraph">
                  <wp:posOffset>49530</wp:posOffset>
                </wp:positionV>
                <wp:extent cx="4229100" cy="941070"/>
                <wp:effectExtent l="4445" t="4445" r="14605" b="6985"/>
                <wp:wrapNone/>
                <wp:docPr id="593" name="自选图形 577"/>
                <wp:cNvGraphicFramePr/>
                <a:graphic xmlns:a="http://schemas.openxmlformats.org/drawingml/2006/main">
                  <a:graphicData uri="http://schemas.microsoft.com/office/word/2010/wordprocessingShape">
                    <wps:wsp>
                      <wps:cNvSpPr/>
                      <wps:spPr>
                        <a:xfrm>
                          <a:off x="0" y="0"/>
                          <a:ext cx="4229100" cy="9410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roundrect id="自选图形 577" o:spid="_x0000_s1026" o:spt="2" style="position:absolute;left:0pt;margin-left:365.25pt;margin-top:3.9pt;height:74.1pt;width:333pt;z-index:-251148288;mso-width-relative:page;mso-height-relative:page;" fillcolor="#FFFFFF" filled="t" stroked="t" coordsize="21600,21600" arcsize="0.166666666666667" o:gfxdata="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g+9rUAAAACgEAAA8AAAAAAAAAAQAgAAAA&#10;IgAAAGRycy9kb3ducmV2LnhtbFBLAQIUABQAAAAIAIdO4kDHXLsRDwIAAA8EAAAOAAAAAAAAAAEA&#10;IAAAACMBAABkcnMvZTJvRG9jLnhtbFBLBQYAAAAABgAGAFkBAACkBQAAAAA=&#10;">
                <v:fill on="t" focussize="0,0"/>
                <v:stroke color="#000000" joinstyle="round"/>
                <v:imagedata o:title=""/>
                <o:lock v:ext="edit" aspectratio="f"/>
              </v:roundrect>
            </w:pict>
          </mc:Fallback>
        </mc:AlternateContent>
      </w:r>
      <w:r>
        <w:rPr>
          <w:lang/>
        </w:rPr>
        <mc:AlternateContent>
          <mc:Choice Requires="wps">
            <w:drawing>
              <wp:anchor distT="0" distB="0" distL="114300" distR="114300" simplePos="0" relativeHeight="251967488" behindDoc="0" locked="0" layoutInCell="1" allowOverlap="1">
                <wp:simplePos x="0" y="0"/>
                <wp:positionH relativeFrom="column">
                  <wp:posOffset>3115310</wp:posOffset>
                </wp:positionH>
                <wp:positionV relativeFrom="paragraph">
                  <wp:posOffset>62865</wp:posOffset>
                </wp:positionV>
                <wp:extent cx="1456690" cy="735330"/>
                <wp:effectExtent l="4445" t="4445" r="5715" b="22225"/>
                <wp:wrapNone/>
                <wp:docPr id="397" name="矩形 381"/>
                <wp:cNvGraphicFramePr/>
                <a:graphic xmlns:a="http://schemas.openxmlformats.org/drawingml/2006/main">
                  <a:graphicData uri="http://schemas.microsoft.com/office/word/2010/wordprocessingShape">
                    <wps:wsp>
                      <wps:cNvSpPr/>
                      <wps:spPr>
                        <a:xfrm>
                          <a:off x="0" y="0"/>
                          <a:ext cx="1456690" cy="735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认为涉嫌犯罪的，制作《提请立案报告》、《立案决定书》，报检察长批准</w:t>
                            </w:r>
                          </w:p>
                        </w:txbxContent>
                      </wps:txbx>
                      <wps:bodyPr wrap="square" upright="1"/>
                    </wps:wsp>
                  </a:graphicData>
                </a:graphic>
              </wp:anchor>
            </w:drawing>
          </mc:Choice>
          <mc:Fallback>
            <w:pict>
              <v:rect id="矩形 381" o:spid="_x0000_s1026" o:spt="1" style="position:absolute;left:0pt;margin-left:245.3pt;margin-top:4.95pt;height:57.9pt;width:114.7pt;z-index:251967488;mso-width-relative:page;mso-height-relative:page;" fillcolor="#FFFFFF" filled="t" stroked="t" coordsize="21600,21600" o:gfxdata="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wxL7XAAAACQEAAA8AAAAAAAAAAQAgAAAAIgAAAGRycy9kb3ducmV2LnhtbFBL&#10;AQIUABQAAAAIAIdO4kBRvfMr9wEAAO0DAAAOAAAAAAAAAAEAIAAAACYBAABkcnMvZTJvRG9jLnht&#10;bFBLBQYAAAAABgAGAFkBAACPBQ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认为涉嫌犯罪的，制作《提请立案报告》、《立案决定书》，报检察长批准</w:t>
                      </w:r>
                    </w:p>
                  </w:txbxContent>
                </v:textbox>
              </v:rect>
            </w:pict>
          </mc:Fallback>
        </mc:AlternateContent>
      </w:r>
      <w:r>
        <w:tab/>
      </w:r>
      <w:r>
        <w:tab/>
      </w:r>
    </w:p>
    <w:p>
      <w:pPr>
        <w:ind w:firstLine="0" w:firstLineChars="0"/>
        <w:rPr>
          <w:szCs w:val="21"/>
          <w:lang/>
        </w:rPr>
      </w:pPr>
    </w:p>
    <w:p>
      <w:pPr>
        <w:ind w:firstLine="0" w:firstLineChars="0"/>
        <w:rPr>
          <w:szCs w:val="21"/>
          <w:lang/>
        </w:rPr>
      </w:pPr>
      <w:r>
        <w:rPr>
          <w:lang/>
        </w:rPr>
        <mc:AlternateContent>
          <mc:Choice Requires="wps">
            <w:drawing>
              <wp:anchor distT="0" distB="0" distL="114300" distR="114300" simplePos="0" relativeHeight="251975680" behindDoc="0" locked="0" layoutInCell="1" allowOverlap="1">
                <wp:simplePos x="0" y="0"/>
                <wp:positionH relativeFrom="column">
                  <wp:posOffset>981075</wp:posOffset>
                </wp:positionH>
                <wp:positionV relativeFrom="paragraph">
                  <wp:posOffset>142875</wp:posOffset>
                </wp:positionV>
                <wp:extent cx="1133475" cy="542925"/>
                <wp:effectExtent l="4445" t="4445" r="5080" b="5080"/>
                <wp:wrapNone/>
                <wp:docPr id="405" name="自选图形 389"/>
                <wp:cNvGraphicFramePr/>
                <a:graphic xmlns:a="http://schemas.openxmlformats.org/drawingml/2006/main">
                  <a:graphicData uri="http://schemas.microsoft.com/office/word/2010/wordprocessingShape">
                    <wps:wsp>
                      <wps:cNvSpPr/>
                      <wps:spPr>
                        <a:xfrm>
                          <a:off x="0" y="0"/>
                          <a:ext cx="1133475" cy="542925"/>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卷宗归档</w:t>
                            </w:r>
                          </w:p>
                        </w:txbxContent>
                      </wps:txbx>
                      <wps:bodyPr wrap="square" upright="1"/>
                    </wps:wsp>
                  </a:graphicData>
                </a:graphic>
              </wp:anchor>
            </w:drawing>
          </mc:Choice>
          <mc:Fallback>
            <w:pict>
              <v:shape id="自选图形 389" o:spid="_x0000_s1026" o:spt="22" type="#_x0000_t22" style="position:absolute;left:0pt;margin-left:77.25pt;margin-top:11.25pt;height:42.75pt;width:89.25pt;z-index:251975680;mso-width-relative:page;mso-height-relative:page;" fillcolor="#FFFFFF" filled="t" stroked="t" coordsize="21600,21600" o:gfxdata="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A1bD9kAAAAKAQAADwAAAAAAAAAB&#10;ACAAAAAiAAAAZHJzL2Rvd25yZXYueG1sUEsBAhQAFAAAAAgAh07iQN9IyK4PAgAAFAQAAA4AAAAA&#10;AAAAAQAgAAAAKAEAAGRycy9lMm9Eb2MueG1sUEsFBgAAAAAGAAYAWQEAAKkFAAAAAA==&#10;" adj="540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卷宗归档</w:t>
                      </w:r>
                    </w:p>
                  </w:txbxContent>
                </v:textbox>
              </v:shape>
            </w:pict>
          </mc:Fallback>
        </mc:AlternateContent>
      </w:r>
    </w:p>
    <w:p>
      <w:pPr>
        <w:ind w:firstLine="0" w:firstLineChars="0"/>
        <w:rPr>
          <w:szCs w:val="21"/>
          <w:lang/>
        </w:rPr>
      </w:pPr>
    </w:p>
    <w:p>
      <w:pPr>
        <w:ind w:firstLine="0" w:firstLineChars="0"/>
        <w:rPr>
          <w:szCs w:val="21"/>
          <w:lang/>
        </w:rPr>
      </w:pPr>
      <w:r>
        <w:rPr>
          <w:lang/>
        </w:rPr>
        <mc:AlternateContent>
          <mc:Choice Requires="wps">
            <w:drawing>
              <wp:anchor distT="0" distB="0" distL="114300" distR="114300" simplePos="0" relativeHeight="251973632" behindDoc="0" locked="0" layoutInCell="1" allowOverlap="1">
                <wp:simplePos x="0" y="0"/>
                <wp:positionH relativeFrom="column">
                  <wp:posOffset>2114550</wp:posOffset>
                </wp:positionH>
                <wp:positionV relativeFrom="paragraph">
                  <wp:posOffset>139700</wp:posOffset>
                </wp:positionV>
                <wp:extent cx="2524125" cy="635"/>
                <wp:effectExtent l="0" t="37465" r="9525" b="38100"/>
                <wp:wrapNone/>
                <wp:docPr id="403" name="自选图形 387"/>
                <wp:cNvGraphicFramePr/>
                <a:graphic xmlns:a="http://schemas.openxmlformats.org/drawingml/2006/main">
                  <a:graphicData uri="http://schemas.microsoft.com/office/word/2010/wordprocessingShape">
                    <wps:wsp>
                      <wps:cNvSpPr/>
                      <wps:spPr>
                        <a:xfrm flipH="1">
                          <a:off x="0" y="0"/>
                          <a:ext cx="2524125" cy="6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87" o:spid="_x0000_s1026" o:spt="32" type="#_x0000_t32" style="position:absolute;left:0pt;flip:x;margin-left:166.5pt;margin-top:11pt;height:0.05pt;width:198.75pt;z-index:251973632;mso-width-relative:page;mso-height-relative:page;" filled="f" stroked="t" coordsize="21600,21600" o:gfxdata="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VuHo2AAAAAkBAAAPAAAAAAAAAAEAIAAAACIAAABkcnMvZG93bnJl&#10;di54bWxQSwECFAAUAAAACACHTuJAFG7aZv0BAADDAwAADgAAAAAAAAABACAAAAAnAQAAZHJzL2Uy&#10;b0RvYy54bWxQSwUGAAAAAAYABgBZAQAAlgUAAAAA&#10;">
                <v:fill on="f" focussize="0,0"/>
                <v:stroke color="#000000" joinstyle="round" endarrow="block"/>
                <v:imagedata o:title=""/>
                <o:lock v:ext="edit" aspectratio="f"/>
              </v:shape>
            </w:pict>
          </mc:Fallback>
        </mc:AlternateContent>
      </w:r>
    </w:p>
    <w:p>
      <w:pPr>
        <w:widowControl/>
        <w:spacing w:line="280" w:lineRule="exact"/>
        <w:ind w:firstLine="0" w:firstLineChars="0"/>
        <w:jc w:val="left"/>
        <w:rPr>
          <w:szCs w:val="21"/>
          <w:lang/>
        </w:rPr>
      </w:pPr>
      <w:r>
        <w:rPr>
          <w:szCs w:val="21"/>
          <w:lang/>
        </w:rPr>
        <w:br w:type="page"/>
      </w:r>
    </w:p>
    <w:p>
      <w:pPr>
        <w:ind w:firstLine="0" w:firstLineChars="0"/>
        <w:jc w:val="center"/>
        <w:rPr>
          <w:rFonts w:ascii="宋体" w:cs="宋体"/>
          <w:sz w:val="36"/>
          <w:szCs w:val="36"/>
        </w:rPr>
      </w:pPr>
      <w:r>
        <w:rPr>
          <w:lang/>
        </w:rPr>
        <mc:AlternateContent>
          <mc:Choice Requires="wps">
            <w:drawing>
              <wp:anchor distT="0" distB="0" distL="114300" distR="114300" simplePos="0" relativeHeight="251977728" behindDoc="0" locked="0" layoutInCell="1" allowOverlap="1">
                <wp:simplePos x="0" y="0"/>
                <wp:positionH relativeFrom="column">
                  <wp:posOffset>4707890</wp:posOffset>
                </wp:positionH>
                <wp:positionV relativeFrom="paragraph">
                  <wp:posOffset>55245</wp:posOffset>
                </wp:positionV>
                <wp:extent cx="635" cy="0"/>
                <wp:effectExtent l="75565" t="38100" r="0" b="38100"/>
                <wp:wrapNone/>
                <wp:docPr id="407" name="自选图形 455"/>
                <wp:cNvGraphicFramePr/>
                <a:graphic xmlns:a="http://schemas.openxmlformats.org/drawingml/2006/main">
                  <a:graphicData uri="http://schemas.microsoft.com/office/word/2010/wordprocessingShape">
                    <wps:wsp>
                      <wps:cNvSpPr/>
                      <wps:spPr>
                        <a:xfrm>
                          <a:off x="0" y="0"/>
                          <a:ext cx="63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455" o:spid="_x0000_s1026" o:spt="32" type="#_x0000_t32" style="position:absolute;left:0pt;margin-left:370.7pt;margin-top:4.35pt;height:0pt;width:0.05pt;z-index:251977728;mso-width-relative:page;mso-height-relative:page;" filled="f" stroked="t" coordsize="21600,21600" o:gfxdata="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5d5Iu1QAAAAcBAAAPAAAAAAAAAAEAIAAAACIAAABkcnMvZG93bnJldi54bWxQSwECFAAUAAAA&#10;CACHTuJAUcht9fEBAACzAwAADgAAAAAAAAABACAAAAAkAQAAZHJzL2Uyb0RvYy54bWxQSwUGAAAA&#10;AAYABgBZAQAAhwUAAAAA&#10;">
                <v:fill on="f" focussize="0,0"/>
                <v:stroke color="#000000" joinstyle="round" endarrow="block"/>
                <v:imagedata o:title=""/>
                <o:lock v:ext="edit" aspectratio="f"/>
              </v:shape>
            </w:pict>
          </mc:Fallback>
        </mc:AlternateContent>
      </w:r>
      <w:r>
        <w:rPr>
          <w:rFonts w:hint="eastAsia" w:ascii="宋体" w:hAnsi="宋体" w:cs="宋体"/>
          <w:sz w:val="36"/>
          <w:szCs w:val="36"/>
        </w:rPr>
        <w:t>反贪局立案工作流程图</w:t>
      </w:r>
    </w:p>
    <w:p>
      <w:pPr>
        <w:ind w:firstLine="0" w:firstLineChars="0"/>
        <w:rPr>
          <w:szCs w:val="21"/>
        </w:rPr>
      </w:pPr>
    </w:p>
    <w:p>
      <w:pPr>
        <w:ind w:firstLine="0" w:firstLineChars="0"/>
        <w:jc w:val="center"/>
        <w:rPr>
          <w:rFonts w:ascii="宋体"/>
        </w:rPr>
      </w:pPr>
      <w:r>
        <w:rPr>
          <w:rFonts w:hint="eastAsia" w:ascii="宋体" w:hAnsi="宋体" w:cs="仿宋_GB2312"/>
        </w:rPr>
        <w:t>职权目录第</w:t>
      </w:r>
      <w:r>
        <w:rPr>
          <w:rFonts w:ascii="宋体" w:hAnsi="宋体" w:cs="仿宋_GB2312"/>
        </w:rPr>
        <w:t>03</w:t>
      </w:r>
      <w:r>
        <w:rPr>
          <w:rFonts w:hint="eastAsia" w:ascii="宋体" w:hAnsi="宋体" w:cs="仿宋_GB2312"/>
        </w:rPr>
        <w:t>项</w:t>
      </w:r>
      <w:r>
        <w:rPr>
          <w:rFonts w:ascii="宋体" w:hAnsi="宋体" w:cs="仿宋_GB2312"/>
        </w:rPr>
        <w:t xml:space="preserve">  </w:t>
      </w:r>
      <w:r>
        <w:rPr>
          <w:rFonts w:hint="eastAsia" w:ascii="宋体" w:hAnsi="宋体" w:cs="仿宋_GB2312"/>
        </w:rPr>
        <w:t>职权依据：《江苏省检察机关执法工作基本规范》</w:t>
      </w:r>
    </w:p>
    <w:p>
      <w:pPr>
        <w:ind w:firstLine="0" w:firstLineChars="0"/>
        <w:rPr>
          <w:szCs w:val="21"/>
        </w:rPr>
      </w:pPr>
      <w:r>
        <w:rPr>
          <w:lang/>
        </w:rPr>
        <mc:AlternateContent>
          <mc:Choice Requires="wps">
            <w:drawing>
              <wp:anchor distT="0" distB="0" distL="114300" distR="114300" simplePos="0" relativeHeight="251978752" behindDoc="0" locked="0" layoutInCell="1" allowOverlap="1">
                <wp:simplePos x="0" y="0"/>
                <wp:positionH relativeFrom="column">
                  <wp:posOffset>2967355</wp:posOffset>
                </wp:positionH>
                <wp:positionV relativeFrom="paragraph">
                  <wp:posOffset>186690</wp:posOffset>
                </wp:positionV>
                <wp:extent cx="3096895" cy="504190"/>
                <wp:effectExtent l="4445" t="4445" r="22860" b="5715"/>
                <wp:wrapNone/>
                <wp:docPr id="408" name="自选图形 483"/>
                <wp:cNvGraphicFramePr/>
                <a:graphic xmlns:a="http://schemas.openxmlformats.org/drawingml/2006/main">
                  <a:graphicData uri="http://schemas.microsoft.com/office/word/2010/wordprocessingShape">
                    <wps:wsp>
                      <wps:cNvSpPr/>
                      <wps:spPr>
                        <a:xfrm>
                          <a:off x="0" y="0"/>
                          <a:ext cx="3096895" cy="5041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符合立案条件的，制作《提请立案报告》（员额制检察官）</w:t>
                            </w:r>
                          </w:p>
                        </w:txbxContent>
                      </wps:txbx>
                      <wps:bodyPr wrap="square" upright="1"/>
                    </wps:wsp>
                  </a:graphicData>
                </a:graphic>
              </wp:anchor>
            </w:drawing>
          </mc:Choice>
          <mc:Fallback>
            <w:pict>
              <v:roundrect id="自选图形 483" o:spid="_x0000_s1026" o:spt="2" style="position:absolute;left:0pt;margin-left:233.65pt;margin-top:14.7pt;height:39.7pt;width:243.85pt;z-index:251978752;mso-width-relative:page;mso-height-relative:page;" fillcolor="#FFFFFF" filled="t" stroked="t" coordsize="21600,21600" arcsize="0.166666666666667" o:gfxdata="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b31HXAAAACgEAAA8AAAAA&#10;AAAAAQAgAAAAIgAAAGRycy9kb3ducmV2LnhtbFBLAQIUABQAAAAIAIdO4kBu/9vHFQIAABoEAAAO&#10;AAAAAAAAAAEAIAAAACYBAABkcnMvZTJvRG9jLnhtbFBLBQYAAAAABgAGAFkBAACtBQAAAAA=&#1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符合立案条件的，制作《提请立案报告》（员额制检察官）</w:t>
                      </w:r>
                    </w:p>
                  </w:txbxContent>
                </v:textbox>
              </v:roundrect>
            </w:pict>
          </mc:Fallback>
        </mc:AlternateContent>
      </w:r>
    </w:p>
    <w:p>
      <w:pPr>
        <w:ind w:firstLine="0" w:firstLineChars="0"/>
        <w:rPr>
          <w:szCs w:val="21"/>
        </w:rPr>
      </w:pP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979776" behindDoc="0" locked="0" layoutInCell="1" allowOverlap="1">
                <wp:simplePos x="0" y="0"/>
                <wp:positionH relativeFrom="column">
                  <wp:posOffset>4382135</wp:posOffset>
                </wp:positionH>
                <wp:positionV relativeFrom="paragraph">
                  <wp:posOffset>96520</wp:posOffset>
                </wp:positionV>
                <wp:extent cx="0" cy="215900"/>
                <wp:effectExtent l="38100" t="0" r="38100" b="12700"/>
                <wp:wrapNone/>
                <wp:docPr id="409" name="自选图形 484"/>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484" o:spid="_x0000_s1026" o:spt="32" type="#_x0000_t32" style="position:absolute;left:0pt;margin-left:345.05pt;margin-top:7.6pt;height:17pt;width:0pt;z-index:251979776;mso-width-relative:page;mso-height-relative:page;" filled="f" stroked="t" coordsize="21600,21600" o:gfxdata="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2wadgAAAAJAQAADwAAAAAAAAABACAAAAAiAAAAZHJzL2Rvd25yZXYueG1sUEsB&#10;AhQAFAAAAAgAh07iQMSfRMz1AQAAtgMAAA4AAAAAAAAAAQAgAAAAJwEAAGRycy9lMm9Eb2MueG1s&#10;UEsFBgAAAAAGAAYAWQEAAI4FA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1980800" behindDoc="0" locked="0" layoutInCell="1" allowOverlap="1">
                <wp:simplePos x="0" y="0"/>
                <wp:positionH relativeFrom="column">
                  <wp:posOffset>2967355</wp:posOffset>
                </wp:positionH>
                <wp:positionV relativeFrom="paragraph">
                  <wp:posOffset>105410</wp:posOffset>
                </wp:positionV>
                <wp:extent cx="3096260" cy="504190"/>
                <wp:effectExtent l="5080" t="4445" r="22860" b="5715"/>
                <wp:wrapNone/>
                <wp:docPr id="410" name="矩形 485"/>
                <wp:cNvGraphicFramePr/>
                <a:graphic xmlns:a="http://schemas.openxmlformats.org/drawingml/2006/main">
                  <a:graphicData uri="http://schemas.microsoft.com/office/word/2010/wordprocessingShape">
                    <wps:wsp>
                      <wps:cNvSpPr/>
                      <wps:spPr>
                        <a:xfrm>
                          <a:off x="0" y="0"/>
                          <a:ext cx="309626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审批（局长、检察长）</w:t>
                            </w:r>
                          </w:p>
                        </w:txbxContent>
                      </wps:txbx>
                      <wps:bodyPr wrap="square" anchor="ctr" upright="1"/>
                    </wps:wsp>
                  </a:graphicData>
                </a:graphic>
              </wp:anchor>
            </w:drawing>
          </mc:Choice>
          <mc:Fallback>
            <w:pict>
              <v:rect id="矩形 485" o:spid="_x0000_s1026" o:spt="1" style="position:absolute;left:0pt;margin-left:233.65pt;margin-top:8.3pt;height:39.7pt;width:243.8pt;z-index:251980800;v-text-anchor:middle;mso-width-relative:page;mso-height-relative:page;" fillcolor="#FFFFFF" filled="t" stroked="t" coordsize="21600,21600" o:gfxdata="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33Kf2QAAAAkBAAAPAAAAAAAAAAEAIAAAACIAAABkcnMvZG93&#10;bnJldi54bWxQSwECFAAUAAAACACHTuJAEl1rxf8BAAD6AwAADgAAAAAAAAABACAAAAAoAQAAZHJz&#10;L2Uyb0RvYy54bWxQSwUGAAAAAAYABgBZAQAAmQ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审批（局长、检察长）</w:t>
                      </w:r>
                    </w:p>
                  </w:txbxContent>
                </v:textbox>
              </v:rect>
            </w:pict>
          </mc:Fallback>
        </mc:AlternateContent>
      </w:r>
    </w:p>
    <w:p>
      <w:pPr>
        <w:ind w:firstLine="0" w:firstLineChars="0"/>
        <w:rPr>
          <w:szCs w:val="21"/>
        </w:rPr>
      </w:pP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984896" behindDoc="0" locked="0" layoutInCell="1" allowOverlap="1">
                <wp:simplePos x="0" y="0"/>
                <wp:positionH relativeFrom="column">
                  <wp:posOffset>4382135</wp:posOffset>
                </wp:positionH>
                <wp:positionV relativeFrom="paragraph">
                  <wp:posOffset>15240</wp:posOffset>
                </wp:positionV>
                <wp:extent cx="0" cy="215900"/>
                <wp:effectExtent l="38100" t="0" r="38100" b="12700"/>
                <wp:wrapNone/>
                <wp:docPr id="414" name="自选图形 489"/>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489" o:spid="_x0000_s1026" o:spt="32" type="#_x0000_t32" style="position:absolute;left:0pt;margin-left:345.05pt;margin-top:1.2pt;height:17pt;width:0pt;z-index:251984896;mso-width-relative:page;mso-height-relative:page;" filled="f" stroked="t" coordsize="21600,21600" o:gfxdata="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u7ys7XAAAACAEAAA8AAAAAAAAAAQAgAAAAIgAAAGRycy9kb3ducmV2LnhtbFBLAQIU&#10;ABQAAAAIAIdO4kAhRUnK9AEAALYDAAAOAAAAAAAAAAEAIAAAACYBAABkcnMvZTJvRG9jLnhtbFBL&#10;BQYAAAAABgAGAFkBAACMBQ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1983872" behindDoc="0" locked="0" layoutInCell="1" allowOverlap="1">
                <wp:simplePos x="0" y="0"/>
                <wp:positionH relativeFrom="column">
                  <wp:posOffset>2967355</wp:posOffset>
                </wp:positionH>
                <wp:positionV relativeFrom="paragraph">
                  <wp:posOffset>33020</wp:posOffset>
                </wp:positionV>
                <wp:extent cx="3096260" cy="504190"/>
                <wp:effectExtent l="5080" t="4445" r="22860" b="5715"/>
                <wp:wrapNone/>
                <wp:docPr id="413" name="矩形 488"/>
                <wp:cNvGraphicFramePr/>
                <a:graphic xmlns:a="http://schemas.openxmlformats.org/drawingml/2006/main">
                  <a:graphicData uri="http://schemas.microsoft.com/office/word/2010/wordprocessingShape">
                    <wps:wsp>
                      <wps:cNvSpPr/>
                      <wps:spPr>
                        <a:xfrm>
                          <a:off x="0" y="0"/>
                          <a:ext cx="309626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制作《立案决定书》（员额制检察官）</w:t>
                            </w:r>
                          </w:p>
                        </w:txbxContent>
                      </wps:txbx>
                      <wps:bodyPr wrap="square" anchor="ctr" upright="1"/>
                    </wps:wsp>
                  </a:graphicData>
                </a:graphic>
              </wp:anchor>
            </w:drawing>
          </mc:Choice>
          <mc:Fallback>
            <w:pict>
              <v:rect id="矩形 488" o:spid="_x0000_s1026" o:spt="1" style="position:absolute;left:0pt;margin-left:233.65pt;margin-top:2.6pt;height:39.7pt;width:243.8pt;z-index:251983872;v-text-anchor:middle;mso-width-relative:page;mso-height-relative:page;" fillcolor="#FFFFFF" filled="t" stroked="t" coordsize="21600,21600" o:gfxdata="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7eTZ9oAAAAIAQAADwAAAAAAAAABACAAAAAiAAAAZHJzL2Rv&#10;d25yZXYueG1sUEsBAhQAFAAAAAgAh07iQHsK2DL/AQAA+gMAAA4AAAAAAAAAAQAgAAAAKQEAAGRy&#10;cy9lMm9Eb2MueG1sUEsFBgAAAAAGAAYAWQEAAJoFAAAAAA==&#10;">
                <v:fill on="t" focussize="0,0"/>
                <v:stroke color="#000000" joinstyle="miter"/>
                <v:imagedata o:title=""/>
                <o:lock v:ext="edit" aspectratio="f"/>
                <v:textbox>
                  <w:txbxContent>
                    <w:p>
                      <w:pPr>
                        <w:ind w:firstLine="0" w:firstLineChars="0"/>
                        <w:jc w:val="center"/>
                      </w:pPr>
                      <w:r>
                        <w:rPr>
                          <w:rFonts w:hint="eastAsia"/>
                          <w:sz w:val="18"/>
                          <w:szCs w:val="18"/>
                        </w:rPr>
                        <w:t>制作《立案决定书》（员额制检察官）</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985920" behindDoc="0" locked="0" layoutInCell="1" allowOverlap="1">
                <wp:simplePos x="0" y="0"/>
                <wp:positionH relativeFrom="column">
                  <wp:posOffset>4382135</wp:posOffset>
                </wp:positionH>
                <wp:positionV relativeFrom="paragraph">
                  <wp:posOffset>140970</wp:posOffset>
                </wp:positionV>
                <wp:extent cx="0" cy="215900"/>
                <wp:effectExtent l="38100" t="0" r="38100" b="12700"/>
                <wp:wrapNone/>
                <wp:docPr id="415" name="自选图形 490"/>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490" o:spid="_x0000_s1026" o:spt="32" type="#_x0000_t32" style="position:absolute;left:0pt;margin-left:345.05pt;margin-top:11.1pt;height:17pt;width:0pt;z-index:251985920;mso-width-relative:page;mso-height-relative:page;" filled="f" stroked="t" coordsize="21600,21600" o:gfxdata="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gnL/PXAAAACQEAAA8AAAAAAAAAAQAgAAAAIgAAAGRycy9kb3ducmV2LnhtbFBLAQIUABQA&#10;AAAIAIdO4kCYGv2p8QEAALYDAAAOAAAAAAAAAAEAIAAAACYBAABkcnMvZTJvRG9jLnhtbFBLBQYA&#10;AAAABgAGAFkBAACJBQ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1987968" behindDoc="0" locked="0" layoutInCell="1" allowOverlap="1">
                <wp:simplePos x="0" y="0"/>
                <wp:positionH relativeFrom="column">
                  <wp:posOffset>6193790</wp:posOffset>
                </wp:positionH>
                <wp:positionV relativeFrom="paragraph">
                  <wp:posOffset>158750</wp:posOffset>
                </wp:positionV>
                <wp:extent cx="2350135" cy="504190"/>
                <wp:effectExtent l="5080" t="5080" r="6985" b="5080"/>
                <wp:wrapNone/>
                <wp:docPr id="417" name="矩形 492"/>
                <wp:cNvGraphicFramePr/>
                <a:graphic xmlns:a="http://schemas.openxmlformats.org/drawingml/2006/main">
                  <a:graphicData uri="http://schemas.microsoft.com/office/word/2010/wordprocessingShape">
                    <wps:wsp>
                      <wps:cNvSpPr/>
                      <wps:spPr>
                        <a:xfrm>
                          <a:off x="0" y="0"/>
                          <a:ext cx="2350135"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对人大代表立案的，向该代表所属的人民代表大会主席团或者常务委员会进行通报</w:t>
                            </w:r>
                          </w:p>
                        </w:txbxContent>
                      </wps:txbx>
                      <wps:bodyPr wrap="square" upright="1"/>
                    </wps:wsp>
                  </a:graphicData>
                </a:graphic>
              </wp:anchor>
            </w:drawing>
          </mc:Choice>
          <mc:Fallback>
            <w:pict>
              <v:rect id="矩形 492" o:spid="_x0000_s1026" o:spt="1" style="position:absolute;left:0pt;margin-left:487.7pt;margin-top:12.5pt;height:39.7pt;width:185.05pt;z-index:251987968;mso-width-relative:page;mso-height-relative:page;" fillcolor="#FFFFFF" filled="t" stroked="t" coordsize="21600,21600" o:gfxdata="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G8KC2QAAAAsBAAAPAAAAAAAAAAEAIAAAACIAAABkcnMvZG93bnJldi54bWxQ&#10;SwECFAAUAAAACACHTuJASjxq8vYBAADtAwAADgAAAAAAAAABACAAAAAoAQAAZHJzL2Uyb0RvYy54&#10;bWxQSwUGAAAAAAYABgBZAQAAkAUAAAAA&#10;">
                <v:fill on="t" focussize="0,0"/>
                <v:stroke color="#000000" joinstyle="miter"/>
                <v:imagedata o:title=""/>
                <o:lock v:ext="edit" aspectratio="f"/>
                <v:textbox>
                  <w:txbxContent>
                    <w:p>
                      <w:pPr>
                        <w:ind w:firstLine="0" w:firstLineChars="0"/>
                        <w:jc w:val="center"/>
                      </w:pPr>
                      <w:r>
                        <w:rPr>
                          <w:rFonts w:hint="eastAsia"/>
                          <w:sz w:val="18"/>
                          <w:szCs w:val="18"/>
                        </w:rPr>
                        <w:t>对人大代表立案的，向该代表所属的人民代表大会主席团或者常务委员会进行通报</w:t>
                      </w:r>
                    </w:p>
                  </w:txbxContent>
                </v:textbox>
              </v:rect>
            </w:pict>
          </mc:Fallback>
        </mc:AlternateContent>
      </w:r>
      <w:r>
        <w:rPr>
          <w:lang/>
        </w:rPr>
        <mc:AlternateContent>
          <mc:Choice Requires="wps">
            <w:drawing>
              <wp:anchor distT="0" distB="0" distL="114300" distR="114300" simplePos="0" relativeHeight="251981824" behindDoc="0" locked="0" layoutInCell="1" allowOverlap="1">
                <wp:simplePos x="0" y="0"/>
                <wp:positionH relativeFrom="column">
                  <wp:posOffset>2967990</wp:posOffset>
                </wp:positionH>
                <wp:positionV relativeFrom="paragraph">
                  <wp:posOffset>158750</wp:posOffset>
                </wp:positionV>
                <wp:extent cx="3096260" cy="504190"/>
                <wp:effectExtent l="5080" t="4445" r="22860" b="5715"/>
                <wp:wrapNone/>
                <wp:docPr id="411" name="矩形 486"/>
                <wp:cNvGraphicFramePr/>
                <a:graphic xmlns:a="http://schemas.openxmlformats.org/drawingml/2006/main">
                  <a:graphicData uri="http://schemas.microsoft.com/office/word/2010/wordprocessingShape">
                    <wps:wsp>
                      <wps:cNvSpPr/>
                      <wps:spPr>
                        <a:xfrm>
                          <a:off x="0" y="0"/>
                          <a:ext cx="309626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审批（局长、检察长）</w:t>
                            </w:r>
                          </w:p>
                        </w:txbxContent>
                      </wps:txbx>
                      <wps:bodyPr wrap="square" anchor="ctr" upright="1"/>
                    </wps:wsp>
                  </a:graphicData>
                </a:graphic>
              </wp:anchor>
            </w:drawing>
          </mc:Choice>
          <mc:Fallback>
            <w:pict>
              <v:rect id="矩形 486" o:spid="_x0000_s1026" o:spt="1" style="position:absolute;left:0pt;margin-left:233.7pt;margin-top:12.5pt;height:39.7pt;width:243.8pt;z-index:251981824;v-text-anchor:middle;mso-width-relative:page;mso-height-relative:page;" fillcolor="#FFFFFF" filled="t" stroked="t" coordsize="21600,21600" o:gfxdata="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UmEtkAAAAKAQAADwAAAAAAAAABACAAAAAiAAAAZHJzL2Rv&#10;d25yZXYueG1sUEsBAhQAFAAAAAgAh07iQMPDo0MAAgAA+gMAAA4AAAAAAAAAAQAgAAAAKAEAAGRy&#10;cy9lMm9Eb2MueG1sUEsFBgAAAAAGAAYAWQEAAJo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审批（局长、检察长）</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986944" behindDoc="0" locked="0" layoutInCell="1" allowOverlap="1">
                <wp:simplePos x="0" y="0"/>
                <wp:positionH relativeFrom="column">
                  <wp:posOffset>6064250</wp:posOffset>
                </wp:positionH>
                <wp:positionV relativeFrom="paragraph">
                  <wp:posOffset>635</wp:posOffset>
                </wp:positionV>
                <wp:extent cx="129540" cy="0"/>
                <wp:effectExtent l="0" t="0" r="0" b="0"/>
                <wp:wrapNone/>
                <wp:docPr id="416" name="自选图形 491"/>
                <wp:cNvGraphicFramePr/>
                <a:graphic xmlns:a="http://schemas.openxmlformats.org/drawingml/2006/main">
                  <a:graphicData uri="http://schemas.microsoft.com/office/word/2010/wordprocessingShape">
                    <wps:wsp>
                      <wps:cNvSpPr/>
                      <wps:spPr>
                        <a:xfrm>
                          <a:off x="0" y="0"/>
                          <a:ext cx="12954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491" o:spid="_x0000_s1026" o:spt="32" type="#_x0000_t32" style="position:absolute;left:0pt;margin-left:477.5pt;margin-top:0.05pt;height:0pt;width:10.2pt;z-index:251986944;mso-width-relative:page;mso-height-relative:page;" filled="f" stroked="t" coordsize="21600,21600" o:gfxdata="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MN6X&#10;0wAAAAUBAAAPAAAAAAAAAAEAIAAAACIAAABkcnMvZG93bnJldi54bWxQSwECFAAUAAAACACHTuJA&#10;llHxNe0BAACyAwAADgAAAAAAAAABACAAAAAiAQAAZHJzL2Uyb0RvYy54bWxQSwUGAAAAAAYABgBZ&#10;AQAAgQU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1988992" behindDoc="0" locked="0" layoutInCell="1" allowOverlap="1">
                <wp:simplePos x="0" y="0"/>
                <wp:positionH relativeFrom="column">
                  <wp:posOffset>4382135</wp:posOffset>
                </wp:positionH>
                <wp:positionV relativeFrom="paragraph">
                  <wp:posOffset>68580</wp:posOffset>
                </wp:positionV>
                <wp:extent cx="0" cy="215900"/>
                <wp:effectExtent l="38100" t="0" r="38100" b="12700"/>
                <wp:wrapNone/>
                <wp:docPr id="418" name="自选图形 493"/>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493" o:spid="_x0000_s1026" o:spt="32" type="#_x0000_t32" style="position:absolute;left:0pt;margin-left:345.05pt;margin-top:5.4pt;height:17pt;width:0pt;z-index:251988992;mso-width-relative:page;mso-height-relative:page;" filled="f" stroked="t" coordsize="21600,21600" o:gfxdata="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P/Z83XAAAACQEAAA8AAAAAAAAAAQAgAAAAIgAAAGRycy9kb3ducmV2LnhtbFBLAQIU&#10;ABQAAAAIAIdO4kD3dmfK9AEAALYDAAAOAAAAAAAAAAEAIAAAACYBAABkcnMvZTJvRG9jLnhtbFBL&#10;BQYAAAAABgAGAFkBAACMBQ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1991040" behindDoc="0" locked="0" layoutInCell="1" allowOverlap="1">
                <wp:simplePos x="0" y="0"/>
                <wp:positionH relativeFrom="column">
                  <wp:posOffset>6366510</wp:posOffset>
                </wp:positionH>
                <wp:positionV relativeFrom="paragraph">
                  <wp:posOffset>86360</wp:posOffset>
                </wp:positionV>
                <wp:extent cx="2100580" cy="504190"/>
                <wp:effectExtent l="5080" t="5080" r="8890" b="5080"/>
                <wp:wrapNone/>
                <wp:docPr id="420" name="矩形 495"/>
                <wp:cNvGraphicFramePr/>
                <a:graphic xmlns:a="http://schemas.openxmlformats.org/drawingml/2006/main">
                  <a:graphicData uri="http://schemas.microsoft.com/office/word/2010/wordprocessingShape">
                    <wps:wsp>
                      <wps:cNvSpPr/>
                      <wps:spPr>
                        <a:xfrm>
                          <a:off x="0" y="0"/>
                          <a:ext cx="210058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移送上一级院备案审查</w:t>
                            </w:r>
                          </w:p>
                        </w:txbxContent>
                      </wps:txbx>
                      <wps:bodyPr wrap="square" anchor="ctr" upright="1"/>
                    </wps:wsp>
                  </a:graphicData>
                </a:graphic>
              </wp:anchor>
            </w:drawing>
          </mc:Choice>
          <mc:Fallback>
            <w:pict>
              <v:rect id="矩形 495" o:spid="_x0000_s1026" o:spt="1" style="position:absolute;left:0pt;margin-left:501.3pt;margin-top:6.8pt;height:39.7pt;width:165.4pt;z-index:251991040;v-text-anchor:middle;mso-width-relative:page;mso-height-relative:page;" fillcolor="#FFFFFF" filled="t" stroked="t" coordsize="21600,21600" o:gfxdata="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8i/D2gAAAAsBAAAPAAAAAAAAAAEAIAAAACIAAABkcnMvZG93&#10;bnJldi54bWxQSwECFAAUAAAACACHTuJAFdbaoP4BAAD6AwAADgAAAAAAAAABACAAAAApAQAAZHJz&#10;L2Uyb0RvYy54bWxQSwUGAAAAAAYABgBZAQAAmQU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移送上一级院备案审查</w:t>
                      </w:r>
                    </w:p>
                  </w:txbxContent>
                </v:textbox>
              </v:rect>
            </w:pict>
          </mc:Fallback>
        </mc:AlternateContent>
      </w:r>
      <w:r>
        <w:rPr>
          <w:lang/>
        </w:rPr>
        <mc:AlternateContent>
          <mc:Choice Requires="wps">
            <w:drawing>
              <wp:anchor distT="0" distB="0" distL="114300" distR="114300" simplePos="0" relativeHeight="251982848" behindDoc="0" locked="0" layoutInCell="1" allowOverlap="1">
                <wp:simplePos x="0" y="0"/>
                <wp:positionH relativeFrom="column">
                  <wp:posOffset>2967990</wp:posOffset>
                </wp:positionH>
                <wp:positionV relativeFrom="paragraph">
                  <wp:posOffset>86360</wp:posOffset>
                </wp:positionV>
                <wp:extent cx="3096260" cy="504190"/>
                <wp:effectExtent l="5080" t="4445" r="22860" b="5715"/>
                <wp:wrapNone/>
                <wp:docPr id="412" name="矩形 487"/>
                <wp:cNvGraphicFramePr/>
                <a:graphic xmlns:a="http://schemas.openxmlformats.org/drawingml/2006/main">
                  <a:graphicData uri="http://schemas.microsoft.com/office/word/2010/wordprocessingShape">
                    <wps:wsp>
                      <wps:cNvSpPr/>
                      <wps:spPr>
                        <a:xfrm>
                          <a:off x="0" y="0"/>
                          <a:ext cx="309626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科级干部，制作《立案备案登记表》</w:t>
                            </w:r>
                          </w:p>
                        </w:txbxContent>
                      </wps:txbx>
                      <wps:bodyPr wrap="square" anchor="ctr" upright="1"/>
                    </wps:wsp>
                  </a:graphicData>
                </a:graphic>
              </wp:anchor>
            </w:drawing>
          </mc:Choice>
          <mc:Fallback>
            <w:pict>
              <v:rect id="矩形 487" o:spid="_x0000_s1026" o:spt="1" style="position:absolute;left:0pt;margin-left:233.7pt;margin-top:6.8pt;height:39.7pt;width:243.8pt;z-index:251982848;v-text-anchor:middle;mso-width-relative:page;mso-height-relative:page;" fillcolor="#FFFFFF" filled="t" stroked="t" coordsize="21600,21600" o:gfxdata="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1zgh2QAAAAkBAAAPAAAAAAAAAAEAIAAAACIAAABkcnMvZG93&#10;bnJldi54bWxQSwECFAAUAAAACACHTuJA/Bz+rf8BAAD6AwAADgAAAAAAAAABACAAAAAoAQAAZHJz&#10;L2Uyb0RvYy54bWxQSwUGAAAAAAYABgBZAQAAmQUAAAAA&#10;">
                <v:fill on="t" focussize="0,0"/>
                <v:stroke color="#000000" joinstyle="miter"/>
                <v:imagedata o:title=""/>
                <o:lock v:ext="edit" aspectratio="f"/>
                <v:textbox>
                  <w:txbxContent>
                    <w:p>
                      <w:pPr>
                        <w:ind w:firstLine="0" w:firstLineChars="0"/>
                        <w:jc w:val="center"/>
                      </w:pPr>
                      <w:r>
                        <w:rPr>
                          <w:rFonts w:hint="eastAsia"/>
                          <w:sz w:val="18"/>
                          <w:szCs w:val="18"/>
                        </w:rPr>
                        <w:t>科级干部，制作《立案备案登记表》</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990016" behindDoc="0" locked="0" layoutInCell="1" allowOverlap="1">
                <wp:simplePos x="0" y="0"/>
                <wp:positionH relativeFrom="column">
                  <wp:posOffset>6064250</wp:posOffset>
                </wp:positionH>
                <wp:positionV relativeFrom="paragraph">
                  <wp:posOffset>147955</wp:posOffset>
                </wp:positionV>
                <wp:extent cx="302260" cy="0"/>
                <wp:effectExtent l="0" t="38100" r="2540" b="38100"/>
                <wp:wrapNone/>
                <wp:docPr id="419" name="自选图形 494"/>
                <wp:cNvGraphicFramePr/>
                <a:graphic xmlns:a="http://schemas.openxmlformats.org/drawingml/2006/main">
                  <a:graphicData uri="http://schemas.microsoft.com/office/word/2010/wordprocessingShape">
                    <wps:wsp>
                      <wps:cNvSpPr/>
                      <wps:spPr>
                        <a:xfrm>
                          <a:off x="0" y="0"/>
                          <a:ext cx="302260"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494" o:spid="_x0000_s1026" o:spt="32" type="#_x0000_t32" style="position:absolute;left:0pt;margin-left:477.5pt;margin-top:11.65pt;height:0pt;width:23.8pt;z-index:251990016;mso-width-relative:page;mso-height-relative:page;" filled="f" stroked="t" coordsize="21600,21600" o:gfxdata="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1lvHaAAAACgEAAA8AAAAAAAAAAQAgAAAAIgAAAGRycy9kb3ducmV2LnhtbFBL&#10;AQIUABQAAAAIAIdO4kBU0OBS9AEAALYDAAAOAAAAAAAAAAEAIAAAACkBAABkcnMvZTJvRG9jLnht&#10;bFBLBQYAAAAABgAGAFkBAACPBQ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1992064" behindDoc="0" locked="0" layoutInCell="1" allowOverlap="1">
                <wp:simplePos x="0" y="0"/>
                <wp:positionH relativeFrom="column">
                  <wp:posOffset>4382135</wp:posOffset>
                </wp:positionH>
                <wp:positionV relativeFrom="paragraph">
                  <wp:posOffset>194310</wp:posOffset>
                </wp:positionV>
                <wp:extent cx="0" cy="215900"/>
                <wp:effectExtent l="38100" t="0" r="38100" b="12700"/>
                <wp:wrapNone/>
                <wp:docPr id="421" name="自选图形 496"/>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496" o:spid="_x0000_s1026" o:spt="32" type="#_x0000_t32" style="position:absolute;left:0pt;margin-left:345.05pt;margin-top:15.3pt;height:17pt;width:0pt;z-index:251992064;mso-width-relative:page;mso-height-relative:page;" filled="f" stroked="t" coordsize="21600,21600" o:gfxdata="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1PexNYAAAAJAQAADwAAAAAAAAABACAAAAAiAAAAZHJzL2Rvd25yZXYueG1sUEsBAhQA&#10;FAAAAAgAh07iQDmDJDn0AQAAtgMAAA4AAAAAAAAAAQAgAAAAJQEAAGRycy9lMm9Eb2MueG1sUEsF&#10;BgAAAAAGAAYAWQEAAIsFAAAAAA==&#10;">
                <v:fill on="f" focussize="0,0"/>
                <v:stroke color="#000000" joinstyle="round" endarrow="block"/>
                <v:imagedata o:title=""/>
                <o:lock v:ext="edit" aspectratio="f"/>
              </v:shape>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993088" behindDoc="0" locked="0" layoutInCell="1" allowOverlap="1">
                <wp:simplePos x="0" y="0"/>
                <wp:positionH relativeFrom="column">
                  <wp:posOffset>2967355</wp:posOffset>
                </wp:positionH>
                <wp:positionV relativeFrom="paragraph">
                  <wp:posOffset>13970</wp:posOffset>
                </wp:positionV>
                <wp:extent cx="3095625" cy="379730"/>
                <wp:effectExtent l="4445" t="4445" r="5080" b="15875"/>
                <wp:wrapNone/>
                <wp:docPr id="422" name="矩形 497"/>
                <wp:cNvGraphicFramePr/>
                <a:graphic xmlns:a="http://schemas.openxmlformats.org/drawingml/2006/main">
                  <a:graphicData uri="http://schemas.microsoft.com/office/word/2010/wordprocessingShape">
                    <wps:wsp>
                      <wps:cNvSpPr/>
                      <wps:spPr>
                        <a:xfrm>
                          <a:off x="0" y="0"/>
                          <a:ext cx="3095625" cy="379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侦查（制作侦查计划、安全预案）</w:t>
                            </w:r>
                          </w:p>
                          <w:p>
                            <w:pPr>
                              <w:ind w:firstLine="0" w:firstLineChars="0"/>
                            </w:pPr>
                          </w:p>
                        </w:txbxContent>
                      </wps:txbx>
                      <wps:bodyPr wrap="square" upright="1"/>
                    </wps:wsp>
                  </a:graphicData>
                </a:graphic>
              </wp:anchor>
            </w:drawing>
          </mc:Choice>
          <mc:Fallback>
            <w:pict>
              <v:rect id="矩形 497" o:spid="_x0000_s1026" o:spt="1" style="position:absolute;left:0pt;margin-left:233.65pt;margin-top:1.1pt;height:29.9pt;width:243.75pt;z-index:251993088;mso-width-relative:page;mso-height-relative:page;" fillcolor="#FFFFFF" filled="t" stroked="t" coordsize="21600,21600" o:gfxdata="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ZhRRLXAAAACAEAAA8AAAAAAAAAAQAgAAAAIgAAAGRycy9kb3ducmV2LnhtbFBL&#10;AQIUABQAAAAIAIdO4kBUleu29wEAAO0DAAAOAAAAAAAAAAEAIAAAACYBAABkcnMvZTJvRG9jLnht&#10;bFBLBQYAAAAABgAGAFkBAACPBQ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侦查（制作侦查计划、安全预案）</w:t>
                      </w:r>
                    </w:p>
                    <w:p>
                      <w:pPr>
                        <w:ind w:firstLine="0" w:firstLineChars="0"/>
                      </w:pPr>
                    </w:p>
                  </w:txbxContent>
                </v:textbox>
              </v:rect>
            </w:pict>
          </mc:Fallback>
        </mc:AlternateContent>
      </w:r>
    </w:p>
    <w:p>
      <w:pPr>
        <w:ind w:firstLine="0" w:firstLineChars="0"/>
        <w:rPr>
          <w:szCs w:val="21"/>
        </w:rPr>
      </w:pPr>
    </w:p>
    <w:p>
      <w:pPr>
        <w:ind w:firstLine="0" w:firstLineChars="0"/>
        <w:jc w:val="center"/>
        <w:rPr>
          <w:rFonts w:ascii="宋体" w:cs="宋体"/>
          <w:sz w:val="36"/>
          <w:szCs w:val="36"/>
        </w:rPr>
      </w:pPr>
      <w:r>
        <w:rPr>
          <w:rFonts w:hint="eastAsia" w:ascii="宋体" w:hAnsi="宋体" w:cs="宋体"/>
          <w:sz w:val="36"/>
          <w:szCs w:val="36"/>
        </w:rPr>
        <w:t>反贪局侦查工作流程图（强制措施）</w:t>
      </w:r>
    </w:p>
    <w:p>
      <w:pPr>
        <w:ind w:firstLine="0" w:firstLineChars="0"/>
        <w:rPr>
          <w:szCs w:val="21"/>
        </w:rPr>
      </w:pPr>
    </w:p>
    <w:p>
      <w:pPr>
        <w:ind w:firstLine="0" w:firstLineChars="0"/>
        <w:jc w:val="center"/>
        <w:rPr>
          <w:rFonts w:ascii="宋体" w:cs="仿宋_GB2312"/>
        </w:rPr>
      </w:pPr>
      <w:r>
        <w:rPr>
          <w:rFonts w:hint="eastAsia" w:ascii="宋体" w:hAnsi="宋体" w:cs="仿宋_GB2312"/>
        </w:rPr>
        <w:t>职权目录第</w:t>
      </w:r>
      <w:r>
        <w:rPr>
          <w:rFonts w:ascii="宋体" w:hAnsi="宋体" w:cs="仿宋_GB2312"/>
        </w:rPr>
        <w:t>04-07</w:t>
      </w:r>
      <w:r>
        <w:rPr>
          <w:rFonts w:hint="eastAsia" w:ascii="宋体" w:hAnsi="宋体" w:cs="仿宋_GB2312"/>
        </w:rPr>
        <w:t>项</w:t>
      </w:r>
      <w:r>
        <w:rPr>
          <w:rFonts w:ascii="宋体" w:hAnsi="宋体" w:cs="仿宋_GB2312"/>
        </w:rPr>
        <w:t xml:space="preserve">  </w:t>
      </w:r>
      <w:r>
        <w:rPr>
          <w:rFonts w:hint="eastAsia" w:ascii="宋体" w:hAnsi="宋体" w:cs="仿宋_GB2312"/>
        </w:rPr>
        <w:t>职权依据：《江苏省检察机关执法工作基本规范》</w: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97536" behindDoc="0" locked="0" layoutInCell="1" allowOverlap="1">
                <wp:simplePos x="0" y="0"/>
                <wp:positionH relativeFrom="column">
                  <wp:posOffset>5305425</wp:posOffset>
                </wp:positionH>
                <wp:positionV relativeFrom="paragraph">
                  <wp:posOffset>65405</wp:posOffset>
                </wp:positionV>
                <wp:extent cx="2794635" cy="494665"/>
                <wp:effectExtent l="5080" t="5080" r="19685" b="14605"/>
                <wp:wrapNone/>
                <wp:docPr id="524" name="矩形 695"/>
                <wp:cNvGraphicFramePr/>
                <a:graphic xmlns:a="http://schemas.openxmlformats.org/drawingml/2006/main">
                  <a:graphicData uri="http://schemas.microsoft.com/office/word/2010/wordprocessingShape">
                    <wps:wsp>
                      <wps:cNvSpPr/>
                      <wps:spPr>
                        <a:xfrm>
                          <a:off x="0" y="0"/>
                          <a:ext cx="2794635" cy="494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对人大代表采取强制措施的，应报请该代表所属的人民代表大会主席团或常委委员会许可</w:t>
                            </w:r>
                          </w:p>
                        </w:txbxContent>
                      </wps:txbx>
                      <wps:bodyPr wrap="square" upright="1"/>
                    </wps:wsp>
                  </a:graphicData>
                </a:graphic>
              </wp:anchor>
            </w:drawing>
          </mc:Choice>
          <mc:Fallback>
            <w:pict>
              <v:rect id="矩形 695" o:spid="_x0000_s1026" o:spt="1" style="position:absolute;left:0pt;margin-left:417.75pt;margin-top:5.15pt;height:38.95pt;width:220.05pt;z-index:252097536;mso-width-relative:page;mso-height-relative:page;" fillcolor="#FFFFFF" filled="t" stroked="t" coordsize="21600,21600" o:gfxdata="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5eUQbXAAAACgEAAA8AAAAAAAAAAQAgAAAAIgAAAGRycy9kb3ducmV2LnhtbFBLAQIU&#10;ABQAAAAIAIdO4kDLlsGq9AEAAO0DAAAOAAAAAAAAAAEAIAAAACYBAABkcnMvZTJvRG9jLnhtbFBL&#10;BQYAAAAABgAGAFkBAACMBQAAAAA=&#10;">
                <v:fill on="t" focussize="0,0"/>
                <v:stroke color="#000000" joinstyle="miter"/>
                <v:imagedata o:title=""/>
                <o:lock v:ext="edit" aspectratio="f"/>
                <v:textbox>
                  <w:txbxContent>
                    <w:p>
                      <w:pPr>
                        <w:ind w:firstLine="0" w:firstLineChars="0"/>
                        <w:rPr>
                          <w:sz w:val="18"/>
                          <w:szCs w:val="18"/>
                        </w:rPr>
                      </w:pPr>
                      <w:r>
                        <w:rPr>
                          <w:rFonts w:hint="eastAsia"/>
                          <w:sz w:val="18"/>
                          <w:szCs w:val="18"/>
                        </w:rPr>
                        <w:t>对人大代表采取强制措施的，应报请该代表所属的人民代表大会主席团或常委委员会许可</w:t>
                      </w:r>
                    </w:p>
                  </w:txbxContent>
                </v:textbox>
              </v:rect>
            </w:pict>
          </mc:Fallback>
        </mc:AlternateContent>
      </w:r>
      <w:r>
        <w:rPr>
          <w:lang/>
        </w:rPr>
        <mc:AlternateContent>
          <mc:Choice Requires="wps">
            <w:drawing>
              <wp:anchor distT="0" distB="0" distL="114300" distR="114300" simplePos="0" relativeHeight="251994112" behindDoc="0" locked="0" layoutInCell="1" allowOverlap="1">
                <wp:simplePos x="0" y="0"/>
                <wp:positionH relativeFrom="column">
                  <wp:posOffset>3709670</wp:posOffset>
                </wp:positionH>
                <wp:positionV relativeFrom="paragraph">
                  <wp:posOffset>65405</wp:posOffset>
                </wp:positionV>
                <wp:extent cx="1440180" cy="431800"/>
                <wp:effectExtent l="5080" t="4445" r="21590" b="20955"/>
                <wp:wrapNone/>
                <wp:docPr id="423" name="自选图形 498"/>
                <wp:cNvGraphicFramePr/>
                <a:graphic xmlns:a="http://schemas.openxmlformats.org/drawingml/2006/main">
                  <a:graphicData uri="http://schemas.microsoft.com/office/word/2010/wordprocessingShape">
                    <wps:wsp>
                      <wps:cNvSpPr/>
                      <wps:spPr>
                        <a:xfrm>
                          <a:off x="0" y="0"/>
                          <a:ext cx="1440180" cy="431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强制措施</w:t>
                            </w:r>
                          </w:p>
                        </w:txbxContent>
                      </wps:txbx>
                      <wps:bodyPr wrap="square" anchor="ctr" upright="1"/>
                    </wps:wsp>
                  </a:graphicData>
                </a:graphic>
              </wp:anchor>
            </w:drawing>
          </mc:Choice>
          <mc:Fallback>
            <w:pict>
              <v:roundrect id="自选图形 498" o:spid="_x0000_s1026" o:spt="2" style="position:absolute;left:0pt;margin-left:292.1pt;margin-top:5.15pt;height:34pt;width:113.4pt;z-index:251994112;v-text-anchor:middle;mso-width-relative:page;mso-height-relative:page;" fillcolor="#FFFFFF" filled="t" stroked="t" coordsize="21600,21600" arcsize="0.166666666666667" o:gfxdata="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W7+9TYAAAA&#10;CQEAAA8AAAAAAAAAAQAgAAAAIgAAAGRycy9kb3ducmV2LnhtbFBLAQIUABQAAAAIAIdO4kA8uC8i&#10;HQIAACcEAAAOAAAAAAAAAAEAIAAAACcBAABkcnMvZTJvRG9jLnhtbFBLBQYAAAAABgAGAFkBAAC2&#10;BQAAAAA=&#1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强制措施</w:t>
                      </w:r>
                    </w:p>
                  </w:txbxContent>
                </v:textbox>
              </v:roundrect>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96512" behindDoc="0" locked="0" layoutInCell="1" allowOverlap="1">
                <wp:simplePos x="0" y="0"/>
                <wp:positionH relativeFrom="column">
                  <wp:posOffset>5149850</wp:posOffset>
                </wp:positionH>
                <wp:positionV relativeFrom="paragraph">
                  <wp:posOffset>85725</wp:posOffset>
                </wp:positionV>
                <wp:extent cx="155575" cy="0"/>
                <wp:effectExtent l="0" t="0" r="0" b="0"/>
                <wp:wrapNone/>
                <wp:docPr id="523" name="自选图形 694"/>
                <wp:cNvGraphicFramePr/>
                <a:graphic xmlns:a="http://schemas.openxmlformats.org/drawingml/2006/main">
                  <a:graphicData uri="http://schemas.microsoft.com/office/word/2010/wordprocessingShape">
                    <wps:wsp>
                      <wps:cNvSpPr/>
                      <wps:spPr>
                        <a:xfrm>
                          <a:off x="0" y="0"/>
                          <a:ext cx="15557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94" o:spid="_x0000_s1026" o:spt="32" type="#_x0000_t32" style="position:absolute;left:0pt;margin-left:405.5pt;margin-top:6.75pt;height:0pt;width:12.25pt;z-index:252096512;mso-width-relative:page;mso-height-relative:page;" filled="f" stroked="t" coordsize="21600,21600" o:gfxdata="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wxa4dYAAAAJAQAADwAAAAAAAAABACAAAAAiAAAAZHJzL2Rvd25yZXYueG1sUEsBAhQAFAAAAAgA&#10;h07iQKpLUIDuAQAAsgMAAA4AAAAAAAAAAQAgAAAAJQEAAGRycy9lMm9Eb2MueG1sUEsFBgAAAAAG&#10;AAYAWQEAAIUFAAAAAA==&#10;">
                <v:fill on="f" focussize="0,0"/>
                <v:stroke color="#000000" joinstyle="round"/>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1995136" behindDoc="0" locked="0" layoutInCell="1" allowOverlap="1">
                <wp:simplePos x="0" y="0"/>
                <wp:positionH relativeFrom="column">
                  <wp:posOffset>4399280</wp:posOffset>
                </wp:positionH>
                <wp:positionV relativeFrom="paragraph">
                  <wp:posOffset>100965</wp:posOffset>
                </wp:positionV>
                <wp:extent cx="0" cy="144145"/>
                <wp:effectExtent l="4445" t="0" r="14605" b="8255"/>
                <wp:wrapNone/>
                <wp:docPr id="424" name="自选图形 499"/>
                <wp:cNvGraphicFramePr/>
                <a:graphic xmlns:a="http://schemas.openxmlformats.org/drawingml/2006/main">
                  <a:graphicData uri="http://schemas.microsoft.com/office/word/2010/wordprocessingShape">
                    <wps:wsp>
                      <wps:cNvSpPr/>
                      <wps:spPr>
                        <a:xfrm>
                          <a:off x="0" y="0"/>
                          <a:ext cx="0" cy="14414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499" o:spid="_x0000_s1026" o:spt="32" type="#_x0000_t32" style="position:absolute;left:0pt;margin-left:346.4pt;margin-top:7.95pt;height:11.35pt;width:0pt;z-index:251995136;mso-width-relative:page;mso-height-relative:page;" filled="f" stroked="t" coordsize="21600,21600" o:gfxdata="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Ax&#10;1NYAAAAJAQAADwAAAAAAAAABACAAAAAiAAAAZHJzL2Rvd25yZXYueG1sUEsBAhQAFAAAAAgAh07i&#10;QDPseqLrAQAAsgMAAA4AAAAAAAAAAQAgAAAAJQEAAGRycy9lMm9Eb2MueG1sUEsFBgAAAAAGAAYA&#10;WQEAAIIFAAAAAA==&#10;">
                <v:fill on="f" focussize="0,0"/>
                <v:stroke color="#000000" joinstyle="round"/>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1996160" behindDoc="0" locked="0" layoutInCell="1" allowOverlap="1">
                <wp:simplePos x="0" y="0"/>
                <wp:positionH relativeFrom="column">
                  <wp:posOffset>742950</wp:posOffset>
                </wp:positionH>
                <wp:positionV relativeFrom="paragraph">
                  <wp:posOffset>46990</wp:posOffset>
                </wp:positionV>
                <wp:extent cx="7245350" cy="635"/>
                <wp:effectExtent l="0" t="0" r="0" b="0"/>
                <wp:wrapNone/>
                <wp:docPr id="425" name="自选图形 500"/>
                <wp:cNvGraphicFramePr/>
                <a:graphic xmlns:a="http://schemas.openxmlformats.org/drawingml/2006/main">
                  <a:graphicData uri="http://schemas.microsoft.com/office/word/2010/wordprocessingShape">
                    <wps:wsp>
                      <wps:cNvSpPr/>
                      <wps:spPr>
                        <a:xfrm>
                          <a:off x="0" y="0"/>
                          <a:ext cx="7245350" cy="635"/>
                        </a:xfrm>
                        <a:prstGeom prst="bentConnector3">
                          <a:avLst>
                            <a:gd name="adj1" fmla="val 50000"/>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00" o:spid="_x0000_s1026" o:spt="34" type="#_x0000_t34" style="position:absolute;left:0pt;margin-left:58.5pt;margin-top:3.7pt;height:0.05pt;width:570.5pt;z-index:251996160;mso-width-relative:page;mso-height-relative:page;" filled="f" stroked="t" coordsize="21600,21600" o:gfxdata="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B/0i9UAAAAIAQAADwAAAAAAAAABACAAAAAiAAAAZHJz&#10;L2Rvd25yZXYueG1sUEsBAhQAFAAAAAgAh07iQJGR0+gHAgAA6AMAAA4AAAAAAAAAAQAgAAAAJAEA&#10;AGRycy9lMm9Eb2MueG1sUEsFBgAAAAAGAAYAWQEAAJ0FAAAAAA==&#10;" adj="10800">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997184" behindDoc="0" locked="0" layoutInCell="1" allowOverlap="1">
                <wp:simplePos x="0" y="0"/>
                <wp:positionH relativeFrom="column">
                  <wp:posOffset>742950</wp:posOffset>
                </wp:positionH>
                <wp:positionV relativeFrom="paragraph">
                  <wp:posOffset>46990</wp:posOffset>
                </wp:positionV>
                <wp:extent cx="0" cy="215900"/>
                <wp:effectExtent l="38100" t="0" r="38100" b="12700"/>
                <wp:wrapNone/>
                <wp:docPr id="426" name="自选图形 501"/>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01" o:spid="_x0000_s1026" o:spt="32" type="#_x0000_t32" style="position:absolute;left:0pt;margin-left:58.5pt;margin-top:3.7pt;height:17pt;width:0pt;z-index:251997184;mso-width-relative:page;mso-height-relative:page;" filled="f" stroked="t" coordsize="21600,21600" o:gfxdata="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lJHw1gAAAAgBAAAPAAAAAAAAAAEAIAAAACIAAABkcnMvZG93bnJldi54bWxQSwECFAAU&#10;AAAACACHTuJA4ETQp/MBAAC2AwAADgAAAAAAAAABACAAAAAlAQAAZHJzL2Uyb0RvYy54bWxQSwUG&#10;AAAAAAYABgBZAQAAig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00256" behindDoc="0" locked="0" layoutInCell="1" allowOverlap="1">
                <wp:simplePos x="0" y="0"/>
                <wp:positionH relativeFrom="column">
                  <wp:posOffset>3424555</wp:posOffset>
                </wp:positionH>
                <wp:positionV relativeFrom="paragraph">
                  <wp:posOffset>46990</wp:posOffset>
                </wp:positionV>
                <wp:extent cx="0" cy="215900"/>
                <wp:effectExtent l="38100" t="0" r="38100" b="12700"/>
                <wp:wrapNone/>
                <wp:docPr id="429" name="自选图形 504"/>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04" o:spid="_x0000_s1026" o:spt="32" type="#_x0000_t32" style="position:absolute;left:0pt;margin-left:269.65pt;margin-top:3.7pt;height:17pt;width:0pt;z-index:252000256;mso-width-relative:page;mso-height-relative:page;" filled="f" stroked="t" coordsize="21600,21600" o:gfxdata="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EGR72AAAAAgBAAAPAAAAAAAAAAEAIAAAACIAAABkcnMvZG93bnJldi54bWxQSwEC&#10;FAAUAAAACACHTuJAjHb/sfQBAAC2AwAADgAAAAAAAAABACAAAAAn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01280" behindDoc="0" locked="0" layoutInCell="1" allowOverlap="1">
                <wp:simplePos x="0" y="0"/>
                <wp:positionH relativeFrom="column">
                  <wp:posOffset>5305425</wp:posOffset>
                </wp:positionH>
                <wp:positionV relativeFrom="paragraph">
                  <wp:posOffset>46990</wp:posOffset>
                </wp:positionV>
                <wp:extent cx="0" cy="215900"/>
                <wp:effectExtent l="38100" t="0" r="38100" b="12700"/>
                <wp:wrapNone/>
                <wp:docPr id="430" name="自选图形 505"/>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05" o:spid="_x0000_s1026" o:spt="32" type="#_x0000_t32" style="position:absolute;left:0pt;margin-left:417.75pt;margin-top:3.7pt;height:17pt;width:0pt;z-index:252001280;mso-width-relative:page;mso-height-relative:page;" filled="f" stroked="t" coordsize="21600,21600" o:gfxdata="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8XaUHYAAAACAEAAA8AAAAAAAAAAQAgAAAAIgAAAGRycy9kb3ducmV2LnhtbFBLAQIU&#10;ABQAAAAIAIdO4kBvEJhc8wEAALYDAAAOAAAAAAAAAAEAIAAAACc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02304" behindDoc="0" locked="0" layoutInCell="1" allowOverlap="1">
                <wp:simplePos x="0" y="0"/>
                <wp:positionH relativeFrom="column">
                  <wp:posOffset>6633845</wp:posOffset>
                </wp:positionH>
                <wp:positionV relativeFrom="paragraph">
                  <wp:posOffset>46990</wp:posOffset>
                </wp:positionV>
                <wp:extent cx="0" cy="215900"/>
                <wp:effectExtent l="38100" t="0" r="38100" b="12700"/>
                <wp:wrapNone/>
                <wp:docPr id="431" name="自选图形 506"/>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06" o:spid="_x0000_s1026" o:spt="32" type="#_x0000_t32" style="position:absolute;left:0pt;margin-left:522.35pt;margin-top:3.7pt;height:17pt;width:0pt;z-index:252002304;mso-width-relative:page;mso-height-relative:page;" filled="f" stroked="t" coordsize="21600,21600" o:gfxdata="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QHdy7XAAAACgEAAA8AAAAAAAAAAQAgAAAAIgAAAGRycy9kb3ducmV2LnhtbFBLAQIU&#10;ABQAAAAIAIdO4kBOPPqL9AEAALYDAAAOAAAAAAAAAAEAIAAAACY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98208" behindDoc="0" locked="0" layoutInCell="1" allowOverlap="1">
                <wp:simplePos x="0" y="0"/>
                <wp:positionH relativeFrom="column">
                  <wp:posOffset>1828800</wp:posOffset>
                </wp:positionH>
                <wp:positionV relativeFrom="paragraph">
                  <wp:posOffset>46990</wp:posOffset>
                </wp:positionV>
                <wp:extent cx="0" cy="215900"/>
                <wp:effectExtent l="38100" t="0" r="38100" b="12700"/>
                <wp:wrapNone/>
                <wp:docPr id="427" name="自选图形 502"/>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02" o:spid="_x0000_s1026" o:spt="32" type="#_x0000_t32" style="position:absolute;left:0pt;margin-left:144pt;margin-top:3.7pt;height:17pt;width:0pt;z-index:251998208;mso-width-relative:page;mso-height-relative:page;" filled="f" stroked="t" coordsize="21600,21600" o:gfxdata="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g+PE9cAAAAIAQAADwAAAAAAAAABACAAAAAiAAAAZHJzL2Rvd25yZXYueG1sUEsBAhQA&#10;FAAAAAgAh07iQMFosnDzAQAAtgMAAA4AAAAAAAAAAQAgAAAAJg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99232" behindDoc="0" locked="0" layoutInCell="1" allowOverlap="1">
                <wp:simplePos x="0" y="0"/>
                <wp:positionH relativeFrom="column">
                  <wp:posOffset>7988300</wp:posOffset>
                </wp:positionH>
                <wp:positionV relativeFrom="paragraph">
                  <wp:posOffset>46990</wp:posOffset>
                </wp:positionV>
                <wp:extent cx="0" cy="215900"/>
                <wp:effectExtent l="38100" t="0" r="38100" b="12700"/>
                <wp:wrapNone/>
                <wp:docPr id="428" name="自选图形 503"/>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03" o:spid="_x0000_s1026" o:spt="32" type="#_x0000_t32" style="position:absolute;left:0pt;margin-left:629pt;margin-top:3.7pt;height:17pt;width:0pt;z-index:251999232;mso-width-relative:page;mso-height-relative:page;" filled="f" stroked="t" coordsize="21600,21600" o:gfxdata="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nNJo2QAAAAoBAAAPAAAAAAAAAAEAIAAAACIAAABkcnMvZG93bnJldi54bWxQSwEC&#10;FAAUAAAACACHTuJAuY6JG/MBAAC2AwAADgAAAAAAAAABACAAAAAoAQAAZHJzL2Uyb0RvYy54bWxQ&#10;SwUGAAAAAAYABgBZAQAAjQUAAAAA&#10;">
                <v:fill on="f" focussize="0,0"/>
                <v:stroke color="#000000" joinstyle="round" endarrow="block"/>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08448" behindDoc="0" locked="0" layoutInCell="1" allowOverlap="1">
                <wp:simplePos x="0" y="0"/>
                <wp:positionH relativeFrom="column">
                  <wp:posOffset>7366635</wp:posOffset>
                </wp:positionH>
                <wp:positionV relativeFrom="paragraph">
                  <wp:posOffset>64770</wp:posOffset>
                </wp:positionV>
                <wp:extent cx="992505" cy="360045"/>
                <wp:effectExtent l="4445" t="4445" r="12700" b="16510"/>
                <wp:wrapNone/>
                <wp:docPr id="437" name="矩形 512"/>
                <wp:cNvGraphicFramePr/>
                <a:graphic xmlns:a="http://schemas.openxmlformats.org/drawingml/2006/main">
                  <a:graphicData uri="http://schemas.microsoft.com/office/word/2010/wordprocessingShape">
                    <wps:wsp>
                      <wps:cNvSpPr/>
                      <wps:spPr>
                        <a:xfrm>
                          <a:off x="0" y="0"/>
                          <a:ext cx="99250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变更或解除强制措施</w:t>
                            </w:r>
                          </w:p>
                        </w:txbxContent>
                      </wps:txbx>
                      <wps:bodyPr wrap="square" anchor="ctr" upright="1"/>
                    </wps:wsp>
                  </a:graphicData>
                </a:graphic>
              </wp:anchor>
            </w:drawing>
          </mc:Choice>
          <mc:Fallback>
            <w:pict>
              <v:rect id="矩形 512" o:spid="_x0000_s1026" o:spt="1" style="position:absolute;left:0pt;margin-left:580.05pt;margin-top:5.1pt;height:28.35pt;width:78.15pt;z-index:252008448;v-text-anchor:middle;mso-width-relative:page;mso-height-relative:page;" fillcolor="#FFFFFF" filled="t" stroked="t" coordsize="21600,21600" o:gfxdata="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e5gKtkAAAALAQAADwAAAAAAAAABACAAAAAiAAAAZHJzL2Rvd25yZXYu&#10;eG1sUEsBAhQAFAAAAAgAh07iQPx6w7b6AQAA+QMAAA4AAAAAAAAAAQAgAAAAKAEAAGRycy9lMm9E&#10;b2MueG1sUEsFBgAAAAAGAAYAWQEAAJQFAAAAAA==&#10;">
                <v:fill on="t" focussize="0,0"/>
                <v:stroke color="#000000" joinstyle="miter"/>
                <v:imagedata o:title=""/>
                <o:lock v:ext="edit" aspectratio="f"/>
                <v:textbox>
                  <w:txbxContent>
                    <w:p>
                      <w:pPr>
                        <w:spacing w:line="200" w:lineRule="exact"/>
                        <w:ind w:firstLine="0" w:firstLineChars="0"/>
                        <w:rPr>
                          <w:sz w:val="18"/>
                          <w:szCs w:val="18"/>
                        </w:rPr>
                      </w:pPr>
                      <w:r>
                        <w:rPr>
                          <w:rFonts w:hint="eastAsia"/>
                          <w:sz w:val="18"/>
                          <w:szCs w:val="18"/>
                        </w:rPr>
                        <w:t>变更或解除强制措施</w:t>
                      </w:r>
                    </w:p>
                  </w:txbxContent>
                </v:textbox>
              </v:rect>
            </w:pict>
          </mc:Fallback>
        </mc:AlternateContent>
      </w:r>
      <w:r>
        <w:rPr>
          <w:lang/>
        </w:rPr>
        <mc:AlternateContent>
          <mc:Choice Requires="wps">
            <w:drawing>
              <wp:anchor distT="0" distB="0" distL="114300" distR="114300" simplePos="0" relativeHeight="252003328" behindDoc="0" locked="0" layoutInCell="1" allowOverlap="1">
                <wp:simplePos x="0" y="0"/>
                <wp:positionH relativeFrom="column">
                  <wp:posOffset>362585</wp:posOffset>
                </wp:positionH>
                <wp:positionV relativeFrom="paragraph">
                  <wp:posOffset>84455</wp:posOffset>
                </wp:positionV>
                <wp:extent cx="720090" cy="360045"/>
                <wp:effectExtent l="4445" t="4445" r="18415" b="16510"/>
                <wp:wrapNone/>
                <wp:docPr id="432" name="矩形 507"/>
                <wp:cNvGraphicFramePr/>
                <a:graphic xmlns:a="http://schemas.openxmlformats.org/drawingml/2006/main">
                  <a:graphicData uri="http://schemas.microsoft.com/office/word/2010/wordprocessingShape">
                    <wps:wsp>
                      <wps:cNvSpPr/>
                      <wps:spPr>
                        <a:xfrm>
                          <a:off x="0" y="0"/>
                          <a:ext cx="72009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拘传</w:t>
                            </w:r>
                          </w:p>
                        </w:txbxContent>
                      </wps:txbx>
                      <wps:bodyPr wrap="square" upright="1"/>
                    </wps:wsp>
                  </a:graphicData>
                </a:graphic>
              </wp:anchor>
            </w:drawing>
          </mc:Choice>
          <mc:Fallback>
            <w:pict>
              <v:rect id="矩形 507" o:spid="_x0000_s1026" o:spt="1" style="position:absolute;left:0pt;margin-left:28.55pt;margin-top:6.65pt;height:28.35pt;width:56.7pt;z-index:252003328;mso-width-relative:page;mso-height-relative:page;" fillcolor="#FFFFFF" filled="t" stroked="t" coordsize="21600,21600" o:gfxdata="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q335/WAAAACAEAAA8AAAAAAAAAAQAgAAAAIgAAAGRycy9kb3ducmV2LnhtbFBLAQIUABQA&#10;AAAIAIdO4kC4Njuk8gEAAOwDAAAOAAAAAAAAAAEAIAAAACUBAABkcnMvZTJvRG9jLnhtbFBLBQYA&#10;AAAABgAGAFkBAACJBQ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拘传</w:t>
                      </w:r>
                    </w:p>
                  </w:txbxContent>
                </v:textbox>
              </v:rect>
            </w:pict>
          </mc:Fallback>
        </mc:AlternateContent>
      </w:r>
      <w:r>
        <w:rPr>
          <w:lang/>
        </w:rPr>
        <mc:AlternateContent>
          <mc:Choice Requires="wps">
            <w:drawing>
              <wp:anchor distT="0" distB="0" distL="114300" distR="114300" simplePos="0" relativeHeight="252007424" behindDoc="0" locked="0" layoutInCell="1" allowOverlap="1">
                <wp:simplePos x="0" y="0"/>
                <wp:positionH relativeFrom="column">
                  <wp:posOffset>6202680</wp:posOffset>
                </wp:positionH>
                <wp:positionV relativeFrom="paragraph">
                  <wp:posOffset>64770</wp:posOffset>
                </wp:positionV>
                <wp:extent cx="720090" cy="360045"/>
                <wp:effectExtent l="4445" t="4445" r="18415" b="16510"/>
                <wp:wrapNone/>
                <wp:docPr id="436" name="矩形 511"/>
                <wp:cNvGraphicFramePr/>
                <a:graphic xmlns:a="http://schemas.openxmlformats.org/drawingml/2006/main">
                  <a:graphicData uri="http://schemas.microsoft.com/office/word/2010/wordprocessingShape">
                    <wps:wsp>
                      <wps:cNvSpPr/>
                      <wps:spPr>
                        <a:xfrm>
                          <a:off x="0" y="0"/>
                          <a:ext cx="72009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逮捕</w:t>
                            </w:r>
                          </w:p>
                        </w:txbxContent>
                      </wps:txbx>
                      <wps:bodyPr wrap="square" anchor="ctr" upright="1"/>
                    </wps:wsp>
                  </a:graphicData>
                </a:graphic>
              </wp:anchor>
            </w:drawing>
          </mc:Choice>
          <mc:Fallback>
            <w:pict>
              <v:rect id="矩形 511" o:spid="_x0000_s1026" o:spt="1" style="position:absolute;left:0pt;margin-left:488.4pt;margin-top:5.1pt;height:28.35pt;width:56.7pt;z-index:252007424;v-text-anchor:middle;mso-width-relative:page;mso-height-relative:page;" fillcolor="#FFFFFF" filled="t" stroked="t" coordsize="21600,21600" o:gfxdata="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3CdrNkAAAAKAQAADwAAAAAAAAABACAAAAAiAAAAZHJzL2Rvd25yZXYu&#10;eG1sUEsBAhQAFAAAAAgAh07iQLWvjtX6AQAA+QMAAA4AAAAAAAAAAQAgAAAAKAEAAGRycy9lMm9E&#10;b2MueG1sUEsFBgAAAAAGAAYAWQEAAJQ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逮捕</w:t>
                      </w:r>
                    </w:p>
                  </w:txbxContent>
                </v:textbox>
              </v:rect>
            </w:pict>
          </mc:Fallback>
        </mc:AlternateContent>
      </w:r>
      <w:r>
        <w:rPr>
          <w:lang/>
        </w:rPr>
        <mc:AlternateContent>
          <mc:Choice Requires="wps">
            <w:drawing>
              <wp:anchor distT="0" distB="0" distL="114300" distR="114300" simplePos="0" relativeHeight="252005376" behindDoc="0" locked="0" layoutInCell="1" allowOverlap="1">
                <wp:simplePos x="0" y="0"/>
                <wp:positionH relativeFrom="column">
                  <wp:posOffset>3058795</wp:posOffset>
                </wp:positionH>
                <wp:positionV relativeFrom="paragraph">
                  <wp:posOffset>64770</wp:posOffset>
                </wp:positionV>
                <wp:extent cx="720090" cy="360045"/>
                <wp:effectExtent l="4445" t="4445" r="18415" b="16510"/>
                <wp:wrapNone/>
                <wp:docPr id="434" name="矩形 509"/>
                <wp:cNvGraphicFramePr/>
                <a:graphic xmlns:a="http://schemas.openxmlformats.org/drawingml/2006/main">
                  <a:graphicData uri="http://schemas.microsoft.com/office/word/2010/wordprocessingShape">
                    <wps:wsp>
                      <wps:cNvSpPr/>
                      <wps:spPr>
                        <a:xfrm>
                          <a:off x="0" y="0"/>
                          <a:ext cx="72009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监视居住</w:t>
                            </w:r>
                          </w:p>
                        </w:txbxContent>
                      </wps:txbx>
                      <wps:bodyPr wrap="square" upright="1"/>
                    </wps:wsp>
                  </a:graphicData>
                </a:graphic>
              </wp:anchor>
            </w:drawing>
          </mc:Choice>
          <mc:Fallback>
            <w:pict>
              <v:rect id="矩形 509" o:spid="_x0000_s1026" o:spt="1" style="position:absolute;left:0pt;margin-left:240.85pt;margin-top:5.1pt;height:28.35pt;width:56.7pt;z-index:252005376;mso-width-relative:page;mso-height-relative:page;" fillcolor="#FFFFFF" filled="t" stroked="t" coordsize="21600,21600" o:gfxdata="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NcKE1wAAAAkBAAAPAAAAAAAAAAEAIAAAACIAAABkcnMvZG93bnJldi54bWxQSwECFAAU&#10;AAAACACHTuJAiFgC8PIBAADsAwAADgAAAAAAAAABACAAAAAmAQAAZHJzL2Uyb0RvYy54bWxQSwUG&#10;AAAAAAYABgBZAQAAigUAAAAA&#10;">
                <v:fill on="t" focussize="0,0"/>
                <v:stroke color="#000000" joinstyle="miter"/>
                <v:imagedata o:title=""/>
                <o:lock v:ext="edit" aspectratio="f"/>
                <v:textbox>
                  <w:txbxContent>
                    <w:p>
                      <w:pPr>
                        <w:ind w:firstLine="0" w:firstLineChars="0"/>
                        <w:rPr>
                          <w:sz w:val="18"/>
                          <w:szCs w:val="18"/>
                        </w:rPr>
                      </w:pPr>
                      <w:r>
                        <w:rPr>
                          <w:rFonts w:hint="eastAsia"/>
                          <w:sz w:val="18"/>
                          <w:szCs w:val="18"/>
                        </w:rPr>
                        <w:t>监视居住</w:t>
                      </w:r>
                    </w:p>
                  </w:txbxContent>
                </v:textbox>
              </v:rect>
            </w:pict>
          </mc:Fallback>
        </mc:AlternateContent>
      </w:r>
      <w:r>
        <w:rPr>
          <w:lang/>
        </w:rPr>
        <mc:AlternateContent>
          <mc:Choice Requires="wps">
            <w:drawing>
              <wp:anchor distT="0" distB="0" distL="114300" distR="114300" simplePos="0" relativeHeight="252006400" behindDoc="0" locked="0" layoutInCell="1" allowOverlap="1">
                <wp:simplePos x="0" y="0"/>
                <wp:positionH relativeFrom="column">
                  <wp:posOffset>5038090</wp:posOffset>
                </wp:positionH>
                <wp:positionV relativeFrom="paragraph">
                  <wp:posOffset>64770</wp:posOffset>
                </wp:positionV>
                <wp:extent cx="720090" cy="360045"/>
                <wp:effectExtent l="4445" t="4445" r="18415" b="16510"/>
                <wp:wrapNone/>
                <wp:docPr id="435" name="矩形 510"/>
                <wp:cNvGraphicFramePr/>
                <a:graphic xmlns:a="http://schemas.openxmlformats.org/drawingml/2006/main">
                  <a:graphicData uri="http://schemas.microsoft.com/office/word/2010/wordprocessingShape">
                    <wps:wsp>
                      <wps:cNvSpPr/>
                      <wps:spPr>
                        <a:xfrm>
                          <a:off x="0" y="0"/>
                          <a:ext cx="72009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刑事拘留</w:t>
                            </w:r>
                          </w:p>
                        </w:txbxContent>
                      </wps:txbx>
                      <wps:bodyPr wrap="square" upright="1"/>
                    </wps:wsp>
                  </a:graphicData>
                </a:graphic>
              </wp:anchor>
            </w:drawing>
          </mc:Choice>
          <mc:Fallback>
            <w:pict>
              <v:rect id="矩形 510" o:spid="_x0000_s1026" o:spt="1" style="position:absolute;left:0pt;margin-left:396.7pt;margin-top:5.1pt;height:28.35pt;width:56.7pt;z-index:252006400;mso-width-relative:page;mso-height-relative:page;" fillcolor="#FFFFFF" filled="t" stroked="t" coordsize="21600,21600" o:gfxdata="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bpWwjXAAAACQEAAA8AAAAAAAAAAQAgAAAAIgAAAGRycy9kb3ducmV2LnhtbFBLAQIUABQA&#10;AAAIAIdO4kBItymN8QEAAOwDAAAOAAAAAAAAAAEAIAAAACYBAABkcnMvZTJvRG9jLnhtbFBLBQYA&#10;AAAABgAGAFkBAACJBQAAAAA=&#10;">
                <v:fill on="t" focussize="0,0"/>
                <v:stroke color="#000000" joinstyle="miter"/>
                <v:imagedata o:title=""/>
                <o:lock v:ext="edit" aspectratio="f"/>
                <v:textbox>
                  <w:txbxContent>
                    <w:p>
                      <w:pPr>
                        <w:ind w:firstLine="0" w:firstLineChars="0"/>
                        <w:rPr>
                          <w:sz w:val="18"/>
                          <w:szCs w:val="18"/>
                        </w:rPr>
                      </w:pPr>
                      <w:r>
                        <w:rPr>
                          <w:rFonts w:hint="eastAsia"/>
                          <w:sz w:val="18"/>
                          <w:szCs w:val="18"/>
                        </w:rPr>
                        <w:t>刑事拘留</w:t>
                      </w:r>
                    </w:p>
                  </w:txbxContent>
                </v:textbox>
              </v:rect>
            </w:pict>
          </mc:Fallback>
        </mc:AlternateContent>
      </w:r>
      <w:r>
        <w:rPr>
          <w:lang/>
        </w:rPr>
        <mc:AlternateContent>
          <mc:Choice Requires="wps">
            <w:drawing>
              <wp:anchor distT="0" distB="0" distL="114300" distR="114300" simplePos="0" relativeHeight="252004352" behindDoc="0" locked="0" layoutInCell="1" allowOverlap="1">
                <wp:simplePos x="0" y="0"/>
                <wp:positionH relativeFrom="column">
                  <wp:posOffset>1438910</wp:posOffset>
                </wp:positionH>
                <wp:positionV relativeFrom="paragraph">
                  <wp:posOffset>64770</wp:posOffset>
                </wp:positionV>
                <wp:extent cx="720090" cy="360045"/>
                <wp:effectExtent l="4445" t="4445" r="18415" b="16510"/>
                <wp:wrapNone/>
                <wp:docPr id="433" name="矩形 508"/>
                <wp:cNvGraphicFramePr/>
                <a:graphic xmlns:a="http://schemas.openxmlformats.org/drawingml/2006/main">
                  <a:graphicData uri="http://schemas.microsoft.com/office/word/2010/wordprocessingShape">
                    <wps:wsp>
                      <wps:cNvSpPr/>
                      <wps:spPr>
                        <a:xfrm>
                          <a:off x="0" y="0"/>
                          <a:ext cx="72009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取保候审</w:t>
                            </w:r>
                            <w:r>
                              <w:rPr>
                                <w:sz w:val="18"/>
                                <w:szCs w:val="18"/>
                              </w:rPr>
                              <w:tab/>
                            </w:r>
                          </w:p>
                        </w:txbxContent>
                      </wps:txbx>
                      <wps:bodyPr wrap="square" upright="1"/>
                    </wps:wsp>
                  </a:graphicData>
                </a:graphic>
              </wp:anchor>
            </w:drawing>
          </mc:Choice>
          <mc:Fallback>
            <w:pict>
              <v:rect id="矩形 508" o:spid="_x0000_s1026" o:spt="1" style="position:absolute;left:0pt;margin-left:113.3pt;margin-top:5.1pt;height:28.35pt;width:56.7pt;z-index:252004352;mso-width-relative:page;mso-height-relative:page;" fillcolor="#FFFFFF" filled="t" stroked="t" coordsize="21600,21600" o:gfxdata="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YkqRPWAAAACQEAAA8AAAAAAAAAAQAgAAAAIgAAAGRycy9kb3ducmV2LnhtbFBLAQIUABQA&#10;AAAIAIdO4kByhllJ8gEAAOwDAAAOAAAAAAAAAAEAIAAAACUBAABkcnMvZTJvRG9jLnhtbFBLBQYA&#10;AAAABgAGAFkBAACJBQAAAAA=&#10;">
                <v:fill on="t" focussize="0,0"/>
                <v:stroke color="#000000" joinstyle="miter"/>
                <v:imagedata o:title=""/>
                <o:lock v:ext="edit" aspectratio="f"/>
                <v:textbox>
                  <w:txbxContent>
                    <w:p>
                      <w:pPr>
                        <w:ind w:firstLine="0" w:firstLineChars="0"/>
                        <w:rPr>
                          <w:sz w:val="18"/>
                          <w:szCs w:val="18"/>
                        </w:rPr>
                      </w:pPr>
                      <w:r>
                        <w:rPr>
                          <w:rFonts w:hint="eastAsia"/>
                          <w:sz w:val="18"/>
                          <w:szCs w:val="18"/>
                        </w:rPr>
                        <w:t>取保候审</w:t>
                      </w:r>
                      <w:r>
                        <w:rPr>
                          <w:sz w:val="18"/>
                          <w:szCs w:val="18"/>
                        </w:rPr>
                        <w:tab/>
                      </w:r>
                    </w:p>
                  </w:txbxContent>
                </v:textbox>
              </v:rect>
            </w:pict>
          </mc:Fallback>
        </mc:AlternateContent>
      </w:r>
    </w:p>
    <w:p>
      <w:pPr>
        <w:ind w:firstLine="0" w:firstLineChars="0"/>
        <w:jc w:val="center"/>
        <w:rPr>
          <w:rFonts w:ascii="仿宋_GB2312" w:hAnsi="仿宋_GB2312" w:eastAsia="仿宋_GB2312" w:cs="仿宋_GB2312"/>
        </w:rPr>
      </w:pP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44288" behindDoc="0" locked="0" layoutInCell="1" allowOverlap="1">
                <wp:simplePos x="0" y="0"/>
                <wp:positionH relativeFrom="column">
                  <wp:posOffset>7810500</wp:posOffset>
                </wp:positionH>
                <wp:positionV relativeFrom="paragraph">
                  <wp:posOffset>28575</wp:posOffset>
                </wp:positionV>
                <wp:extent cx="0" cy="215900"/>
                <wp:effectExtent l="38100" t="0" r="38100" b="12700"/>
                <wp:wrapNone/>
                <wp:docPr id="472" name="自选图形 547"/>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47" o:spid="_x0000_s1026" o:spt="32" type="#_x0000_t32" style="position:absolute;left:0pt;margin-left:615pt;margin-top:2.25pt;height:17pt;width:0pt;z-index:252044288;mso-width-relative:page;mso-height-relative:page;" filled="f" stroked="t" coordsize="21600,21600" o:gfxdata="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FafuNkAAAAKAQAADwAAAAAAAAABACAAAAAiAAAAZHJzL2Rvd25yZXYueG1sUEsB&#10;AhQAFAAAAAgAh07iQKPU/oj0AQAAtg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18688" behindDoc="0" locked="0" layoutInCell="1" allowOverlap="1">
                <wp:simplePos x="0" y="0"/>
                <wp:positionH relativeFrom="column">
                  <wp:posOffset>685800</wp:posOffset>
                </wp:positionH>
                <wp:positionV relativeFrom="paragraph">
                  <wp:posOffset>48260</wp:posOffset>
                </wp:positionV>
                <wp:extent cx="0" cy="215900"/>
                <wp:effectExtent l="38100" t="0" r="38100" b="12700"/>
                <wp:wrapNone/>
                <wp:docPr id="447" name="自选图形 522"/>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2" o:spid="_x0000_s1026" o:spt="32" type="#_x0000_t32" style="position:absolute;left:0pt;margin-left:54pt;margin-top:3.8pt;height:17pt;width:0pt;z-index:252018688;mso-width-relative:page;mso-height-relative:page;" filled="f" stroked="t" coordsize="21600,21600" o:gfxdata="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Ltq4NYAAAAIAQAADwAAAAAAAAABACAAAAAiAAAAZHJzL2Rvd25yZXYueG1sUEsBAhQA&#10;FAAAAAgAh07iQP7CCTX0AQAAtgMAAA4AAAAAAAAAAQAgAAAAJQ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40192" behindDoc="0" locked="0" layoutInCell="1" allowOverlap="1">
                <wp:simplePos x="0" y="0"/>
                <wp:positionH relativeFrom="column">
                  <wp:posOffset>6633845</wp:posOffset>
                </wp:positionH>
                <wp:positionV relativeFrom="paragraph">
                  <wp:posOffset>28575</wp:posOffset>
                </wp:positionV>
                <wp:extent cx="0" cy="215900"/>
                <wp:effectExtent l="38100" t="0" r="38100" b="12700"/>
                <wp:wrapNone/>
                <wp:docPr id="468" name="自选图形 543"/>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43" o:spid="_x0000_s1026" o:spt="32" type="#_x0000_t32" style="position:absolute;left:0pt;margin-left:522.35pt;margin-top:2.25pt;height:17pt;width:0pt;z-index:252040192;mso-width-relative:page;mso-height-relative:page;" filled="f" stroked="t" coordsize="21600,21600" o:gfxdata="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PvWpdkAAAAKAQAADwAAAAAAAAABACAAAAAiAAAAZHJzL2Rvd25yZXYueG1sUEsB&#10;AhQAFAAAAAgAh07iQGLATsf0AQAAtg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29952" behindDoc="0" locked="0" layoutInCell="1" allowOverlap="1">
                <wp:simplePos x="0" y="0"/>
                <wp:positionH relativeFrom="column">
                  <wp:posOffset>5356225</wp:posOffset>
                </wp:positionH>
                <wp:positionV relativeFrom="paragraph">
                  <wp:posOffset>28575</wp:posOffset>
                </wp:positionV>
                <wp:extent cx="0" cy="215900"/>
                <wp:effectExtent l="38100" t="0" r="38100" b="12700"/>
                <wp:wrapNone/>
                <wp:docPr id="458" name="自选图形 533"/>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3" o:spid="_x0000_s1026" o:spt="32" type="#_x0000_t32" style="position:absolute;left:0pt;margin-left:421.75pt;margin-top:2.25pt;height:17pt;width:0pt;z-index:252029952;mso-width-relative:page;mso-height-relative:page;" filled="f" stroked="t" coordsize="21600,21600" o:gfxdata="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VOsf2AAAAAgBAAAPAAAAAAAAAAEAIAAAACIAAABkcnMvZG93bnJldi54bWxQSwEC&#10;FAAUAAAACACHTuJAgDVn8vQBAAC2AwAADgAAAAAAAAABACAAAAAn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23808" behindDoc="0" locked="0" layoutInCell="1" allowOverlap="1">
                <wp:simplePos x="0" y="0"/>
                <wp:positionH relativeFrom="column">
                  <wp:posOffset>3778885</wp:posOffset>
                </wp:positionH>
                <wp:positionV relativeFrom="paragraph">
                  <wp:posOffset>28575</wp:posOffset>
                </wp:positionV>
                <wp:extent cx="0" cy="215900"/>
                <wp:effectExtent l="38100" t="0" r="38100" b="12700"/>
                <wp:wrapNone/>
                <wp:docPr id="452" name="自选图形 527"/>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7" o:spid="_x0000_s1026" o:spt="32" type="#_x0000_t32" style="position:absolute;left:0pt;margin-left:297.55pt;margin-top:2.25pt;height:17pt;width:0pt;z-index:252023808;mso-width-relative:page;mso-height-relative:page;" filled="f" stroked="t" coordsize="21600,21600" o:gfxdata="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4NzYNcAAAAIAQAADwAAAAAAAAABACAAAAAiAAAAZHJzL2Rvd25yZXYueG1sUEsBAhQA&#10;FAAAAAgAh07iQEcwghHzAQAAtgMAAA4AAAAAAAAAAQAgAAAAJg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22784" behindDoc="0" locked="0" layoutInCell="1" allowOverlap="1">
                <wp:simplePos x="0" y="0"/>
                <wp:positionH relativeFrom="column">
                  <wp:posOffset>3058795</wp:posOffset>
                </wp:positionH>
                <wp:positionV relativeFrom="paragraph">
                  <wp:posOffset>28575</wp:posOffset>
                </wp:positionV>
                <wp:extent cx="0" cy="215900"/>
                <wp:effectExtent l="38100" t="0" r="38100" b="12700"/>
                <wp:wrapNone/>
                <wp:docPr id="451" name="自选图形 526"/>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6" o:spid="_x0000_s1026" o:spt="32" type="#_x0000_t32" style="position:absolute;left:0pt;margin-left:240.85pt;margin-top:2.25pt;height:17pt;width:0pt;z-index:252022784;mso-width-relative:page;mso-height-relative:page;" filled="f" stroked="t" coordsize="21600,21600" o:gfxdata="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cny42AAAAAgBAAAPAAAAAAAAAAEAIAAAACIAAABkcnMvZG93bnJldi54bWxQSwEC&#10;FAAUAAAACACHTuJAcZZBzvQBAAC2AwAADgAAAAAAAAABACAAAAAn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20736" behindDoc="0" locked="0" layoutInCell="1" allowOverlap="1">
                <wp:simplePos x="0" y="0"/>
                <wp:positionH relativeFrom="column">
                  <wp:posOffset>1828800</wp:posOffset>
                </wp:positionH>
                <wp:positionV relativeFrom="paragraph">
                  <wp:posOffset>28575</wp:posOffset>
                </wp:positionV>
                <wp:extent cx="0" cy="215900"/>
                <wp:effectExtent l="38100" t="0" r="38100" b="12700"/>
                <wp:wrapNone/>
                <wp:docPr id="449" name="自选图形 524"/>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4" o:spid="_x0000_s1026" o:spt="32" type="#_x0000_t32" style="position:absolute;left:0pt;margin-left:144pt;margin-top:2.25pt;height:17pt;width:0pt;z-index:252020736;mso-width-relative:page;mso-height-relative:page;" filled="f" stroked="t" coordsize="21600,21600" o:gfxdata="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8nmtcAAAAIAQAADwAAAAAAAAABACAAAAAiAAAAZHJzL2Rvd25yZXYueG1sUEsBAhQA&#10;FAAAAAgAh07iQLPcRPTzAQAAtgMAAA4AAAAAAAAAAQAgAAAAJgEAAGRycy9lMm9Eb2MueG1sUEsF&#10;BgAAAAAGAAYAWQEAAIsFAAAAAA==&#10;">
                <v:fill on="f" focussize="0,0"/>
                <v:stroke color="#000000" joinstyle="round" endarrow="block"/>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134400" behindDoc="0" locked="0" layoutInCell="1" allowOverlap="1">
                <wp:simplePos x="0" y="0"/>
                <wp:positionH relativeFrom="column">
                  <wp:posOffset>7444740</wp:posOffset>
                </wp:positionH>
                <wp:positionV relativeFrom="paragraph">
                  <wp:posOffset>67945</wp:posOffset>
                </wp:positionV>
                <wp:extent cx="857250" cy="1004570"/>
                <wp:effectExtent l="4445" t="4445" r="14605" b="19685"/>
                <wp:wrapNone/>
                <wp:docPr id="560" name="文本框 544"/>
                <wp:cNvGraphicFramePr/>
                <a:graphic xmlns:a="http://schemas.openxmlformats.org/drawingml/2006/main">
                  <a:graphicData uri="http://schemas.microsoft.com/office/word/2010/wordprocessingShape">
                    <wps:wsp>
                      <wps:cNvSpPr txBox="1"/>
                      <wps:spPr>
                        <a:xfrm>
                          <a:off x="0" y="0"/>
                          <a:ext cx="857250" cy="1004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sz w:val="18"/>
                                <w:szCs w:val="18"/>
                              </w:rPr>
                              <w:t>犯罪嫌疑人及其法定代理人、近亲属或者辩护人</w:t>
                            </w:r>
                          </w:p>
                        </w:txbxContent>
                      </wps:txbx>
                      <wps:bodyPr vert="eaVert" wrap="square" upright="1"/>
                    </wps:wsp>
                  </a:graphicData>
                </a:graphic>
              </wp:anchor>
            </w:drawing>
          </mc:Choice>
          <mc:Fallback>
            <w:pict>
              <v:shape id="文本框 544" o:spid="_x0000_s1026" o:spt="202" type="#_x0000_t202" style="position:absolute;left:0pt;margin-left:586.2pt;margin-top:5.35pt;height:79.1pt;width:67.5pt;z-index:252134400;mso-width-relative:page;mso-height-relative:page;" fillcolor="#FFFFFF" filled="t" stroked="t" coordsize="21600,21600" o:gfxdata="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wGGMtgAAAAMAQAADwAAAAAAAAABACAAAAAiAAAA&#10;ZHJzL2Rvd25yZXYueG1sUEsBAhQAFAAAAAgAh07iQEivj3QHAgAACAQAAA4AAAAAAAAAAQAgAAAA&#10;JwEAAGRycy9lMm9Eb2MueG1sUEsFBgAAAAAGAAYAWQEAAKAFAAAAAA==&#10;">
                <v:fill on="t" focussize="0,0"/>
                <v:stroke color="#000000" joinstyle="miter"/>
                <v:imagedata o:title=""/>
                <o:lock v:ext="edit" aspectratio="f"/>
                <v:textbox style="layout-flow:vertical-ideographic;">
                  <w:txbxContent>
                    <w:p>
                      <w:pPr>
                        <w:ind w:firstLine="0" w:firstLineChars="0"/>
                      </w:pPr>
                      <w:r>
                        <w:rPr>
                          <w:rFonts w:hint="eastAsia"/>
                          <w:sz w:val="18"/>
                          <w:szCs w:val="18"/>
                        </w:rPr>
                        <w:t>犯罪嫌疑人及其法定代理人、近亲属或者辩护人</w:t>
                      </w:r>
                    </w:p>
                  </w:txbxContent>
                </v:textbox>
              </v:shape>
            </w:pict>
          </mc:Fallback>
        </mc:AlternateContent>
      </w:r>
      <w:r>
        <w:rPr>
          <w:lang/>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67945</wp:posOffset>
                </wp:positionV>
                <wp:extent cx="1080135" cy="539750"/>
                <wp:effectExtent l="5080" t="4445" r="19685" b="8255"/>
                <wp:wrapNone/>
                <wp:docPr id="438" name="矩形 513"/>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sz w:val="18"/>
                                <w:szCs w:val="18"/>
                              </w:rPr>
                              <w:t>制作《拘传证》</w:t>
                            </w:r>
                          </w:p>
                        </w:txbxContent>
                      </wps:txbx>
                      <wps:bodyPr wrap="square" anchor="ctr" upright="1"/>
                    </wps:wsp>
                  </a:graphicData>
                </a:graphic>
              </wp:anchor>
            </w:drawing>
          </mc:Choice>
          <mc:Fallback>
            <w:pict>
              <v:rect id="矩形 513" o:spid="_x0000_s1026" o:spt="1" style="position:absolute;left:0pt;margin-left:9pt;margin-top:5.35pt;height:42.5pt;width:85.05pt;z-index:252009472;v-text-anchor:middle;mso-width-relative:page;mso-height-relative:page;" fillcolor="#FFFFFF" filled="t" stroked="t" coordsize="21600,21600" o:gfxdata="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wiAFTYAAAACAEAAA8AAAAAAAAAAQAgAAAAIgAAAGRycy9kb3du&#10;cmV2LnhtbFBLAQIUABQAAAAIAIdO4kDuGcEF/wEAAPoDAAAOAAAAAAAAAAEAIAAAACcBAABkcnMv&#10;ZTJvRG9jLnhtbFBLBQYAAAAABgAGAFkBAACYBQAAAAA=&#10;">
                <v:fill on="t" focussize="0,0"/>
                <v:stroke color="#000000" joinstyle="miter"/>
                <v:imagedata o:title=""/>
                <o:lock v:ext="edit" aspectratio="f"/>
                <v:textbox>
                  <w:txbxContent>
                    <w:p>
                      <w:pPr>
                        <w:ind w:firstLine="0" w:firstLineChars="0"/>
                      </w:pPr>
                      <w:r>
                        <w:rPr>
                          <w:rFonts w:hint="eastAsia"/>
                          <w:sz w:val="18"/>
                          <w:szCs w:val="18"/>
                        </w:rPr>
                        <w:t>制作《拘传证》</w:t>
                      </w:r>
                    </w:p>
                  </w:txbxContent>
                </v:textbox>
              </v:rect>
            </w:pict>
          </mc:Fallback>
        </mc:AlternateContent>
      </w:r>
      <w:r>
        <w:rPr>
          <w:lang/>
        </w:rPr>
        <mc:AlternateContent>
          <mc:Choice Requires="wps">
            <w:drawing>
              <wp:anchor distT="0" distB="0" distL="114300" distR="114300" simplePos="0" relativeHeight="252035072" behindDoc="0" locked="0" layoutInCell="1" allowOverlap="1">
                <wp:simplePos x="0" y="0"/>
                <wp:positionH relativeFrom="column">
                  <wp:posOffset>6107430</wp:posOffset>
                </wp:positionH>
                <wp:positionV relativeFrom="paragraph">
                  <wp:posOffset>46355</wp:posOffset>
                </wp:positionV>
                <wp:extent cx="1080135" cy="539750"/>
                <wp:effectExtent l="5080" t="4445" r="19685" b="8255"/>
                <wp:wrapNone/>
                <wp:docPr id="463" name="矩形 538"/>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制作《报请逮捕书》，报上级院</w:t>
                            </w:r>
                          </w:p>
                          <w:p>
                            <w:pPr>
                              <w:ind w:firstLine="0" w:firstLineChars="0"/>
                            </w:pPr>
                          </w:p>
                        </w:txbxContent>
                      </wps:txbx>
                      <wps:bodyPr wrap="square" anchor="ctr" upright="1"/>
                    </wps:wsp>
                  </a:graphicData>
                </a:graphic>
              </wp:anchor>
            </w:drawing>
          </mc:Choice>
          <mc:Fallback>
            <w:pict>
              <v:rect id="矩形 538" o:spid="_x0000_s1026" o:spt="1" style="position:absolute;left:0pt;margin-left:480.9pt;margin-top:3.65pt;height:42.5pt;width:85.05pt;z-index:252035072;v-text-anchor:middle;mso-width-relative:page;mso-height-relative:page;" fillcolor="#FFFFFF" filled="t" stroked="t" coordsize="21600,21600" o:gfxdata="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cJkp2QAAAAkBAAAPAAAAAAAAAAEAIAAAACIAAABkcnMvZG93&#10;bnJldi54bWxQSwECFAAUAAAACACHTuJAqG40pP8BAAD6AwAADgAAAAAAAAABACAAAAAoAQAAZHJz&#10;L2Uyb0RvYy54bWxQSwUGAAAAAAYABgBZAQAAmQUAAAAA&#10;">
                <v:fill on="t" focussize="0,0"/>
                <v:stroke color="#000000" joinstyle="miter"/>
                <v:imagedata o:title=""/>
                <o:lock v:ext="edit" aspectratio="f"/>
                <v:textbox>
                  <w:txbxContent>
                    <w:p>
                      <w:pPr>
                        <w:ind w:firstLine="0" w:firstLineChars="0"/>
                        <w:rPr>
                          <w:sz w:val="18"/>
                          <w:szCs w:val="18"/>
                        </w:rPr>
                      </w:pPr>
                      <w:r>
                        <w:rPr>
                          <w:rFonts w:hint="eastAsia"/>
                          <w:sz w:val="18"/>
                          <w:szCs w:val="18"/>
                        </w:rPr>
                        <w:t>制作《报请逮捕书》，报上级院</w:t>
                      </w:r>
                    </w:p>
                    <w:p>
                      <w:pPr>
                        <w:ind w:firstLine="0" w:firstLineChars="0"/>
                      </w:pPr>
                    </w:p>
                  </w:txbxContent>
                </v:textbox>
              </v:rect>
            </w:pict>
          </mc:Fallback>
        </mc:AlternateContent>
      </w:r>
      <w:r>
        <w:rPr>
          <w:lang/>
        </w:rPr>
        <mc:AlternateContent>
          <mc:Choice Requires="wps">
            <w:drawing>
              <wp:anchor distT="0" distB="0" distL="114300" distR="114300" simplePos="0" relativeHeight="252015616" behindDoc="0" locked="0" layoutInCell="1" allowOverlap="1">
                <wp:simplePos x="0" y="0"/>
                <wp:positionH relativeFrom="column">
                  <wp:posOffset>4890770</wp:posOffset>
                </wp:positionH>
                <wp:positionV relativeFrom="paragraph">
                  <wp:posOffset>46355</wp:posOffset>
                </wp:positionV>
                <wp:extent cx="1080135" cy="539750"/>
                <wp:effectExtent l="5080" t="4445" r="19685" b="8255"/>
                <wp:wrapNone/>
                <wp:docPr id="444" name="矩形 519"/>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制作</w:t>
                            </w:r>
                          </w:p>
                          <w:p>
                            <w:pPr>
                              <w:ind w:firstLine="0" w:firstLineChars="0"/>
                              <w:rPr>
                                <w:sz w:val="18"/>
                                <w:szCs w:val="18"/>
                              </w:rPr>
                            </w:pPr>
                            <w:r>
                              <w:rPr>
                                <w:rFonts w:hint="eastAsia"/>
                                <w:sz w:val="18"/>
                                <w:szCs w:val="18"/>
                              </w:rPr>
                              <w:t>《拘留决定书》</w:t>
                            </w:r>
                          </w:p>
                        </w:txbxContent>
                      </wps:txbx>
                      <wps:bodyPr wrap="square" upright="1"/>
                    </wps:wsp>
                  </a:graphicData>
                </a:graphic>
              </wp:anchor>
            </w:drawing>
          </mc:Choice>
          <mc:Fallback>
            <w:pict>
              <v:rect id="矩形 519" o:spid="_x0000_s1026" o:spt="1" style="position:absolute;left:0pt;margin-left:385.1pt;margin-top:3.65pt;height:42.5pt;width:85.05pt;z-index:252015616;mso-width-relative:page;mso-height-relative:page;" fillcolor="#FFFFFF" filled="t" stroked="t" coordsize="21600,21600" o:gfxdata="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wFCDVAAAACAEAAA8AAAAAAAAAAQAgAAAAIgAAAGRycy9kb3ducmV2LnhtbFBLAQIU&#10;ABQAAAAIAIdO4kB8pDht9gEAAO0DAAAOAAAAAAAAAAEAIAAAACQBAABkcnMvZTJvRG9jLnhtbFBL&#10;BQYAAAAABgAGAFkBAACMBQ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制作</w:t>
                      </w:r>
                    </w:p>
                    <w:p>
                      <w:pPr>
                        <w:ind w:firstLine="0" w:firstLineChars="0"/>
                        <w:rPr>
                          <w:sz w:val="18"/>
                          <w:szCs w:val="18"/>
                        </w:rPr>
                      </w:pPr>
                      <w:r>
                        <w:rPr>
                          <w:rFonts w:hint="eastAsia"/>
                          <w:sz w:val="18"/>
                          <w:szCs w:val="18"/>
                        </w:rPr>
                        <w:t>《拘留决定书》</w:t>
                      </w:r>
                    </w:p>
                  </w:txbxContent>
                </v:textbox>
              </v:rect>
            </w:pict>
          </mc:Fallback>
        </mc:AlternateContent>
      </w:r>
      <w:r>
        <w:rPr>
          <w:lang/>
        </w:rPr>
        <mc:AlternateContent>
          <mc:Choice Requires="wps">
            <w:drawing>
              <wp:anchor distT="0" distB="0" distL="114300" distR="114300" simplePos="0" relativeHeight="252011520" behindDoc="0" locked="0" layoutInCell="1" allowOverlap="1">
                <wp:simplePos x="0" y="0"/>
                <wp:positionH relativeFrom="column">
                  <wp:posOffset>2389505</wp:posOffset>
                </wp:positionH>
                <wp:positionV relativeFrom="paragraph">
                  <wp:posOffset>46355</wp:posOffset>
                </wp:positionV>
                <wp:extent cx="1080135" cy="539750"/>
                <wp:effectExtent l="5080" t="4445" r="19685" b="8255"/>
                <wp:wrapNone/>
                <wp:docPr id="440" name="矩形 515"/>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制作《监视居住决定书》</w:t>
                            </w:r>
                          </w:p>
                        </w:txbxContent>
                      </wps:txbx>
                      <wps:bodyPr wrap="square" upright="1"/>
                    </wps:wsp>
                  </a:graphicData>
                </a:graphic>
              </wp:anchor>
            </w:drawing>
          </mc:Choice>
          <mc:Fallback>
            <w:pict>
              <v:rect id="矩形 515" o:spid="_x0000_s1026" o:spt="1" style="position:absolute;left:0pt;margin-left:188.15pt;margin-top:3.65pt;height:42.5pt;width:85.05pt;z-index:252011520;mso-width-relative:page;mso-height-relative:page;" fillcolor="#FFFFFF" filled="t" stroked="t" coordsize="21600,21600" o:gfxdata="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JTyh2AAAAAgBAAAPAAAAAAAAAAEAIAAAACIAAABkcnMvZG93bnJldi54bWxQ&#10;SwECFAAUAAAACACHTuJAC9zVV/cBAADtAwAADgAAAAAAAAABACAAAAAnAQAAZHJzL2Uyb0RvYy54&#10;bWxQSwUGAAAAAAYABgBZAQAAkAUAAAAA&#10;">
                <v:fill on="t" focussize="0,0"/>
                <v:stroke color="#000000" joinstyle="miter"/>
                <v:imagedata o:title=""/>
                <o:lock v:ext="edit" aspectratio="f"/>
                <v:textbox>
                  <w:txbxContent>
                    <w:p>
                      <w:pPr>
                        <w:spacing w:line="200" w:lineRule="exact"/>
                        <w:ind w:firstLine="0" w:firstLineChars="0"/>
                      </w:pPr>
                      <w:r>
                        <w:rPr>
                          <w:rFonts w:hint="eastAsia"/>
                          <w:sz w:val="18"/>
                          <w:szCs w:val="18"/>
                        </w:rPr>
                        <w:t>制作《监视居住决定书》</w:t>
                      </w:r>
                    </w:p>
                  </w:txbxContent>
                </v:textbox>
              </v:rect>
            </w:pict>
          </mc:Fallback>
        </mc:AlternateContent>
      </w:r>
      <w:r>
        <w:rPr>
          <w:lang/>
        </w:rPr>
        <mc:AlternateContent>
          <mc:Choice Requires="wps">
            <w:drawing>
              <wp:anchor distT="0" distB="0" distL="114300" distR="114300" simplePos="0" relativeHeight="252014592" behindDoc="0" locked="0" layoutInCell="1" allowOverlap="1">
                <wp:simplePos x="0" y="0"/>
                <wp:positionH relativeFrom="column">
                  <wp:posOffset>3493770</wp:posOffset>
                </wp:positionH>
                <wp:positionV relativeFrom="paragraph">
                  <wp:posOffset>46355</wp:posOffset>
                </wp:positionV>
                <wp:extent cx="1080135" cy="539750"/>
                <wp:effectExtent l="5080" t="4445" r="19685" b="8255"/>
                <wp:wrapNone/>
                <wp:docPr id="443" name="矩形 518"/>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制作《报请指定居所监视居住意见书》报上级院</w:t>
                            </w:r>
                          </w:p>
                        </w:txbxContent>
                      </wps:txbx>
                      <wps:bodyPr wrap="square" upright="1"/>
                    </wps:wsp>
                  </a:graphicData>
                </a:graphic>
              </wp:anchor>
            </w:drawing>
          </mc:Choice>
          <mc:Fallback>
            <w:pict>
              <v:rect id="矩形 518" o:spid="_x0000_s1026" o:spt="1" style="position:absolute;left:0pt;margin-left:275.1pt;margin-top:3.65pt;height:42.5pt;width:85.05pt;z-index:252014592;mso-width-relative:page;mso-height-relative:page;" fillcolor="#FFFFFF" filled="t" stroked="t" coordsize="21600,21600" o:gfxdata="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hWPY9cAAAAIAQAADwAAAAAAAAABACAAAAAiAAAAZHJzL2Rvd25yZXYueG1sUEsB&#10;AhQAFAAAAAgAh07iQKDk6TD2AQAA7QMAAA4AAAAAAAAAAQAgAAAAJgEAAGRycy9lMm9Eb2MueG1s&#10;UEsFBgAAAAAGAAYAWQEAAI4FAAAAAA==&#10;">
                <v:fill on="t" focussize="0,0"/>
                <v:stroke color="#000000" joinstyle="miter"/>
                <v:imagedata o:title=""/>
                <o:lock v:ext="edit" aspectratio="f"/>
                <v:textbox>
                  <w:txbxContent>
                    <w:p>
                      <w:pPr>
                        <w:spacing w:line="200" w:lineRule="exact"/>
                        <w:ind w:firstLine="0" w:firstLineChars="0"/>
                      </w:pPr>
                      <w:r>
                        <w:rPr>
                          <w:rFonts w:hint="eastAsia"/>
                          <w:sz w:val="18"/>
                          <w:szCs w:val="18"/>
                        </w:rPr>
                        <w:t>制作《报请指定居所监视居住意见书》报上级院</w:t>
                      </w:r>
                    </w:p>
                  </w:txbxContent>
                </v:textbox>
              </v:rect>
            </w:pict>
          </mc:Fallback>
        </mc:AlternateContent>
      </w:r>
      <w:r>
        <w:rPr>
          <w:lang/>
        </w:rPr>
        <mc:AlternateContent>
          <mc:Choice Requires="wps">
            <w:drawing>
              <wp:anchor distT="0" distB="0" distL="114300" distR="114300" simplePos="0" relativeHeight="252010496" behindDoc="0" locked="0" layoutInCell="1" allowOverlap="1">
                <wp:simplePos x="0" y="0"/>
                <wp:positionH relativeFrom="column">
                  <wp:posOffset>1276350</wp:posOffset>
                </wp:positionH>
                <wp:positionV relativeFrom="paragraph">
                  <wp:posOffset>67945</wp:posOffset>
                </wp:positionV>
                <wp:extent cx="1080135" cy="539750"/>
                <wp:effectExtent l="5080" t="4445" r="19685" b="8255"/>
                <wp:wrapNone/>
                <wp:docPr id="439" name="矩形 514"/>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pPr>
                            <w:r>
                              <w:rPr>
                                <w:rFonts w:hint="eastAsia"/>
                                <w:sz w:val="18"/>
                                <w:szCs w:val="18"/>
                              </w:rPr>
                              <w:t>制作《取保候审决定书》、《被取保候审人义务告知书》</w:t>
                            </w:r>
                          </w:p>
                          <w:p>
                            <w:pPr>
                              <w:ind w:firstLine="0" w:firstLineChars="0"/>
                            </w:pPr>
                          </w:p>
                        </w:txbxContent>
                      </wps:txbx>
                      <wps:bodyPr wrap="square" upright="1"/>
                    </wps:wsp>
                  </a:graphicData>
                </a:graphic>
              </wp:anchor>
            </w:drawing>
          </mc:Choice>
          <mc:Fallback>
            <w:pict>
              <v:rect id="矩形 514" o:spid="_x0000_s1026" o:spt="1" style="position:absolute;left:0pt;margin-left:100.5pt;margin-top:5.35pt;height:42.5pt;width:85.05pt;z-index:252010496;mso-width-relative:page;mso-height-relative:page;" fillcolor="#FFFFFF" filled="t" stroked="t" coordsize="21600,21600" o:gfxdata="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oIa3NcAAAAJAQAADwAAAAAAAAABACAAAAAiAAAAZHJzL2Rvd25yZXYueG1sUEsB&#10;AhQAFAAAAAgAh07iQD+8dTL2AQAA7QMAAA4AAAAAAAAAAQAgAAAAJgEAAGRycy9lMm9Eb2MueG1s&#10;UEsFBgAAAAAGAAYAWQEAAI4FAAAAAA==&#10;">
                <v:fill on="t" focussize="0,0"/>
                <v:stroke color="#000000" joinstyle="miter"/>
                <v:imagedata o:title=""/>
                <o:lock v:ext="edit" aspectratio="f"/>
                <v:textbox>
                  <w:txbxContent>
                    <w:p>
                      <w:pPr>
                        <w:spacing w:line="240" w:lineRule="exact"/>
                        <w:ind w:firstLine="0" w:firstLineChars="0"/>
                      </w:pPr>
                      <w:r>
                        <w:rPr>
                          <w:rFonts w:hint="eastAsia"/>
                          <w:sz w:val="18"/>
                          <w:szCs w:val="18"/>
                        </w:rPr>
                        <w:t>制作《取保候审决定书》、《被取保候审人义务告知书》</w:t>
                      </w:r>
                    </w:p>
                    <w:p>
                      <w:pPr>
                        <w:ind w:firstLine="0" w:firstLineChars="0"/>
                      </w:pPr>
                    </w:p>
                  </w:txbxContent>
                </v:textbox>
              </v:rect>
            </w:pict>
          </mc:Fallback>
        </mc:AlternateContent>
      </w:r>
    </w:p>
    <w:p>
      <w:pPr>
        <w:ind w:firstLine="0" w:firstLineChars="0"/>
        <w:jc w:val="center"/>
        <w:rPr>
          <w:rFonts w:ascii="仿宋_GB2312" w:hAnsi="仿宋_GB2312" w:eastAsia="仿宋_GB2312" w:cs="仿宋_GB2312"/>
        </w:rPr>
      </w:pP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50432" behindDoc="0" locked="0" layoutInCell="1" allowOverlap="1">
                <wp:simplePos x="0" y="0"/>
                <wp:positionH relativeFrom="column">
                  <wp:posOffset>8359140</wp:posOffset>
                </wp:positionH>
                <wp:positionV relativeFrom="paragraph">
                  <wp:posOffset>189865</wp:posOffset>
                </wp:positionV>
                <wp:extent cx="342265" cy="781050"/>
                <wp:effectExtent l="4445" t="4445" r="15240" b="14605"/>
                <wp:wrapNone/>
                <wp:docPr id="478" name="矩形 554"/>
                <wp:cNvGraphicFramePr/>
                <a:graphic xmlns:a="http://schemas.openxmlformats.org/drawingml/2006/main">
                  <a:graphicData uri="http://schemas.microsoft.com/office/word/2010/wordprocessingShape">
                    <wps:wsp>
                      <wps:cNvSpPr/>
                      <wps:spPr>
                        <a:xfrm>
                          <a:off x="0" y="0"/>
                          <a:ext cx="342265"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三日内答复</w:t>
                            </w:r>
                          </w:p>
                        </w:txbxContent>
                      </wps:txbx>
                      <wps:bodyPr vert="eaVert" wrap="square" upright="1"/>
                    </wps:wsp>
                  </a:graphicData>
                </a:graphic>
              </wp:anchor>
            </w:drawing>
          </mc:Choice>
          <mc:Fallback>
            <w:pict>
              <v:rect id="矩形 554" o:spid="_x0000_s1026" o:spt="1" style="position:absolute;left:0pt;margin-left:658.2pt;margin-top:14.95pt;height:61.5pt;width:26.95pt;z-index:252050432;mso-width-relative:page;mso-height-relative:page;" fillcolor="#FFFFFF" filled="t" stroked="t" coordsize="21600,21600" o:gfxdata="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AqfS2gAAAAwBAAAPAAAAAAAAAAEAIAAAACIAAABkcnMvZG93&#10;bnJldi54bWxQSwECFAAUAAAACACHTuJAByKETP4BAAD6AwAADgAAAAAAAAABACAAAAApAQAAZHJz&#10;L2Uyb0RvYy54bWxQSwUGAAAAAAYABgBZAQAAmQUAAAAA&#10;">
                <v:fill on="t" focussize="0,0"/>
                <v:stroke color="#000000" joinstyle="miter"/>
                <v:imagedata o:title=""/>
                <o:lock v:ext="edit" aspectratio="f"/>
                <v:textbox style="layout-flow:vertical-ideographic;">
                  <w:txbxContent>
                    <w:p>
                      <w:pPr>
                        <w:ind w:firstLine="0" w:firstLineChars="0"/>
                        <w:rPr>
                          <w:sz w:val="18"/>
                          <w:szCs w:val="18"/>
                        </w:rPr>
                      </w:pPr>
                      <w:r>
                        <w:rPr>
                          <w:rFonts w:hint="eastAsia"/>
                          <w:sz w:val="18"/>
                          <w:szCs w:val="18"/>
                        </w:rPr>
                        <w:t>三日内答复</w:t>
                      </w:r>
                    </w:p>
                  </w:txbxContent>
                </v:textbox>
              </v:rect>
            </w:pict>
          </mc:Fallback>
        </mc:AlternateContent>
      </w:r>
      <w:r>
        <w:rPr>
          <w:lang/>
        </w:rPr>
        <mc:AlternateContent>
          <mc:Choice Requires="wps">
            <w:drawing>
              <wp:anchor distT="0" distB="0" distL="114300" distR="114300" simplePos="0" relativeHeight="252041216" behindDoc="0" locked="0" layoutInCell="1" allowOverlap="1">
                <wp:simplePos x="0" y="0"/>
                <wp:positionH relativeFrom="column">
                  <wp:posOffset>6633845</wp:posOffset>
                </wp:positionH>
                <wp:positionV relativeFrom="paragraph">
                  <wp:posOffset>189865</wp:posOffset>
                </wp:positionV>
                <wp:extent cx="0" cy="215900"/>
                <wp:effectExtent l="38100" t="0" r="38100" b="12700"/>
                <wp:wrapNone/>
                <wp:docPr id="469" name="自选图形 544"/>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44" o:spid="_x0000_s1026" o:spt="32" type="#_x0000_t32" style="position:absolute;left:0pt;margin-left:522.35pt;margin-top:14.95pt;height:17pt;width:0pt;z-index:252041216;mso-width-relative:page;mso-height-relative:page;" filled="f" stroked="t" coordsize="21600,21600" o:gfxdata="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RliLtkAAAALAQAADwAAAAAAAAABACAAAAAiAAAAZHJzL2Rvd25yZXYueG1sUEsB&#10;AhQAFAAAAAgAh07iQFc4OG30AQAAtg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33024" behindDoc="0" locked="0" layoutInCell="1" allowOverlap="1">
                <wp:simplePos x="0" y="0"/>
                <wp:positionH relativeFrom="column">
                  <wp:posOffset>5356225</wp:posOffset>
                </wp:positionH>
                <wp:positionV relativeFrom="paragraph">
                  <wp:posOffset>189865</wp:posOffset>
                </wp:positionV>
                <wp:extent cx="0" cy="215900"/>
                <wp:effectExtent l="38100" t="0" r="38100" b="12700"/>
                <wp:wrapNone/>
                <wp:docPr id="461" name="自选图形 536"/>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6" o:spid="_x0000_s1026" o:spt="32" type="#_x0000_t32" style="position:absolute;left:0pt;margin-left:421.75pt;margin-top:14.95pt;height:17pt;width:0pt;z-index:252033024;mso-width-relative:page;mso-height-relative:page;" filled="f" stroked="t" coordsize="21600,21600" o:gfxdata="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ibDBtkAAAAJAQAADwAAAAAAAAABACAAAAAiAAAAZHJzL2Rvd25yZXYueG1sUEsB&#10;AhQAFAAAAAgAh07iQE7AJAH0AQAAtg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25856" behindDoc="0" locked="0" layoutInCell="1" allowOverlap="1">
                <wp:simplePos x="0" y="0"/>
                <wp:positionH relativeFrom="column">
                  <wp:posOffset>2872740</wp:posOffset>
                </wp:positionH>
                <wp:positionV relativeFrom="paragraph">
                  <wp:posOffset>189865</wp:posOffset>
                </wp:positionV>
                <wp:extent cx="0" cy="996950"/>
                <wp:effectExtent l="4445" t="0" r="14605" b="12700"/>
                <wp:wrapNone/>
                <wp:docPr id="454" name="自选图形 529"/>
                <wp:cNvGraphicFramePr/>
                <a:graphic xmlns:a="http://schemas.openxmlformats.org/drawingml/2006/main">
                  <a:graphicData uri="http://schemas.microsoft.com/office/word/2010/wordprocessingShape">
                    <wps:wsp>
                      <wps:cNvSpPr/>
                      <wps:spPr>
                        <a:xfrm>
                          <a:off x="0" y="0"/>
                          <a:ext cx="0" cy="99695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29" o:spid="_x0000_s1026" o:spt="32" type="#_x0000_t32" style="position:absolute;left:0pt;margin-left:226.2pt;margin-top:14.95pt;height:78.5pt;width:0pt;z-index:252025856;mso-width-relative:page;mso-height-relative:page;" filled="f" stroked="t" coordsize="21600,21600" o:gfxdata="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54t9zXAAAACgEAAA8AAAAAAAAAAQAgAAAAIgAAAGRycy9kb3ducmV2LnhtbFBLAQIUABQAAAAI&#10;AIdO4kCcvW3T7gEAALIDAAAOAAAAAAAAAAEAIAAAACYBAABkcnMvZTJvRG9jLnhtbFBLBQYAAAAA&#10;BgAGAFkBAACG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24832" behindDoc="0" locked="0" layoutInCell="1" allowOverlap="1">
                <wp:simplePos x="0" y="0"/>
                <wp:positionH relativeFrom="column">
                  <wp:posOffset>3931285</wp:posOffset>
                </wp:positionH>
                <wp:positionV relativeFrom="paragraph">
                  <wp:posOffset>189865</wp:posOffset>
                </wp:positionV>
                <wp:extent cx="0" cy="215900"/>
                <wp:effectExtent l="38100" t="0" r="38100" b="12700"/>
                <wp:wrapNone/>
                <wp:docPr id="453" name="自选图形 528"/>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8" o:spid="_x0000_s1026" o:spt="32" type="#_x0000_t32" style="position:absolute;left:0pt;margin-left:309.55pt;margin-top:14.95pt;height:17pt;width:0pt;z-index:252024832;mso-width-relative:page;mso-height-relative:page;" filled="f" stroked="t" coordsize="21600,21600" o:gfxdata="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z9PO1wAAAAkBAAAPAAAAAAAAAAEAIAAAACIAAABkcnMvZG93bnJldi54bWxQSwEC&#10;FAAUAAAACACHTuJAWmDdQfUBAAC2AwAADgAAAAAAAAABACAAAAAmAQAAZHJzL2Uyb0RvYy54bWxQ&#10;SwUGAAAAAAYABgBZAQAAjQUAAAAA&#10;">
                <v:fill on="f" focussize="0,0"/>
                <v:stroke color="#000000" joinstyle="round" endarrow="block"/>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19712" behindDoc="0" locked="0" layoutInCell="1" allowOverlap="1">
                <wp:simplePos x="0" y="0"/>
                <wp:positionH relativeFrom="column">
                  <wp:posOffset>685800</wp:posOffset>
                </wp:positionH>
                <wp:positionV relativeFrom="paragraph">
                  <wp:posOffset>11430</wp:posOffset>
                </wp:positionV>
                <wp:extent cx="0" cy="215900"/>
                <wp:effectExtent l="5080" t="0" r="13970" b="12700"/>
                <wp:wrapNone/>
                <wp:docPr id="448" name="自选图形 523"/>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23" o:spid="_x0000_s1026" o:spt="32" type="#_x0000_t32" style="position:absolute;left:0pt;margin-left:54pt;margin-top:0.9pt;height:17pt;width:0pt;z-index:252019712;mso-width-relative:page;mso-height-relative:page;" filled="f" stroked="t" coordsize="21600,21600" o:gfxdata="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3k&#10;+zfUAAAACAEAAA8AAAAAAAAAAQAgAAAAIgAAAGRycy9kb3ducmV2LnhtbFBLAQIUABQAAAAIAIdO&#10;4kDpgC2b7gEAALIDAAAOAAAAAAAAAAEAIAAAACMBAABkcnMvZTJvRG9jLnhtbFBLBQYAAAAABgAG&#10;AFkBAACD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21760" behindDoc="0" locked="0" layoutInCell="1" allowOverlap="1">
                <wp:simplePos x="0" y="0"/>
                <wp:positionH relativeFrom="column">
                  <wp:posOffset>1828800</wp:posOffset>
                </wp:positionH>
                <wp:positionV relativeFrom="paragraph">
                  <wp:posOffset>13335</wp:posOffset>
                </wp:positionV>
                <wp:extent cx="0" cy="215900"/>
                <wp:effectExtent l="5080" t="0" r="13970" b="12700"/>
                <wp:wrapNone/>
                <wp:docPr id="450" name="自选图形 525"/>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25" o:spid="_x0000_s1026" o:spt="32" type="#_x0000_t32" style="position:absolute;left:0pt;margin-left:144pt;margin-top:1.05pt;height:17pt;width:0pt;z-index:252021760;mso-width-relative:page;mso-height-relative:page;" filled="f" stroked="t" coordsize="21600,21600" o:gfxdata="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XNh&#10;j9UAAAAIAQAADwAAAAAAAAABACAAAAAiAAAAZHJzL2Rvd25yZXYueG1sUEsBAhQAFAAAAAgAh07i&#10;QDJcZIPsAQAAsgMAAA4AAAAAAAAAAQAgAAAAJAEAAGRycy9lMm9Eb2MueG1sUEsFBgAAAAAGAAYA&#10;WQEAAIIFAAAAAA==&#10;">
                <v:fill on="f" focussize="0,0"/>
                <v:stroke color="#000000" joinstyle="round"/>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16640" behindDoc="0" locked="0" layoutInCell="1" allowOverlap="1">
                <wp:simplePos x="0" y="0"/>
                <wp:positionH relativeFrom="column">
                  <wp:posOffset>1530985</wp:posOffset>
                </wp:positionH>
                <wp:positionV relativeFrom="paragraph">
                  <wp:posOffset>69215</wp:posOffset>
                </wp:positionV>
                <wp:extent cx="589915" cy="1599565"/>
                <wp:effectExtent l="4445" t="4445" r="15240" b="15240"/>
                <wp:wrapNone/>
                <wp:docPr id="445" name="矩形 520"/>
                <wp:cNvGraphicFramePr/>
                <a:graphic xmlns:a="http://schemas.openxmlformats.org/drawingml/2006/main">
                  <a:graphicData uri="http://schemas.microsoft.com/office/word/2010/wordprocessingShape">
                    <wps:wsp>
                      <wps:cNvSpPr/>
                      <wps:spPr>
                        <a:xfrm>
                          <a:off x="0" y="0"/>
                          <a:ext cx="589915" cy="1599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ascii="宋体" w:hAnsi="宋体"/>
                                <w:sz w:val="18"/>
                                <w:szCs w:val="18"/>
                              </w:rPr>
                              <w:t>提出保证人或保证金，最长时不超过</w:t>
                            </w:r>
                            <w:r>
                              <w:rPr>
                                <w:rFonts w:ascii="宋体" w:hAnsi="宋体"/>
                                <w:sz w:val="18"/>
                                <w:szCs w:val="18"/>
                              </w:rPr>
                              <w:t>12</w:t>
                            </w:r>
                            <w:r>
                              <w:rPr>
                                <w:rFonts w:hint="eastAsia" w:ascii="宋体" w:hAnsi="宋体"/>
                                <w:sz w:val="18"/>
                                <w:szCs w:val="18"/>
                              </w:rPr>
                              <w:t>个月</w:t>
                            </w:r>
                          </w:p>
                        </w:txbxContent>
                      </wps:txbx>
                      <wps:bodyPr vert="eaVert" wrap="square" upright="1"/>
                    </wps:wsp>
                  </a:graphicData>
                </a:graphic>
              </wp:anchor>
            </w:drawing>
          </mc:Choice>
          <mc:Fallback>
            <w:pict>
              <v:rect id="矩形 520" o:spid="_x0000_s1026" o:spt="1" style="position:absolute;left:0pt;margin-left:120.55pt;margin-top:5.45pt;height:125.95pt;width:46.45pt;z-index:252016640;mso-width-relative:page;mso-height-relative:page;" fillcolor="#FFFFFF" filled="t" stroked="t" coordsize="21600,21600" o:gfxdata="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pfehrYAAAACgEAAA8AAAAAAAAAAQAgAAAAIgAAAGRycy9kb3ducmV2Lnht&#10;bFBLAQIUABQAAAAIAIdO4kA2ogUF+QEAAPsDAAAOAAAAAAAAAAEAIAAAACcBAABkcnMvZTJvRG9j&#10;LnhtbFBLBQYAAAAABgAGAFkBAACSBQAAAAA=&#10;">
                <v:fill on="t" focussize="0,0"/>
                <v:stroke color="#000000" joinstyle="miter"/>
                <v:imagedata o:title=""/>
                <o:lock v:ext="edit" aspectratio="f"/>
                <v:textbox style="layout-flow:vertical-ideographic;">
                  <w:txbxContent>
                    <w:p>
                      <w:pPr>
                        <w:ind w:firstLine="0" w:firstLineChars="0"/>
                      </w:pPr>
                      <w:r>
                        <w:rPr>
                          <w:rFonts w:hint="eastAsia" w:ascii="宋体" w:hAnsi="宋体"/>
                          <w:sz w:val="18"/>
                          <w:szCs w:val="18"/>
                        </w:rPr>
                        <w:t>提出保证人或保证金，最长时不超过</w:t>
                      </w:r>
                      <w:r>
                        <w:rPr>
                          <w:rFonts w:ascii="宋体" w:hAnsi="宋体"/>
                          <w:sz w:val="18"/>
                          <w:szCs w:val="18"/>
                        </w:rPr>
                        <w:t>12</w:t>
                      </w:r>
                      <w:r>
                        <w:rPr>
                          <w:rFonts w:hint="eastAsia" w:ascii="宋体" w:hAnsi="宋体"/>
                          <w:sz w:val="18"/>
                          <w:szCs w:val="18"/>
                        </w:rPr>
                        <w:t>个月</w:t>
                      </w:r>
                    </w:p>
                  </w:txbxContent>
                </v:textbox>
              </v:rect>
            </w:pict>
          </mc:Fallback>
        </mc:AlternateContent>
      </w:r>
      <w:r>
        <w:rPr>
          <w:lang/>
        </w:rPr>
        <mc:AlternateContent>
          <mc:Choice Requires="wps">
            <w:drawing>
              <wp:anchor distT="0" distB="0" distL="114300" distR="114300" simplePos="0" relativeHeight="252017664" behindDoc="0" locked="0" layoutInCell="1" allowOverlap="1">
                <wp:simplePos x="0" y="0"/>
                <wp:positionH relativeFrom="column">
                  <wp:posOffset>304800</wp:posOffset>
                </wp:positionH>
                <wp:positionV relativeFrom="paragraph">
                  <wp:posOffset>62865</wp:posOffset>
                </wp:positionV>
                <wp:extent cx="777875" cy="1567815"/>
                <wp:effectExtent l="4445" t="4445" r="17780" b="8890"/>
                <wp:wrapNone/>
                <wp:docPr id="446" name="矩形 521"/>
                <wp:cNvGraphicFramePr/>
                <a:graphic xmlns:a="http://schemas.openxmlformats.org/drawingml/2006/main">
                  <a:graphicData uri="http://schemas.microsoft.com/office/word/2010/wordprocessingShape">
                    <wps:wsp>
                      <wps:cNvSpPr/>
                      <wps:spPr>
                        <a:xfrm>
                          <a:off x="0" y="0"/>
                          <a:ext cx="777875" cy="156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pPr>
                            <w:r>
                              <w:rPr>
                                <w:rFonts w:hint="eastAsia" w:ascii="宋体" w:hAnsi="宋体"/>
                                <w:sz w:val="18"/>
                                <w:szCs w:val="18"/>
                              </w:rPr>
                              <w:t>不超过</w:t>
                            </w:r>
                            <w:r>
                              <w:rPr>
                                <w:rFonts w:ascii="宋体" w:hAnsi="宋体"/>
                                <w:sz w:val="18"/>
                                <w:szCs w:val="18"/>
                              </w:rPr>
                              <w:t>12</w:t>
                            </w:r>
                            <w:r>
                              <w:rPr>
                                <w:rFonts w:hint="eastAsia" w:ascii="宋体" w:hAnsi="宋体"/>
                                <w:sz w:val="18"/>
                                <w:szCs w:val="18"/>
                              </w:rPr>
                              <w:t>小时，需要拘留、逮捕措施的，不超过</w:t>
                            </w:r>
                            <w:r>
                              <w:rPr>
                                <w:rFonts w:ascii="宋体" w:hAnsi="宋体"/>
                                <w:sz w:val="18"/>
                                <w:szCs w:val="18"/>
                              </w:rPr>
                              <w:t>24</w:t>
                            </w:r>
                            <w:r>
                              <w:rPr>
                                <w:rFonts w:hint="eastAsia" w:ascii="宋体" w:hAnsi="宋体"/>
                                <w:sz w:val="18"/>
                                <w:szCs w:val="18"/>
                              </w:rPr>
                              <w:t>小时</w:t>
                            </w:r>
                          </w:p>
                        </w:txbxContent>
                      </wps:txbx>
                      <wps:bodyPr vert="eaVert" wrap="square" anchor="ctr" upright="1"/>
                    </wps:wsp>
                  </a:graphicData>
                </a:graphic>
              </wp:anchor>
            </w:drawing>
          </mc:Choice>
          <mc:Fallback>
            <w:pict>
              <v:rect id="矩形 521" o:spid="_x0000_s1026" o:spt="1" style="position:absolute;left:0pt;margin-left:24pt;margin-top:4.95pt;height:123.45pt;width:61.25pt;z-index:252017664;v-text-anchor:middle;mso-width-relative:page;mso-height-relative:page;" fillcolor="#FFFFFF" filled="t" stroked="t" coordsize="21600,21600" o:gfxdata="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BBDJLYAAAACAEAAA8AAAAAAAAAAQAgAAAAIgAAAGRycy9k&#10;b3ducmV2LnhtbFBLAQIUABQAAAAIAIdO4kD8JL77AgIAAAgEAAAOAAAAAAAAAAEAIAAAACcBAABk&#10;cnMvZTJvRG9jLnhtbFBLBQYAAAAABgAGAFkBAACbBQAAAAA=&#10;">
                <v:fill on="t" focussize="0,0"/>
                <v:stroke color="#000000" joinstyle="miter"/>
                <v:imagedata o:title=""/>
                <o:lock v:ext="edit" aspectratio="f"/>
                <v:textbox style="layout-flow:vertical-ideographic;">
                  <w:txbxContent>
                    <w:p>
                      <w:pPr>
                        <w:spacing w:line="240" w:lineRule="exact"/>
                        <w:ind w:firstLine="0" w:firstLineChars="0"/>
                      </w:pPr>
                      <w:r>
                        <w:rPr>
                          <w:rFonts w:hint="eastAsia" w:ascii="宋体" w:hAnsi="宋体"/>
                          <w:sz w:val="18"/>
                          <w:szCs w:val="18"/>
                        </w:rPr>
                        <w:t>不超过</w:t>
                      </w:r>
                      <w:r>
                        <w:rPr>
                          <w:rFonts w:ascii="宋体" w:hAnsi="宋体"/>
                          <w:sz w:val="18"/>
                          <w:szCs w:val="18"/>
                        </w:rPr>
                        <w:t>12</w:t>
                      </w:r>
                      <w:r>
                        <w:rPr>
                          <w:rFonts w:hint="eastAsia" w:ascii="宋体" w:hAnsi="宋体"/>
                          <w:sz w:val="18"/>
                          <w:szCs w:val="18"/>
                        </w:rPr>
                        <w:t>小时，需要拘留、逮捕措施的，不超过</w:t>
                      </w:r>
                      <w:r>
                        <w:rPr>
                          <w:rFonts w:ascii="宋体" w:hAnsi="宋体"/>
                          <w:sz w:val="18"/>
                          <w:szCs w:val="18"/>
                        </w:rPr>
                        <w:t>24</w:t>
                      </w:r>
                      <w:r>
                        <w:rPr>
                          <w:rFonts w:hint="eastAsia" w:ascii="宋体" w:hAnsi="宋体"/>
                          <w:sz w:val="18"/>
                          <w:szCs w:val="18"/>
                        </w:rPr>
                        <w:t>小时</w:t>
                      </w:r>
                    </w:p>
                  </w:txbxContent>
                </v:textbox>
              </v:rect>
            </w:pict>
          </mc:Fallback>
        </mc:AlternateContent>
      </w:r>
      <w:r>
        <w:rPr>
          <w:lang/>
        </w:rPr>
        <mc:AlternateContent>
          <mc:Choice Requires="wps">
            <w:drawing>
              <wp:anchor distT="0" distB="0" distL="114300" distR="114300" simplePos="0" relativeHeight="252038144" behindDoc="0" locked="0" layoutInCell="1" allowOverlap="1">
                <wp:simplePos x="0" y="0"/>
                <wp:positionH relativeFrom="column">
                  <wp:posOffset>6107430</wp:posOffset>
                </wp:positionH>
                <wp:positionV relativeFrom="paragraph">
                  <wp:posOffset>34925</wp:posOffset>
                </wp:positionV>
                <wp:extent cx="1080135" cy="539750"/>
                <wp:effectExtent l="5080" t="4445" r="19685" b="8255"/>
                <wp:wrapNone/>
                <wp:docPr id="466" name="矩形 541"/>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上一级院审查同意，制作《逮捕决定书》</w:t>
                            </w:r>
                          </w:p>
                        </w:txbxContent>
                      </wps:txbx>
                      <wps:bodyPr wrap="square" upright="1"/>
                    </wps:wsp>
                  </a:graphicData>
                </a:graphic>
              </wp:anchor>
            </w:drawing>
          </mc:Choice>
          <mc:Fallback>
            <w:pict>
              <v:rect id="矩形 541" o:spid="_x0000_s1026" o:spt="1" style="position:absolute;left:0pt;margin-left:480.9pt;margin-top:2.75pt;height:42.5pt;width:85.05pt;z-index:252038144;mso-width-relative:page;mso-height-relative:page;" fillcolor="#FFFFFF" filled="t" stroked="t" coordsize="21600,21600" o:gfxdata="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t1xuNYAAAAJAQAADwAAAAAAAAABACAAAAAiAAAAZHJzL2Rvd25yZXYueG1sUEsB&#10;AhQAFAAAAAgAh07iQJg0cgD3AQAA7QMAAA4AAAAAAAAAAQAgAAAAJQEAAGRycy9lMm9Eb2MueG1s&#10;UEsFBgAAAAAGAAYAWQEAAI4FAAAAAA==&#10;">
                <v:fill on="t" focussize="0,0"/>
                <v:stroke color="#000000" joinstyle="miter"/>
                <v:imagedata o:title=""/>
                <o:lock v:ext="edit" aspectratio="f"/>
                <v:textbox>
                  <w:txbxContent>
                    <w:p>
                      <w:pPr>
                        <w:spacing w:line="200" w:lineRule="exact"/>
                        <w:ind w:firstLine="0" w:firstLineChars="0"/>
                        <w:rPr>
                          <w:sz w:val="18"/>
                          <w:szCs w:val="18"/>
                        </w:rPr>
                      </w:pPr>
                      <w:r>
                        <w:rPr>
                          <w:rFonts w:hint="eastAsia"/>
                          <w:sz w:val="18"/>
                          <w:szCs w:val="18"/>
                        </w:rPr>
                        <w:t>上一级院审查同意，制作《逮捕决定书》</w:t>
                      </w:r>
                    </w:p>
                  </w:txbxContent>
                </v:textbox>
              </v:rect>
            </w:pict>
          </mc:Fallback>
        </mc:AlternateContent>
      </w:r>
      <w:r>
        <w:rPr>
          <w:lang/>
        </w:rPr>
        <mc:AlternateContent>
          <mc:Choice Requires="wps">
            <w:drawing>
              <wp:anchor distT="0" distB="0" distL="114300" distR="114300" simplePos="0" relativeHeight="252034048" behindDoc="0" locked="0" layoutInCell="1" allowOverlap="1">
                <wp:simplePos x="0" y="0"/>
                <wp:positionH relativeFrom="column">
                  <wp:posOffset>4890770</wp:posOffset>
                </wp:positionH>
                <wp:positionV relativeFrom="paragraph">
                  <wp:posOffset>34925</wp:posOffset>
                </wp:positionV>
                <wp:extent cx="1080135" cy="539750"/>
                <wp:effectExtent l="5080" t="4445" r="19685" b="8255"/>
                <wp:wrapNone/>
                <wp:docPr id="462" name="矩形 537"/>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制作《拘留通知书》，</w:t>
                            </w:r>
                            <w:r>
                              <w:rPr>
                                <w:sz w:val="18"/>
                                <w:szCs w:val="18"/>
                              </w:rPr>
                              <w:t>24</w:t>
                            </w:r>
                            <w:r>
                              <w:rPr>
                                <w:rFonts w:hint="eastAsia"/>
                                <w:sz w:val="18"/>
                                <w:szCs w:val="18"/>
                              </w:rPr>
                              <w:t>小时内通知家属</w:t>
                            </w:r>
                          </w:p>
                          <w:p>
                            <w:pPr>
                              <w:ind w:firstLine="0" w:firstLineChars="0"/>
                            </w:pPr>
                            <w:r>
                              <w:rPr>
                                <w:rFonts w:hint="eastAsia"/>
                              </w:rPr>
                              <w:t>〈</w:t>
                            </w:r>
                          </w:p>
                        </w:txbxContent>
                      </wps:txbx>
                      <wps:bodyPr wrap="square" upright="1"/>
                    </wps:wsp>
                  </a:graphicData>
                </a:graphic>
              </wp:anchor>
            </w:drawing>
          </mc:Choice>
          <mc:Fallback>
            <w:pict>
              <v:rect id="矩形 537" o:spid="_x0000_s1026" o:spt="1" style="position:absolute;left:0pt;margin-left:385.1pt;margin-top:2.75pt;height:42.5pt;width:85.05pt;z-index:252034048;mso-width-relative:page;mso-height-relative:page;" fillcolor="#FFFFFF" filled="t" stroked="t" coordsize="21600,21600" o:gfxdata="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1SV2TXAAAACAEAAA8AAAAAAAAAAQAgAAAAIgAAAGRycy9kb3ducmV2LnhtbFBL&#10;AQIUABQAAAAIAIdO4kDMiqLw9wEAAO0DAAAOAAAAAAAAAAEAIAAAACYBAABkcnMvZTJvRG9jLnht&#10;bFBLBQYAAAAABgAGAFkBAACPBQAAAAA=&#10;">
                <v:fill on="t" focussize="0,0"/>
                <v:stroke color="#000000" joinstyle="miter"/>
                <v:imagedata o:title=""/>
                <o:lock v:ext="edit" aspectratio="f"/>
                <v:textbox>
                  <w:txbxContent>
                    <w:p>
                      <w:pPr>
                        <w:spacing w:line="200" w:lineRule="exact"/>
                        <w:ind w:firstLine="0" w:firstLineChars="0"/>
                        <w:rPr>
                          <w:sz w:val="18"/>
                          <w:szCs w:val="18"/>
                        </w:rPr>
                      </w:pPr>
                      <w:r>
                        <w:rPr>
                          <w:rFonts w:hint="eastAsia"/>
                          <w:sz w:val="18"/>
                          <w:szCs w:val="18"/>
                        </w:rPr>
                        <w:t>制作《拘留通知书》，</w:t>
                      </w:r>
                      <w:r>
                        <w:rPr>
                          <w:sz w:val="18"/>
                          <w:szCs w:val="18"/>
                        </w:rPr>
                        <w:t>24</w:t>
                      </w:r>
                      <w:r>
                        <w:rPr>
                          <w:rFonts w:hint="eastAsia"/>
                          <w:sz w:val="18"/>
                          <w:szCs w:val="18"/>
                        </w:rPr>
                        <w:t>小时内通知家属</w:t>
                      </w:r>
                    </w:p>
                    <w:p>
                      <w:pPr>
                        <w:ind w:firstLine="0" w:firstLineChars="0"/>
                      </w:pPr>
                      <w:r>
                        <w:rPr>
                          <w:rFonts w:hint="eastAsia"/>
                        </w:rPr>
                        <w:t>〈</w:t>
                      </w:r>
                    </w:p>
                  </w:txbxContent>
                </v:textbox>
              </v:rect>
            </w:pict>
          </mc:Fallback>
        </mc:AlternateContent>
      </w:r>
      <w:r>
        <w:rPr>
          <w:lang/>
        </w:rPr>
        <mc:AlternateContent>
          <mc:Choice Requires="wps">
            <w:drawing>
              <wp:anchor distT="0" distB="0" distL="114300" distR="114300" simplePos="0" relativeHeight="252013568" behindDoc="0" locked="0" layoutInCell="1" allowOverlap="1">
                <wp:simplePos x="0" y="0"/>
                <wp:positionH relativeFrom="column">
                  <wp:posOffset>3493770</wp:posOffset>
                </wp:positionH>
                <wp:positionV relativeFrom="paragraph">
                  <wp:posOffset>34925</wp:posOffset>
                </wp:positionV>
                <wp:extent cx="1200785" cy="539750"/>
                <wp:effectExtent l="4445" t="5080" r="13970" b="7620"/>
                <wp:wrapNone/>
                <wp:docPr id="442" name="矩形 517"/>
                <wp:cNvGraphicFramePr/>
                <a:graphic xmlns:a="http://schemas.openxmlformats.org/drawingml/2006/main">
                  <a:graphicData uri="http://schemas.microsoft.com/office/word/2010/wordprocessingShape">
                    <wps:wsp>
                      <wps:cNvSpPr/>
                      <wps:spPr>
                        <a:xfrm>
                          <a:off x="0" y="0"/>
                          <a:ext cx="120078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上一级院审查同意，制作《指定居所监视居住决定书》</w:t>
                            </w:r>
                          </w:p>
                        </w:txbxContent>
                      </wps:txbx>
                      <wps:bodyPr wrap="square" anchor="ctr" upright="1"/>
                    </wps:wsp>
                  </a:graphicData>
                </a:graphic>
              </wp:anchor>
            </w:drawing>
          </mc:Choice>
          <mc:Fallback>
            <w:pict>
              <v:rect id="矩形 517" o:spid="_x0000_s1026" o:spt="1" style="position:absolute;left:0pt;margin-left:275.1pt;margin-top:2.75pt;height:42.5pt;width:94.55pt;z-index:252013568;v-text-anchor:middle;mso-width-relative:page;mso-height-relative:page;" fillcolor="#FFFFFF" filled="t" stroked="t" coordsize="21600,21600" o:gfxdata="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RYmt2QAAAAgBAAAPAAAAAAAAAAEAIAAAACIAAABkcnMvZG93&#10;bnJldi54bWxQSwECFAAUAAAACACHTuJAWWw0gP8BAAD6AwAADgAAAAAAAAABACAAAAAoAQAAZHJz&#10;L2Uyb0RvYy54bWxQSwUGAAAAAAYABgBZAQAAmQUAAAAA&#10;">
                <v:fill on="t" focussize="0,0"/>
                <v:stroke color="#000000" joinstyle="miter"/>
                <v:imagedata o:title=""/>
                <o:lock v:ext="edit" aspectratio="f"/>
                <v:textbox>
                  <w:txbxContent>
                    <w:p>
                      <w:pPr>
                        <w:spacing w:line="200" w:lineRule="exact"/>
                        <w:ind w:firstLine="0" w:firstLineChars="0"/>
                        <w:rPr>
                          <w:sz w:val="18"/>
                          <w:szCs w:val="18"/>
                        </w:rPr>
                      </w:pPr>
                      <w:r>
                        <w:rPr>
                          <w:rFonts w:hint="eastAsia"/>
                          <w:sz w:val="18"/>
                          <w:szCs w:val="18"/>
                        </w:rPr>
                        <w:t>上一级院审查同意，制作《指定居所监视居住决定书》</w:t>
                      </w:r>
                    </w:p>
                  </w:txbxContent>
                </v:textbox>
              </v:rect>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45312" behindDoc="0" locked="0" layoutInCell="1" allowOverlap="1">
                <wp:simplePos x="0" y="0"/>
                <wp:positionH relativeFrom="column">
                  <wp:posOffset>7713345</wp:posOffset>
                </wp:positionH>
                <wp:positionV relativeFrom="paragraph">
                  <wp:posOffset>276225</wp:posOffset>
                </wp:positionV>
                <wp:extent cx="328295" cy="0"/>
                <wp:effectExtent l="5080" t="0" r="13970" b="14605"/>
                <wp:wrapNone/>
                <wp:docPr id="473" name="自选图形 549"/>
                <wp:cNvGraphicFramePr/>
                <a:graphic xmlns:a="http://schemas.openxmlformats.org/drawingml/2006/main">
                  <a:graphicData uri="http://schemas.microsoft.com/office/word/2010/wordprocessingShape">
                    <wps:wsp>
                      <wps:cNvSpPr/>
                      <wps:spPr>
                        <a:xfrm rot="5400000">
                          <a:off x="0" y="0"/>
                          <a:ext cx="32829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49" o:spid="_x0000_s1026" o:spt="32" type="#_x0000_t32" style="position:absolute;left:0pt;margin-left:607.35pt;margin-top:21.75pt;height:0pt;width:25.85pt;rotation:5898240f;z-index:252045312;mso-width-relative:page;mso-height-relative:page;" filled="f" stroked="t" coordsize="21600,21600" o:gfxdata="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2qjNkAAAALAQAADwAAAAAAAAABACAAAAAiAAAAZHJzL2Rvd25yZXYueG1s&#10;UEsBAhQAFAAAAAgAh07iQBlF8+P3AQAAwAMAAA4AAAAAAAAAAQAgAAAAKAEAAGRycy9lMm9Eb2Mu&#10;eG1sUEsFBgAAAAAGAAYAWQEAAJEFAAAAAA==&#10;">
                <v:fill on="f" focussize="0,0"/>
                <v:stroke color="#000000" joinstyle="round"/>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49408" behindDoc="0" locked="0" layoutInCell="1" allowOverlap="1">
                <wp:simplePos x="0" y="0"/>
                <wp:positionH relativeFrom="column">
                  <wp:posOffset>7877175</wp:posOffset>
                </wp:positionH>
                <wp:positionV relativeFrom="paragraph">
                  <wp:posOffset>70485</wp:posOffset>
                </wp:positionV>
                <wp:extent cx="481965" cy="0"/>
                <wp:effectExtent l="0" t="0" r="0" b="0"/>
                <wp:wrapNone/>
                <wp:docPr id="477" name="自选图形 553"/>
                <wp:cNvGraphicFramePr/>
                <a:graphic xmlns:a="http://schemas.openxmlformats.org/drawingml/2006/main">
                  <a:graphicData uri="http://schemas.microsoft.com/office/word/2010/wordprocessingShape">
                    <wps:wsp>
                      <wps:cNvSpPr/>
                      <wps:spPr>
                        <a:xfrm>
                          <a:off x="0" y="0"/>
                          <a:ext cx="48196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53" o:spid="_x0000_s1026" o:spt="32" type="#_x0000_t32" style="position:absolute;left:0pt;margin-left:620.25pt;margin-top:5.55pt;height:0pt;width:37.95pt;z-index:252049408;mso-width-relative:page;mso-height-relative:page;" filled="f" stroked="t" coordsize="21600,21600" o:gfxdata="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5tTHjXAAAACwEAAA8AAAAAAAAAAQAgAAAAIgAAAGRycy9kb3ducmV2LnhtbFBLAQIUABQAAAAI&#10;AIdO4kBbvb/T7gEAALIDAAAOAAAAAAAAAAEAIAAAACYBAABkcnMvZTJvRG9jLnhtbFBLBQYAAAAA&#10;BgAGAFkBAACG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42240" behindDoc="0" locked="0" layoutInCell="1" allowOverlap="1">
                <wp:simplePos x="0" y="0"/>
                <wp:positionH relativeFrom="column">
                  <wp:posOffset>6633845</wp:posOffset>
                </wp:positionH>
                <wp:positionV relativeFrom="paragraph">
                  <wp:posOffset>178435</wp:posOffset>
                </wp:positionV>
                <wp:extent cx="0" cy="215900"/>
                <wp:effectExtent l="38100" t="0" r="38100" b="12700"/>
                <wp:wrapNone/>
                <wp:docPr id="470" name="自选图形 545"/>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45" o:spid="_x0000_s1026" o:spt="32" type="#_x0000_t32" style="position:absolute;left:0pt;margin-left:522.35pt;margin-top:14.05pt;height:17pt;width:0pt;z-index:252042240;mso-width-relative:page;mso-height-relative:page;" filled="f" stroked="t" coordsize="21600,21600" o:gfxdata="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m+KE9kAAAALAQAADwAAAAAAAAABACAAAAAiAAAAZHJzL2Rvd25yZXYueG1sUEsB&#10;AhQAFAAAAAgAh07iQLReX4D0AQAAtg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39168" behindDoc="0" locked="0" layoutInCell="1" allowOverlap="1">
                <wp:simplePos x="0" y="0"/>
                <wp:positionH relativeFrom="column">
                  <wp:posOffset>5356225</wp:posOffset>
                </wp:positionH>
                <wp:positionV relativeFrom="paragraph">
                  <wp:posOffset>178435</wp:posOffset>
                </wp:positionV>
                <wp:extent cx="0" cy="215900"/>
                <wp:effectExtent l="5080" t="0" r="13970" b="12700"/>
                <wp:wrapNone/>
                <wp:docPr id="467" name="自选图形 542"/>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42" o:spid="_x0000_s1026" o:spt="32" type="#_x0000_t32" style="position:absolute;left:0pt;margin-left:421.75pt;margin-top:14.05pt;height:17pt;width:0pt;z-index:252039168;mso-width-relative:page;mso-height-relative:page;" filled="f" stroked="t" coordsize="21600,21600" o:gfxdata="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MNXEXWAAAACQEAAA8AAAAAAAAAAQAgAAAAIgAAAGRycy9kb3ducmV2LnhtbFBLAQIUABQAAAAI&#10;AIdO4kCGXAiB7wEAALIDAAAOAAAAAAAAAAEAIAAAACUBAABkcnMvZTJvRG9jLnhtbFBLBQYAAAAA&#10;BgAGAFkBAACG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26880" behindDoc="0" locked="0" layoutInCell="1" allowOverlap="1">
                <wp:simplePos x="0" y="0"/>
                <wp:positionH relativeFrom="column">
                  <wp:posOffset>3931285</wp:posOffset>
                </wp:positionH>
                <wp:positionV relativeFrom="paragraph">
                  <wp:posOffset>178435</wp:posOffset>
                </wp:positionV>
                <wp:extent cx="635" cy="215900"/>
                <wp:effectExtent l="4445" t="0" r="13970" b="12700"/>
                <wp:wrapNone/>
                <wp:docPr id="455" name="自选图形 530"/>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30" o:spid="_x0000_s1026" o:spt="32" type="#_x0000_t32" style="position:absolute;left:0pt;margin-left:309.55pt;margin-top:14.05pt;height:17pt;width:0.05pt;z-index:252026880;mso-width-relative:page;mso-height-relative:page;" filled="f" stroked="t" coordsize="21600,21600" o:gfxdata="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snYPtYAAAAJAQAADwAAAAAAAAABACAAAAAiAAAAZHJzL2Rvd25yZXYueG1sUEsBAhQAFAAAAAgA&#10;h07iQEzDGuDuAQAAtAMAAA4AAAAAAAAAAQAgAAAAJQEAAGRycy9lMm9Eb2MueG1sUEsFBgAAAAAG&#10;AAYAWQEAAIUFAAAAAA==&#10;">
                <v:fill on="f" focussize="0,0"/>
                <v:stroke color="#000000" joinstyle="round"/>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48384" behindDoc="0" locked="0" layoutInCell="1" allowOverlap="1">
                <wp:simplePos x="0" y="0"/>
                <wp:positionH relativeFrom="column">
                  <wp:posOffset>8128000</wp:posOffset>
                </wp:positionH>
                <wp:positionV relativeFrom="paragraph">
                  <wp:posOffset>136525</wp:posOffset>
                </wp:positionV>
                <wp:extent cx="184785" cy="635"/>
                <wp:effectExtent l="37465" t="0" r="38100" b="5715"/>
                <wp:wrapNone/>
                <wp:docPr id="476" name="自选图形 552"/>
                <wp:cNvGraphicFramePr/>
                <a:graphic xmlns:a="http://schemas.openxmlformats.org/drawingml/2006/main">
                  <a:graphicData uri="http://schemas.microsoft.com/office/word/2010/wordprocessingShape">
                    <wps:wsp>
                      <wps:cNvSpPr/>
                      <wps:spPr>
                        <a:xfrm rot="-5400000" flipH="1">
                          <a:off x="0" y="0"/>
                          <a:ext cx="184785" cy="635"/>
                        </a:xfrm>
                        <a:prstGeom prst="bentConnector3">
                          <a:avLst>
                            <a:gd name="adj1" fmla="val 49829"/>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自选图形 552" o:spid="_x0000_s1026" o:spt="34" type="#_x0000_t34" style="position:absolute;left:0pt;flip:x;margin-left:640pt;margin-top:10.75pt;height:0.05pt;width:14.55pt;rotation:5898240f;z-index:252048384;mso-width-relative:page;mso-height-relative:page;" filled="f" stroked="t" coordsize="21600,21600" o:gfxdata="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E9CcnaAAAACwEAAA8AAAAAAAAAAQAgAAAAIgAAAGRycy9kb3ducmV2LnhtbFBLAQIUABQAAAAI&#10;AIdO4kA6kMrvJAIAAAQEAAAOAAAAAAAAAAEAIAAAACkBAABkcnMvZTJvRG9jLnhtbFBLBQYAAAAA&#10;BgAGAFkBAAC/BQAAAAA=&#10;" adj="10763">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2046336" behindDoc="0" locked="0" layoutInCell="1" allowOverlap="1">
                <wp:simplePos x="0" y="0"/>
                <wp:positionH relativeFrom="column">
                  <wp:posOffset>7444740</wp:posOffset>
                </wp:positionH>
                <wp:positionV relativeFrom="paragraph">
                  <wp:posOffset>44450</wp:posOffset>
                </wp:positionV>
                <wp:extent cx="775335" cy="0"/>
                <wp:effectExtent l="0" t="0" r="0" b="0"/>
                <wp:wrapNone/>
                <wp:docPr id="474" name="自选图形 550"/>
                <wp:cNvGraphicFramePr/>
                <a:graphic xmlns:a="http://schemas.openxmlformats.org/drawingml/2006/main">
                  <a:graphicData uri="http://schemas.microsoft.com/office/word/2010/wordprocessingShape">
                    <wps:wsp>
                      <wps:cNvSpPr/>
                      <wps:spPr>
                        <a:xfrm>
                          <a:off x="0" y="0"/>
                          <a:ext cx="77533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50" o:spid="_x0000_s1026" o:spt="32" type="#_x0000_t32" style="position:absolute;left:0pt;margin-left:586.2pt;margin-top:3.5pt;height:0pt;width:61.05pt;z-index:252046336;mso-width-relative:page;mso-height-relative:page;" filled="f" stroked="t" coordsize="21600,21600" o:gfxdata="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DksT1wAAAAkBAAAPAAAAAAAAAAEAIAAAACIAAABkcnMvZG93bnJldi54bWxQSwECFAAUAAAACACH&#10;TuJAoVxIG+wBAACyAwAADgAAAAAAAAABACAAAAAmAQAAZHJzL2Uyb0RvYy54bWxQSwUGAAAAAAYA&#10;BgBZAQAAhA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47360" behindDoc="0" locked="0" layoutInCell="1" allowOverlap="1">
                <wp:simplePos x="0" y="0"/>
                <wp:positionH relativeFrom="column">
                  <wp:posOffset>7444740</wp:posOffset>
                </wp:positionH>
                <wp:positionV relativeFrom="paragraph">
                  <wp:posOffset>44450</wp:posOffset>
                </wp:positionV>
                <wp:extent cx="0" cy="144145"/>
                <wp:effectExtent l="38100" t="0" r="38100" b="8255"/>
                <wp:wrapNone/>
                <wp:docPr id="475" name="自选图形 551"/>
                <wp:cNvGraphicFramePr/>
                <a:graphic xmlns:a="http://schemas.openxmlformats.org/drawingml/2006/main">
                  <a:graphicData uri="http://schemas.microsoft.com/office/word/2010/wordprocessingShape">
                    <wps:wsp>
                      <wps:cNvSpPr/>
                      <wps:spPr>
                        <a:xfrm>
                          <a:off x="0" y="0"/>
                          <a:ext cx="0" cy="14414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51" o:spid="_x0000_s1026" o:spt="32" type="#_x0000_t32" style="position:absolute;left:0pt;margin-left:586.2pt;margin-top:3.5pt;height:11.35pt;width:0pt;z-index:252047360;mso-width-relative:page;mso-height-relative:page;" filled="f" stroked="t" coordsize="21600,21600" o:gfxdata="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O9GU/YAAAACgEAAA8AAAAAAAAAAQAgAAAAIgAAAGRycy9kb3ducmV2LnhtbFBLAQIUABQA&#10;AAAIAIdO4kC0lwHu8AEAALYDAAAOAAAAAAAAAAEAIAAAACcBAABkcnMvZTJvRG9jLnhtbFBLBQYA&#10;AAAABgAGAFkBAACJBQAAAAA=&#10;">
                <v:fill on="f" focussize="0,0"/>
                <v:stroke color="#000000" joinstyle="round" endarrow="block"/>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52480" behindDoc="0" locked="0" layoutInCell="1" allowOverlap="1">
                <wp:simplePos x="0" y="0"/>
                <wp:positionH relativeFrom="column">
                  <wp:posOffset>7705725</wp:posOffset>
                </wp:positionH>
                <wp:positionV relativeFrom="paragraph">
                  <wp:posOffset>44450</wp:posOffset>
                </wp:positionV>
                <wp:extent cx="1080135" cy="539750"/>
                <wp:effectExtent l="5080" t="4445" r="19685" b="8255"/>
                <wp:wrapNone/>
                <wp:docPr id="480" name="矩形 556"/>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不同意，制作《驳回申请决定书》</w:t>
                            </w:r>
                          </w:p>
                        </w:txbxContent>
                      </wps:txbx>
                      <wps:bodyPr wrap="square" upright="1"/>
                    </wps:wsp>
                  </a:graphicData>
                </a:graphic>
              </wp:anchor>
            </w:drawing>
          </mc:Choice>
          <mc:Fallback>
            <w:pict>
              <v:rect id="矩形 556" o:spid="_x0000_s1026" o:spt="1" style="position:absolute;left:0pt;margin-left:606.75pt;margin-top:3.5pt;height:42.5pt;width:85.05pt;z-index:252052480;mso-width-relative:page;mso-height-relative:page;" fillcolor="#FFFFFF" filled="t" stroked="t" coordsize="21600,21600" o:gfxdata="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L+patgAAAAKAQAADwAAAAAAAAABACAAAAAiAAAAZHJzL2Rvd25yZXYueG1sUEsB&#10;AhQAFAAAAAgAh07iQDt1hbj1AQAA7QMAAA4AAAAAAAAAAQAgAAAAJwEAAGRycy9lMm9Eb2MueG1s&#10;UEsFBgAAAAAGAAYAWQEAAI4FAAAAAA==&#10;">
                <v:fill on="t" focussize="0,0"/>
                <v:stroke color="#000000" joinstyle="miter"/>
                <v:imagedata o:title=""/>
                <o:lock v:ext="edit" aspectratio="f"/>
                <v:textbox>
                  <w:txbxContent>
                    <w:p>
                      <w:pPr>
                        <w:ind w:firstLine="0" w:firstLineChars="0"/>
                        <w:rPr>
                          <w:sz w:val="18"/>
                          <w:szCs w:val="18"/>
                        </w:rPr>
                      </w:pPr>
                      <w:r>
                        <w:rPr>
                          <w:rFonts w:hint="eastAsia"/>
                          <w:sz w:val="18"/>
                          <w:szCs w:val="18"/>
                        </w:rPr>
                        <w:t>不同意，制作《驳回申请决定书》</w:t>
                      </w:r>
                    </w:p>
                  </w:txbxContent>
                </v:textbox>
              </v:rect>
            </w:pict>
          </mc:Fallback>
        </mc:AlternateContent>
      </w:r>
      <w:r>
        <w:rPr>
          <w:lang/>
        </w:rPr>
        <mc:AlternateContent>
          <mc:Choice Requires="wps">
            <w:drawing>
              <wp:anchor distT="0" distB="0" distL="114300" distR="114300" simplePos="0" relativeHeight="252051456" behindDoc="0" locked="0" layoutInCell="1" allowOverlap="1">
                <wp:simplePos x="0" y="0"/>
                <wp:positionH relativeFrom="column">
                  <wp:posOffset>7245985</wp:posOffset>
                </wp:positionH>
                <wp:positionV relativeFrom="paragraph">
                  <wp:posOffset>-1905</wp:posOffset>
                </wp:positionV>
                <wp:extent cx="335915" cy="539750"/>
                <wp:effectExtent l="4445" t="4445" r="21590" b="8255"/>
                <wp:wrapNone/>
                <wp:docPr id="479" name="矩形 555"/>
                <wp:cNvGraphicFramePr/>
                <a:graphic xmlns:a="http://schemas.openxmlformats.org/drawingml/2006/main">
                  <a:graphicData uri="http://schemas.microsoft.com/office/word/2010/wordprocessingShape">
                    <wps:wsp>
                      <wps:cNvSpPr/>
                      <wps:spPr>
                        <a:xfrm>
                          <a:off x="0" y="0"/>
                          <a:ext cx="33591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同意</w:t>
                            </w:r>
                          </w:p>
                        </w:txbxContent>
                      </wps:txbx>
                      <wps:bodyPr vert="eaVert" wrap="square" anchor="ctr" upright="1"/>
                    </wps:wsp>
                  </a:graphicData>
                </a:graphic>
              </wp:anchor>
            </w:drawing>
          </mc:Choice>
          <mc:Fallback>
            <w:pict>
              <v:rect id="矩形 555" o:spid="_x0000_s1026" o:spt="1" style="position:absolute;left:0pt;margin-left:570.55pt;margin-top:-0.15pt;height:42.5pt;width:26.45pt;z-index:252051456;v-text-anchor:middle;mso-width-relative:page;mso-height-relative:page;" fillcolor="#FFFFFF" filled="t" stroked="t" coordsize="21600,21600" o:gfxdata="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0HFRtgAAAAKAQAADwAAAAAAAAABACAAAAAiAAAAZHJz&#10;L2Rvd25yZXYueG1sUEsBAhQAFAAAAAgAh07iQPHrZ8gEAgAABwQAAA4AAAAAAAAAAQAgAAAAJwEA&#10;AGRycy9lMm9Eb2MueG1sUEsFBgAAAAAGAAYAWQEAAJ0FAAAAAA==&#10;">
                <v:fill on="t" focussize="0,0"/>
                <v:stroke color="#000000" joinstyle="miter"/>
                <v:imagedata o:title=""/>
                <o:lock v:ext="edit" aspectratio="f"/>
                <v:textbox style="layout-flow:vertical-ideographic;">
                  <w:txbxContent>
                    <w:p>
                      <w:pPr>
                        <w:ind w:firstLine="0" w:firstLineChars="0"/>
                        <w:rPr>
                          <w:sz w:val="18"/>
                          <w:szCs w:val="18"/>
                        </w:rPr>
                      </w:pPr>
                      <w:r>
                        <w:rPr>
                          <w:rFonts w:hint="eastAsia"/>
                          <w:sz w:val="18"/>
                          <w:szCs w:val="18"/>
                        </w:rPr>
                        <w:t>同意</w:t>
                      </w:r>
                    </w:p>
                  </w:txbxContent>
                </v:textbox>
              </v:rect>
            </w:pict>
          </mc:Fallback>
        </mc:AlternateContent>
      </w:r>
      <w:r>
        <w:rPr>
          <w:lang/>
        </w:rPr>
        <mc:AlternateContent>
          <mc:Choice Requires="wps">
            <w:drawing>
              <wp:anchor distT="0" distB="0" distL="114300" distR="114300" simplePos="0" relativeHeight="252043264" behindDoc="0" locked="0" layoutInCell="1" allowOverlap="1">
                <wp:simplePos x="0" y="0"/>
                <wp:positionH relativeFrom="column">
                  <wp:posOffset>5508625</wp:posOffset>
                </wp:positionH>
                <wp:positionV relativeFrom="paragraph">
                  <wp:posOffset>-846455</wp:posOffset>
                </wp:positionV>
                <wp:extent cx="0" cy="215900"/>
                <wp:effectExtent l="38100" t="0" r="38100" b="12700"/>
                <wp:wrapNone/>
                <wp:docPr id="471" name="自选图形 546"/>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46" o:spid="_x0000_s1026" o:spt="32" type="#_x0000_t32" style="position:absolute;left:0pt;margin-left:433.75pt;margin-top:-66.65pt;height:17pt;width:0pt;z-index:252043264;mso-width-relative:page;mso-height-relative:page;" filled="f" stroked="t" coordsize="21600,21600" o:gfxdata="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3rrvaAAAADAEAAA8AAAAAAAAAAQAgAAAAIgAAAGRycy9kb3ducmV2LnhtbFBL&#10;AQIUABQAAAAIAIdO4kCVcj1X9AEAALYDAAAOAAAAAAAAAAEAIAAAACkBAABkcnMvZTJvRG9jLnht&#10;bFBLBQYAAAAABgAGAFkBAACP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37120" behindDoc="0" locked="0" layoutInCell="1" allowOverlap="1">
                <wp:simplePos x="0" y="0"/>
                <wp:positionH relativeFrom="column">
                  <wp:posOffset>6107430</wp:posOffset>
                </wp:positionH>
                <wp:positionV relativeFrom="paragraph">
                  <wp:posOffset>-1905</wp:posOffset>
                </wp:positionV>
                <wp:extent cx="1080135" cy="539750"/>
                <wp:effectExtent l="5080" t="4445" r="19685" b="8255"/>
                <wp:wrapNone/>
                <wp:docPr id="465" name="矩形 540"/>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制作《逮捕通知书》，</w:t>
                            </w:r>
                            <w:r>
                              <w:rPr>
                                <w:sz w:val="18"/>
                                <w:szCs w:val="18"/>
                              </w:rPr>
                              <w:t>24</w:t>
                            </w:r>
                            <w:r>
                              <w:rPr>
                                <w:rFonts w:hint="eastAsia"/>
                                <w:sz w:val="18"/>
                                <w:szCs w:val="18"/>
                              </w:rPr>
                              <w:t>小时内通知家属</w:t>
                            </w:r>
                          </w:p>
                          <w:p>
                            <w:pPr>
                              <w:ind w:firstLine="0" w:firstLineChars="0"/>
                            </w:pPr>
                          </w:p>
                        </w:txbxContent>
                      </wps:txbx>
                      <wps:bodyPr wrap="square" upright="1"/>
                    </wps:wsp>
                  </a:graphicData>
                </a:graphic>
              </wp:anchor>
            </w:drawing>
          </mc:Choice>
          <mc:Fallback>
            <w:pict>
              <v:rect id="矩形 540" o:spid="_x0000_s1026" o:spt="1" style="position:absolute;left:0pt;margin-left:480.9pt;margin-top:-0.15pt;height:42.5pt;width:85.05pt;z-index:252037120;mso-width-relative:page;mso-height-relative:page;" fillcolor="#FFFFFF" filled="t" stroked="t" coordsize="21600,21600" o:gfxdata="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Tjq9gAAAAJAQAADwAAAAAAAAABACAAAAAiAAAAZHJzL2Rvd25yZXYueG1sUEsB&#10;AhQAFAAAAAgAh07iQIDZzYn1AQAA7QMAAA4AAAAAAAAAAQAgAAAAJwEAAGRycy9lMm9Eb2MueG1s&#10;UEsFBgAAAAAGAAYAWQEAAI4FAAAAAA==&#10;">
                <v:fill on="t" focussize="0,0"/>
                <v:stroke color="#000000" joinstyle="miter"/>
                <v:imagedata o:title=""/>
                <o:lock v:ext="edit" aspectratio="f"/>
                <v:textbox>
                  <w:txbxContent>
                    <w:p>
                      <w:pPr>
                        <w:spacing w:line="200" w:lineRule="exact"/>
                        <w:ind w:firstLine="0" w:firstLineChars="0"/>
                        <w:rPr>
                          <w:sz w:val="18"/>
                          <w:szCs w:val="18"/>
                        </w:rPr>
                      </w:pPr>
                      <w:r>
                        <w:rPr>
                          <w:rFonts w:hint="eastAsia"/>
                          <w:sz w:val="18"/>
                          <w:szCs w:val="18"/>
                        </w:rPr>
                        <w:t>制作《逮捕通知书》，</w:t>
                      </w:r>
                      <w:r>
                        <w:rPr>
                          <w:sz w:val="18"/>
                          <w:szCs w:val="18"/>
                        </w:rPr>
                        <w:t>24</w:t>
                      </w:r>
                      <w:r>
                        <w:rPr>
                          <w:rFonts w:hint="eastAsia"/>
                          <w:sz w:val="18"/>
                          <w:szCs w:val="18"/>
                        </w:rPr>
                        <w:t>小时内通知家属</w:t>
                      </w:r>
                    </w:p>
                    <w:p>
                      <w:pPr>
                        <w:ind w:firstLine="0" w:firstLineChars="0"/>
                      </w:pPr>
                    </w:p>
                  </w:txbxContent>
                </v:textbox>
              </v:rect>
            </w:pict>
          </mc:Fallback>
        </mc:AlternateContent>
      </w:r>
      <w:r>
        <w:rPr>
          <w:lang/>
        </w:rPr>
        <mc:AlternateContent>
          <mc:Choice Requires="wps">
            <w:drawing>
              <wp:anchor distT="0" distB="0" distL="114300" distR="114300" simplePos="0" relativeHeight="252036096" behindDoc="0" locked="0" layoutInCell="1" allowOverlap="1">
                <wp:simplePos x="0" y="0"/>
                <wp:positionH relativeFrom="column">
                  <wp:posOffset>4890770</wp:posOffset>
                </wp:positionH>
                <wp:positionV relativeFrom="paragraph">
                  <wp:posOffset>-1905</wp:posOffset>
                </wp:positionV>
                <wp:extent cx="1080135" cy="539750"/>
                <wp:effectExtent l="5080" t="4445" r="19685" b="8255"/>
                <wp:wrapNone/>
                <wp:docPr id="464" name="矩形 539"/>
                <wp:cNvGraphicFramePr/>
                <a:graphic xmlns:a="http://schemas.openxmlformats.org/drawingml/2006/main">
                  <a:graphicData uri="http://schemas.microsoft.com/office/word/2010/wordprocessingShape">
                    <wps:wsp>
                      <wps:cNvSpPr/>
                      <wps:spPr>
                        <a:xfrm>
                          <a:off x="0" y="0"/>
                          <a:ext cx="1080135" cy="539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ascii="宋体"/>
                                <w:sz w:val="18"/>
                                <w:szCs w:val="18"/>
                              </w:rPr>
                            </w:pPr>
                            <w:r>
                              <w:rPr>
                                <w:rFonts w:ascii="宋体" w:hAnsi="宋体"/>
                                <w:sz w:val="18"/>
                                <w:szCs w:val="18"/>
                              </w:rPr>
                              <w:t>14</w:t>
                            </w:r>
                            <w:r>
                              <w:rPr>
                                <w:rFonts w:hint="eastAsia" w:ascii="宋体" w:hAnsi="宋体"/>
                                <w:sz w:val="18"/>
                                <w:szCs w:val="18"/>
                              </w:rPr>
                              <w:t>天，特殊情况延长</w:t>
                            </w:r>
                            <w:r>
                              <w:rPr>
                                <w:rFonts w:ascii="宋体" w:hAnsi="宋体"/>
                                <w:sz w:val="18"/>
                                <w:szCs w:val="18"/>
                              </w:rPr>
                              <w:t>1-3</w:t>
                            </w:r>
                            <w:r>
                              <w:rPr>
                                <w:rFonts w:hint="eastAsia" w:ascii="宋体" w:hAnsi="宋体"/>
                                <w:sz w:val="18"/>
                                <w:szCs w:val="18"/>
                              </w:rPr>
                              <w:t>日</w:t>
                            </w:r>
                          </w:p>
                          <w:p>
                            <w:pPr>
                              <w:ind w:firstLine="0" w:firstLineChars="0"/>
                            </w:pPr>
                          </w:p>
                        </w:txbxContent>
                      </wps:txbx>
                      <wps:bodyPr wrap="square" upright="1"/>
                    </wps:wsp>
                  </a:graphicData>
                </a:graphic>
              </wp:anchor>
            </w:drawing>
          </mc:Choice>
          <mc:Fallback>
            <w:pict>
              <v:rect id="矩形 539" o:spid="_x0000_s1026" o:spt="1" style="position:absolute;left:0pt;margin-left:385.1pt;margin-top:-0.15pt;height:42.5pt;width:85.05pt;z-index:252036096;mso-width-relative:page;mso-height-relative:page;" fillcolor="#FFFFFF" filled="t" stroked="t" coordsize="21600,21600" o:gfxdata="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DqOttcAAAAIAQAADwAAAAAAAAABACAAAAAiAAAAZHJzL2Rvd25yZXYueG1sUEsB&#10;AhQAFAAAAAgAh07iQA6DL9b2AQAA7QMAAA4AAAAAAAAAAQAgAAAAJgEAAGRycy9lMm9Eb2MueG1s&#10;UEsFBgAAAAAGAAYAWQEAAI4FAAAAAA==&#10;">
                <v:fill on="t" focussize="0,0"/>
                <v:stroke color="#000000" joinstyle="miter"/>
                <v:imagedata o:title=""/>
                <o:lock v:ext="edit" aspectratio="f"/>
                <v:textbox>
                  <w:txbxContent>
                    <w:p>
                      <w:pPr>
                        <w:spacing w:line="240" w:lineRule="exact"/>
                        <w:ind w:firstLine="0" w:firstLineChars="0"/>
                        <w:rPr>
                          <w:rFonts w:ascii="宋体"/>
                          <w:sz w:val="18"/>
                          <w:szCs w:val="18"/>
                        </w:rPr>
                      </w:pPr>
                      <w:r>
                        <w:rPr>
                          <w:rFonts w:ascii="宋体" w:hAnsi="宋体"/>
                          <w:sz w:val="18"/>
                          <w:szCs w:val="18"/>
                        </w:rPr>
                        <w:t>14</w:t>
                      </w:r>
                      <w:r>
                        <w:rPr>
                          <w:rFonts w:hint="eastAsia" w:ascii="宋体" w:hAnsi="宋体"/>
                          <w:sz w:val="18"/>
                          <w:szCs w:val="18"/>
                        </w:rPr>
                        <w:t>天，特殊情况延长</w:t>
                      </w:r>
                      <w:r>
                        <w:rPr>
                          <w:rFonts w:ascii="宋体" w:hAnsi="宋体"/>
                          <w:sz w:val="18"/>
                          <w:szCs w:val="18"/>
                        </w:rPr>
                        <w:t>1-3</w:t>
                      </w:r>
                      <w:r>
                        <w:rPr>
                          <w:rFonts w:hint="eastAsia" w:ascii="宋体" w:hAnsi="宋体"/>
                          <w:sz w:val="18"/>
                          <w:szCs w:val="18"/>
                        </w:rPr>
                        <w:t>日</w:t>
                      </w:r>
                    </w:p>
                    <w:p>
                      <w:pPr>
                        <w:ind w:firstLine="0" w:firstLineChars="0"/>
                      </w:pPr>
                    </w:p>
                  </w:txbxContent>
                </v:textbox>
              </v:rect>
            </w:pict>
          </mc:Fallback>
        </mc:AlternateContent>
      </w:r>
      <w:r>
        <w:rPr>
          <w:lang/>
        </w:rPr>
        <mc:AlternateContent>
          <mc:Choice Requires="wps">
            <w:drawing>
              <wp:anchor distT="0" distB="0" distL="114300" distR="114300" simplePos="0" relativeHeight="252028928" behindDoc="0" locked="0" layoutInCell="1" allowOverlap="1">
                <wp:simplePos x="0" y="0"/>
                <wp:positionH relativeFrom="column">
                  <wp:posOffset>3321050</wp:posOffset>
                </wp:positionH>
                <wp:positionV relativeFrom="paragraph">
                  <wp:posOffset>-1905</wp:posOffset>
                </wp:positionV>
                <wp:extent cx="0" cy="215900"/>
                <wp:effectExtent l="38100" t="0" r="38100" b="12700"/>
                <wp:wrapNone/>
                <wp:docPr id="457" name="自选图形 532"/>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32" o:spid="_x0000_s1026" o:spt="32" type="#_x0000_t32" style="position:absolute;left:0pt;margin-left:261.5pt;margin-top:-0.15pt;height:17pt;width:0pt;z-index:252028928;mso-width-relative:page;mso-height-relative:page;" filled="f" stroked="t" coordsize="21600,21600" o:gfxdata="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L8NSnXAAAACAEAAA8AAAAAAAAAAQAgAAAAIgAAAGRycy9kb3ducmV2LnhtbFBLAQIU&#10;ABQAAAAIAIdO4kD401yZ9AEAALYDAAAOAAAAAAAAAAEAIAAAACY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27904" behindDoc="0" locked="0" layoutInCell="1" allowOverlap="1">
                <wp:simplePos x="0" y="0"/>
                <wp:positionH relativeFrom="column">
                  <wp:posOffset>2872740</wp:posOffset>
                </wp:positionH>
                <wp:positionV relativeFrom="paragraph">
                  <wp:posOffset>-1905</wp:posOffset>
                </wp:positionV>
                <wp:extent cx="1058545" cy="0"/>
                <wp:effectExtent l="0" t="0" r="0" b="0"/>
                <wp:wrapNone/>
                <wp:docPr id="456" name="自选图形 531"/>
                <wp:cNvGraphicFramePr/>
                <a:graphic xmlns:a="http://schemas.openxmlformats.org/drawingml/2006/main">
                  <a:graphicData uri="http://schemas.microsoft.com/office/word/2010/wordprocessingShape">
                    <wps:wsp>
                      <wps:cNvSpPr/>
                      <wps:spPr>
                        <a:xfrm>
                          <a:off x="0" y="0"/>
                          <a:ext cx="105854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31" o:spid="_x0000_s1026" o:spt="32" type="#_x0000_t32" style="position:absolute;left:0pt;margin-left:226.2pt;margin-top:-0.15pt;height:0pt;width:83.35pt;z-index:252027904;mso-width-relative:page;mso-height-relative:page;" filled="f" stroked="t" coordsize="21600,21600" o:gfxdata="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SM32tUAAAAHAQAADwAAAAAAAAABACAAAAAiAAAAZHJzL2Rvd25yZXYueG1sUEsBAhQAFAAAAAgA&#10;h07iQI9zwUXvAQAAswMAAA4AAAAAAAAAAQAgAAAAJAEAAGRycy9lMm9Eb2MueG1sUEsFBgAAAAAG&#10;AAYAWQEAAIUFAAAAAA==&#10;">
                <v:fill on="f" focussize="0,0"/>
                <v:stroke color="#000000" joinstyle="round"/>
                <v:imagedata o:title=""/>
                <o:lock v:ext="edit" aspectratio="f"/>
              </v:shape>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12544" behindDoc="0" locked="0" layoutInCell="1" allowOverlap="1">
                <wp:simplePos x="0" y="0"/>
                <wp:positionH relativeFrom="column">
                  <wp:posOffset>2962275</wp:posOffset>
                </wp:positionH>
                <wp:positionV relativeFrom="paragraph">
                  <wp:posOffset>15875</wp:posOffset>
                </wp:positionV>
                <wp:extent cx="904875" cy="1012825"/>
                <wp:effectExtent l="4445" t="5080" r="5080" b="10795"/>
                <wp:wrapNone/>
                <wp:docPr id="441" name="矩形 516"/>
                <wp:cNvGraphicFramePr/>
                <a:graphic xmlns:a="http://schemas.openxmlformats.org/drawingml/2006/main">
                  <a:graphicData uri="http://schemas.microsoft.com/office/word/2010/wordprocessingShape">
                    <wps:wsp>
                      <wps:cNvSpPr/>
                      <wps:spPr>
                        <a:xfrm>
                          <a:off x="0" y="0"/>
                          <a:ext cx="904875" cy="1012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制作《监视居住人义务告知书》、《指定居所监视居住通知知书》，</w:t>
                            </w:r>
                            <w:r>
                              <w:rPr>
                                <w:sz w:val="18"/>
                                <w:szCs w:val="18"/>
                              </w:rPr>
                              <w:t>24</w:t>
                            </w:r>
                            <w:r>
                              <w:rPr>
                                <w:rFonts w:hint="eastAsia"/>
                                <w:sz w:val="18"/>
                                <w:szCs w:val="18"/>
                              </w:rPr>
                              <w:t>小时内通知家属</w:t>
                            </w:r>
                          </w:p>
                          <w:p>
                            <w:pPr>
                              <w:ind w:firstLine="0" w:firstLineChars="0"/>
                            </w:pPr>
                          </w:p>
                        </w:txbxContent>
                      </wps:txbx>
                      <wps:bodyPr vert="eaVert" wrap="square" upright="1"/>
                    </wps:wsp>
                  </a:graphicData>
                </a:graphic>
              </wp:anchor>
            </w:drawing>
          </mc:Choice>
          <mc:Fallback>
            <w:pict>
              <v:rect id="矩形 516" o:spid="_x0000_s1026" o:spt="1" style="position:absolute;left:0pt;margin-left:233.25pt;margin-top:1.25pt;height:79.75pt;width:71.25pt;z-index:252012544;mso-width-relative:page;mso-height-relative:page;" fillcolor="#FFFFFF" filled="t" stroked="t" coordsize="21600,21600" o:gfxdata="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6WK7c1wAAAAkBAAAPAAAAAAAAAAEAIAAAACIAAABkcnMvZG93bnJldi54&#10;bWxQSwECFAAUAAAACACHTuJA8/VHavsBAAD7AwAADgAAAAAAAAABACAAAAAmAQAAZHJzL2Uyb0Rv&#10;Yy54bWxQSwUGAAAAAAYABgBZAQAAkwUAAAAA&#10;">
                <v:fill on="t" focussize="0,0"/>
                <v:stroke color="#000000" joinstyle="miter"/>
                <v:imagedata o:title=""/>
                <o:lock v:ext="edit" aspectratio="f"/>
                <v:textbox style="layout-flow:vertical-ideographic;">
                  <w:txbxContent>
                    <w:p>
                      <w:pPr>
                        <w:spacing w:line="200" w:lineRule="exact"/>
                        <w:ind w:firstLine="0" w:firstLineChars="0"/>
                      </w:pPr>
                      <w:r>
                        <w:rPr>
                          <w:rFonts w:hint="eastAsia"/>
                          <w:sz w:val="18"/>
                          <w:szCs w:val="18"/>
                        </w:rPr>
                        <w:t>制作《监视居住人义务告知书》、《指定居所监视居住通知知书》，</w:t>
                      </w:r>
                      <w:r>
                        <w:rPr>
                          <w:sz w:val="18"/>
                          <w:szCs w:val="18"/>
                        </w:rPr>
                        <w:t>24</w:t>
                      </w:r>
                      <w:r>
                        <w:rPr>
                          <w:rFonts w:hint="eastAsia"/>
                          <w:sz w:val="18"/>
                          <w:szCs w:val="18"/>
                        </w:rPr>
                        <w:t>小时内通知家属</w:t>
                      </w:r>
                    </w:p>
                    <w:p>
                      <w:pPr>
                        <w:ind w:firstLine="0" w:firstLineChars="0"/>
                      </w:pPr>
                    </w:p>
                  </w:txbxContent>
                </v:textbox>
              </v:rect>
            </w:pict>
          </mc:Fallback>
        </mc:AlternateContent>
      </w:r>
      <w:r>
        <w:rPr>
          <w:lang/>
        </w:rPr>
        <mc:AlternateContent>
          <mc:Choice Requires="wps">
            <w:drawing>
              <wp:anchor distT="0" distB="0" distL="114300" distR="114300" simplePos="0" relativeHeight="252032000" behindDoc="0" locked="0" layoutInCell="1" allowOverlap="1">
                <wp:simplePos x="0" y="0"/>
                <wp:positionH relativeFrom="column">
                  <wp:posOffset>4164965</wp:posOffset>
                </wp:positionH>
                <wp:positionV relativeFrom="paragraph">
                  <wp:posOffset>121920</wp:posOffset>
                </wp:positionV>
                <wp:extent cx="321310" cy="859155"/>
                <wp:effectExtent l="5080" t="4445" r="16510" b="12700"/>
                <wp:wrapNone/>
                <wp:docPr id="460" name="矩形 535"/>
                <wp:cNvGraphicFramePr/>
                <a:graphic xmlns:a="http://schemas.openxmlformats.org/drawingml/2006/main">
                  <a:graphicData uri="http://schemas.microsoft.com/office/word/2010/wordprocessingShape">
                    <wps:wsp>
                      <wps:cNvSpPr/>
                      <wps:spPr>
                        <a:xfrm>
                          <a:off x="0" y="0"/>
                          <a:ext cx="321310" cy="859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不超过六个月</w:t>
                            </w:r>
                          </w:p>
                        </w:txbxContent>
                      </wps:txbx>
                      <wps:bodyPr vert="eaVert" wrap="square" upright="1"/>
                    </wps:wsp>
                  </a:graphicData>
                </a:graphic>
              </wp:anchor>
            </w:drawing>
          </mc:Choice>
          <mc:Fallback>
            <w:pict>
              <v:rect id="矩形 535" o:spid="_x0000_s1026" o:spt="1" style="position:absolute;left:0pt;margin-left:327.95pt;margin-top:9.6pt;height:67.65pt;width:25.3pt;z-index:252032000;mso-width-relative:page;mso-height-relative:page;" fillcolor="#FFFFFF" filled="t" stroked="t" coordsize="21600,21600" o:gfxdata="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VGZO2AAAAAoBAAAPAAAAAAAAAAEAIAAAACIAAABkcnMvZG93bnJl&#10;di54bWxQSwECFAAUAAAACACHTuJAWu8grf0BAAD6AwAADgAAAAAAAAABACAAAAAnAQAAZHJzL2Uy&#10;b0RvYy54bWxQSwUGAAAAAAYABgBZAQAAlgUAAAAA&#10;">
                <v:fill on="t" focussize="0,0"/>
                <v:stroke color="#000000" joinstyle="miter"/>
                <v:imagedata o:title=""/>
                <o:lock v:ext="edit" aspectratio="f"/>
                <v:textbox style="layout-flow:vertical-ideographic;">
                  <w:txbxContent>
                    <w:p>
                      <w:pPr>
                        <w:spacing w:line="200" w:lineRule="exact"/>
                        <w:ind w:firstLine="0" w:firstLineChars="0"/>
                        <w:rPr>
                          <w:sz w:val="18"/>
                          <w:szCs w:val="18"/>
                        </w:rPr>
                      </w:pPr>
                      <w:r>
                        <w:rPr>
                          <w:rFonts w:hint="eastAsia"/>
                          <w:sz w:val="18"/>
                          <w:szCs w:val="18"/>
                        </w:rPr>
                        <w:t>不超过六个月</w:t>
                      </w:r>
                    </w:p>
                  </w:txbxContent>
                </v:textbox>
              </v:rect>
            </w:pict>
          </mc:Fallback>
        </mc:AlternateContent>
      </w:r>
    </w:p>
    <w:p>
      <w:pPr>
        <w:ind w:firstLine="0" w:firstLineChars="0"/>
        <w:jc w:val="center"/>
        <w:rPr>
          <w:rFonts w:ascii="仿宋_GB2312" w:hAnsi="仿宋_GB2312" w:eastAsia="仿宋_GB2312" w:cs="仿宋_GB2312"/>
        </w:rPr>
      </w:pPr>
      <w:r>
        <w:rPr>
          <w:lang/>
        </w:rPr>
        <mc:AlternateContent>
          <mc:Choice Requires="wps">
            <w:drawing>
              <wp:anchor distT="0" distB="0" distL="114300" distR="114300" simplePos="0" relativeHeight="252030976" behindDoc="0" locked="0" layoutInCell="1" allowOverlap="1">
                <wp:simplePos x="0" y="0"/>
                <wp:positionH relativeFrom="column">
                  <wp:posOffset>3895725</wp:posOffset>
                </wp:positionH>
                <wp:positionV relativeFrom="paragraph">
                  <wp:posOffset>124460</wp:posOffset>
                </wp:positionV>
                <wp:extent cx="259715" cy="0"/>
                <wp:effectExtent l="0" t="0" r="0" b="0"/>
                <wp:wrapNone/>
                <wp:docPr id="459" name="自选图形 534"/>
                <wp:cNvGraphicFramePr/>
                <a:graphic xmlns:a="http://schemas.openxmlformats.org/drawingml/2006/main">
                  <a:graphicData uri="http://schemas.microsoft.com/office/word/2010/wordprocessingShape">
                    <wps:wsp>
                      <wps:cNvSpPr/>
                      <wps:spPr>
                        <a:xfrm>
                          <a:off x="0" y="0"/>
                          <a:ext cx="25971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34" o:spid="_x0000_s1026" o:spt="32" type="#_x0000_t32" style="position:absolute;left:0pt;margin-left:306.75pt;margin-top:9.8pt;height:0pt;width:20.45pt;z-index:252030976;mso-width-relative:page;mso-height-relative:page;" filled="f" stroked="t" coordsize="21600,21600" o:gfxdata="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VTOnfXAAAACQEAAA8AAAAAAAAAAQAgAAAAIgAAAGRycy9kb3ducmV2LnhtbFBLAQIUABQAAAAI&#10;AIdO4kD8hlzo7gEAALIDAAAOAAAAAAAAAAEAIAAAACYBAABkcnMvZTJvRG9jLnhtbFBLBQYAAAAA&#10;BgAGAFkBAACGBQAAAAA=&#10;">
                <v:fill on="f" focussize="0,0"/>
                <v:stroke color="#000000" joinstyle="round"/>
                <v:imagedata o:title=""/>
                <o:lock v:ext="edit" aspectratio="f"/>
              </v:shape>
            </w:pict>
          </mc:Fallback>
        </mc:AlternateContent>
      </w:r>
    </w:p>
    <w:p>
      <w:pPr>
        <w:ind w:firstLine="0" w:firstLineChars="0"/>
        <w:jc w:val="center"/>
        <w:rPr>
          <w:rFonts w:ascii="仿宋_GB2312" w:hAnsi="仿宋_GB2312" w:eastAsia="仿宋_GB2312" w:cs="仿宋_GB2312"/>
        </w:rPr>
      </w:pPr>
    </w:p>
    <w:p>
      <w:pPr>
        <w:ind w:firstLine="0" w:firstLineChars="0"/>
        <w:jc w:val="center"/>
        <w:rPr>
          <w:rFonts w:ascii="仿宋_GB2312" w:hAnsi="仿宋_GB2312" w:eastAsia="仿宋_GB2312" w:cs="仿宋_GB2312"/>
        </w:rPr>
      </w:pPr>
    </w:p>
    <w:p>
      <w:pPr>
        <w:ind w:firstLine="0" w:firstLineChars="0"/>
        <w:jc w:val="center"/>
        <w:rPr>
          <w:rFonts w:ascii="仿宋_GB2312" w:hAnsi="仿宋_GB2312" w:eastAsia="仿宋_GB2312" w:cs="仿宋_GB2312"/>
        </w:rPr>
      </w:pPr>
    </w:p>
    <w:p>
      <w:pPr>
        <w:ind w:firstLine="0" w:firstLineChars="0"/>
        <w:jc w:val="center"/>
        <w:rPr>
          <w:rFonts w:ascii="宋体" w:cs="宋体"/>
          <w:sz w:val="36"/>
          <w:szCs w:val="36"/>
        </w:rPr>
      </w:pPr>
      <w:r>
        <w:rPr>
          <w:rFonts w:hint="eastAsia" w:ascii="宋体" w:hAnsi="宋体" w:cs="宋体"/>
          <w:sz w:val="36"/>
          <w:szCs w:val="36"/>
        </w:rPr>
        <w:t>反贪局侦查工作流程图（侦查措施）</w:t>
      </w:r>
    </w:p>
    <w:p>
      <w:pPr>
        <w:ind w:firstLine="0" w:firstLineChars="0"/>
        <w:rPr>
          <w:szCs w:val="21"/>
        </w:rPr>
      </w:pPr>
    </w:p>
    <w:p>
      <w:pPr>
        <w:ind w:firstLine="0" w:firstLineChars="0"/>
        <w:jc w:val="center"/>
        <w:rPr>
          <w:rFonts w:ascii="宋体" w:cs="仿宋_GB2312"/>
        </w:rPr>
      </w:pPr>
      <w:r>
        <w:rPr>
          <w:rFonts w:hint="eastAsia" w:ascii="宋体" w:hAnsi="宋体" w:cs="仿宋_GB2312"/>
        </w:rPr>
        <w:t>职权目录第</w:t>
      </w:r>
      <w:r>
        <w:rPr>
          <w:rFonts w:ascii="宋体" w:hAnsi="宋体" w:cs="仿宋_GB2312"/>
        </w:rPr>
        <w:t>08-13</w:t>
      </w:r>
      <w:r>
        <w:rPr>
          <w:rFonts w:hint="eastAsia" w:ascii="宋体" w:hAnsi="宋体" w:cs="仿宋_GB2312"/>
        </w:rPr>
        <w:t>项</w:t>
      </w:r>
      <w:r>
        <w:rPr>
          <w:rFonts w:ascii="宋体" w:hAnsi="宋体" w:cs="仿宋_GB2312"/>
        </w:rPr>
        <w:t xml:space="preserve">  </w:t>
      </w:r>
      <w:r>
        <w:rPr>
          <w:rFonts w:hint="eastAsia" w:ascii="宋体" w:hAnsi="宋体" w:cs="仿宋_GB2312"/>
        </w:rPr>
        <w:t>职权依据：《江苏省检察机关执法工作基本规范》</w:t>
      </w:r>
    </w:p>
    <w:p>
      <w:pPr>
        <w:ind w:firstLine="0" w:firstLineChars="0"/>
        <w:rPr>
          <w:szCs w:val="21"/>
        </w:rPr>
      </w:pPr>
      <w:r>
        <w:rPr>
          <w:rFonts w:hint="eastAsia"/>
          <w:szCs w:val="21"/>
          <w:lang/>
        </w:rPr>
        <w:drawing>
          <wp:inline distT="0" distB="0" distL="114300" distR="114300">
            <wp:extent cx="7640320" cy="3307715"/>
            <wp:effectExtent l="0" t="0" r="17780" b="6985"/>
            <wp:docPr id="849" name="图片 21" descr="f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21" descr="ft4"/>
                    <pic:cNvPicPr>
                      <a:picLocks noChangeAspect="1"/>
                    </pic:cNvPicPr>
                  </pic:nvPicPr>
                  <pic:blipFill>
                    <a:blip r:embed="rId16"/>
                    <a:stretch>
                      <a:fillRect/>
                    </a:stretch>
                  </pic:blipFill>
                  <pic:spPr>
                    <a:xfrm>
                      <a:off x="0" y="0"/>
                      <a:ext cx="7640320" cy="3307715"/>
                    </a:xfrm>
                    <a:prstGeom prst="rect">
                      <a:avLst/>
                    </a:prstGeom>
                    <a:noFill/>
                    <a:ln w="9525">
                      <a:noFill/>
                    </a:ln>
                  </pic:spPr>
                </pic:pic>
              </a:graphicData>
            </a:graphic>
          </wp:inline>
        </w:drawing>
      </w:r>
    </w:p>
    <w:p>
      <w:pPr>
        <w:ind w:firstLine="0" w:firstLineChars="0"/>
        <w:rPr>
          <w:rFonts w:hint="eastAsia" w:ascii="宋体" w:cs="宋体"/>
          <w:sz w:val="36"/>
          <w:szCs w:val="36"/>
        </w:rPr>
      </w:pPr>
    </w:p>
    <w:p>
      <w:pPr>
        <w:ind w:firstLine="0" w:firstLineChars="0"/>
        <w:jc w:val="center"/>
        <w:rPr>
          <w:rFonts w:hint="eastAsia" w:ascii="宋体" w:hAnsi="宋体" w:cs="宋体"/>
          <w:sz w:val="36"/>
          <w:szCs w:val="36"/>
        </w:rPr>
      </w:pPr>
    </w:p>
    <w:p>
      <w:pPr>
        <w:ind w:firstLine="0" w:firstLineChars="0"/>
        <w:jc w:val="center"/>
        <w:rPr>
          <w:rFonts w:ascii="宋体" w:cs="宋体"/>
          <w:sz w:val="36"/>
          <w:szCs w:val="36"/>
        </w:rPr>
      </w:pPr>
      <w:r>
        <w:rPr>
          <w:rFonts w:hint="eastAsia" w:ascii="宋体" w:hAnsi="宋体" w:cs="宋体"/>
          <w:sz w:val="36"/>
          <w:szCs w:val="36"/>
        </w:rPr>
        <w:t>反贪局侦查工作流程图（侦查终结）</w:t>
      </w:r>
    </w:p>
    <w:p>
      <w:pPr>
        <w:ind w:firstLine="0" w:firstLineChars="0"/>
        <w:rPr>
          <w:szCs w:val="21"/>
        </w:rPr>
      </w:pPr>
    </w:p>
    <w:p>
      <w:pPr>
        <w:ind w:firstLine="0" w:firstLineChars="0"/>
        <w:jc w:val="center"/>
        <w:rPr>
          <w:rFonts w:ascii="宋体" w:cs="仿宋_GB2312"/>
        </w:rPr>
      </w:pPr>
      <w:r>
        <w:rPr>
          <w:rFonts w:hint="eastAsia" w:ascii="宋体" w:hAnsi="宋体" w:cs="仿宋_GB2312"/>
        </w:rPr>
        <w:t>职权目录第</w:t>
      </w:r>
      <w:r>
        <w:rPr>
          <w:rFonts w:ascii="宋体" w:hAnsi="宋体" w:cs="仿宋_GB2312"/>
        </w:rPr>
        <w:t>14</w:t>
      </w:r>
      <w:r>
        <w:rPr>
          <w:rFonts w:hint="eastAsia" w:ascii="宋体" w:hAnsi="宋体" w:cs="仿宋_GB2312"/>
        </w:rPr>
        <w:t>项</w:t>
      </w:r>
      <w:r>
        <w:rPr>
          <w:rFonts w:ascii="宋体" w:hAnsi="宋体" w:cs="仿宋_GB2312"/>
        </w:rPr>
        <w:t xml:space="preserve">  </w:t>
      </w:r>
      <w:r>
        <w:rPr>
          <w:rFonts w:hint="eastAsia" w:ascii="宋体" w:hAnsi="宋体" w:cs="仿宋_GB2312"/>
        </w:rPr>
        <w:t>职权依据：《江苏省检察机关执法工作基本规范》</w: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053504" behindDoc="0" locked="0" layoutInCell="1" allowOverlap="1">
                <wp:simplePos x="0" y="0"/>
                <wp:positionH relativeFrom="column">
                  <wp:posOffset>3054985</wp:posOffset>
                </wp:positionH>
                <wp:positionV relativeFrom="paragraph">
                  <wp:posOffset>25400</wp:posOffset>
                </wp:positionV>
                <wp:extent cx="1440180" cy="431800"/>
                <wp:effectExtent l="5080" t="4445" r="21590" b="20955"/>
                <wp:wrapNone/>
                <wp:docPr id="481" name="自选图形 650"/>
                <wp:cNvGraphicFramePr/>
                <a:graphic xmlns:a="http://schemas.openxmlformats.org/drawingml/2006/main">
                  <a:graphicData uri="http://schemas.microsoft.com/office/word/2010/wordprocessingShape">
                    <wps:wsp>
                      <wps:cNvSpPr/>
                      <wps:spPr>
                        <a:xfrm>
                          <a:off x="0" y="0"/>
                          <a:ext cx="1440180" cy="431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侦查终结</w:t>
                            </w:r>
                          </w:p>
                        </w:txbxContent>
                      </wps:txbx>
                      <wps:bodyPr wrap="square" anchor="ctr" upright="1"/>
                    </wps:wsp>
                  </a:graphicData>
                </a:graphic>
              </wp:anchor>
            </w:drawing>
          </mc:Choice>
          <mc:Fallback>
            <w:pict>
              <v:roundrect id="自选图形 650" o:spid="_x0000_s1026" o:spt="2" style="position:absolute;left:0pt;margin-left:240.55pt;margin-top:2pt;height:34pt;width:113.4pt;z-index:252053504;v-text-anchor:middle;mso-width-relative:page;mso-height-relative:page;" fillcolor="#FFFFFF" filled="t" stroked="t" coordsize="21600,21600" arcsize="0.166666666666667" o:gfxdata="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M6sUzXAAAACAEA&#10;AA8AAAAAAAAAAQAgAAAAIgAAAGRycy9kb3ducmV2LnhtbFBLAQIUABQAAAAIAIdO4kA/MVpwGwIA&#10;ACcEAAAOAAAAAAAAAAEAIAAAACYBAABkcnMvZTJvRG9jLnhtbFBLBQYAAAAABgAGAFkBAACzBQAA&#10;AAA=&#10;">
                <v:fill on="t" focussize="0,0"/>
                <v:stroke color="#000000" joinstyle="round"/>
                <v:imagedata o:title=""/>
                <o:lock v:ext="edit" aspectratio="f"/>
                <v:textbox>
                  <w:txbxContent>
                    <w:p>
                      <w:pPr>
                        <w:ind w:firstLine="0" w:firstLineChars="0"/>
                        <w:jc w:val="center"/>
                        <w:rPr>
                          <w:sz w:val="18"/>
                          <w:szCs w:val="18"/>
                        </w:rPr>
                      </w:pPr>
                      <w:r>
                        <w:rPr>
                          <w:rFonts w:hint="eastAsia"/>
                          <w:sz w:val="18"/>
                          <w:szCs w:val="18"/>
                        </w:rPr>
                        <w:t>侦查终结</w:t>
                      </w:r>
                    </w:p>
                  </w:txbxContent>
                </v:textbox>
              </v:roundrect>
            </w:pict>
          </mc:Fallback>
        </mc:AlternateContent>
      </w:r>
    </w:p>
    <w:p>
      <w:pPr>
        <w:ind w:firstLine="0" w:firstLineChars="0"/>
        <w:rPr>
          <w:szCs w:val="21"/>
        </w:rPr>
      </w:pPr>
      <w:r>
        <w:rPr>
          <w:lang/>
        </w:rPr>
        <mc:AlternateContent>
          <mc:Choice Requires="wps">
            <w:drawing>
              <wp:anchor distT="0" distB="0" distL="114300" distR="114300" simplePos="0" relativeHeight="252056576" behindDoc="0" locked="0" layoutInCell="1" allowOverlap="1">
                <wp:simplePos x="0" y="0"/>
                <wp:positionH relativeFrom="column">
                  <wp:posOffset>5113655</wp:posOffset>
                </wp:positionH>
                <wp:positionV relativeFrom="paragraph">
                  <wp:posOffset>-2540</wp:posOffset>
                </wp:positionV>
                <wp:extent cx="2598420" cy="854075"/>
                <wp:effectExtent l="4445" t="4445" r="6985" b="17780"/>
                <wp:wrapNone/>
                <wp:docPr id="484" name="矩形 653"/>
                <wp:cNvGraphicFramePr/>
                <a:graphic xmlns:a="http://schemas.openxmlformats.org/drawingml/2006/main">
                  <a:graphicData uri="http://schemas.microsoft.com/office/word/2010/wordprocessingShape">
                    <wps:wsp>
                      <wps:cNvSpPr/>
                      <wps:spPr>
                        <a:xfrm>
                          <a:off x="0" y="0"/>
                          <a:ext cx="2598420" cy="854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ascii="宋体" w:hAnsi="宋体"/>
                                <w:sz w:val="18"/>
                                <w:szCs w:val="18"/>
                              </w:rPr>
                              <w:t>逮捕的，捕后两个月侦查终结，未采取强制措施的应当在立案后二年内提出移送起诉、不起诉或撤销案件的意见；采取强制措施的，应当在解除或者撤销强制措施后一年以内提出。</w:t>
                            </w:r>
                          </w:p>
                        </w:txbxContent>
                      </wps:txbx>
                      <wps:bodyPr wrap="square" upright="1"/>
                    </wps:wsp>
                  </a:graphicData>
                </a:graphic>
              </wp:anchor>
            </w:drawing>
          </mc:Choice>
          <mc:Fallback>
            <w:pict>
              <v:rect id="矩形 653" o:spid="_x0000_s1026" o:spt="1" style="position:absolute;left:0pt;margin-left:402.65pt;margin-top:-0.2pt;height:67.25pt;width:204.6pt;z-index:252056576;mso-width-relative:page;mso-height-relative:page;" fillcolor="#FFFFFF" filled="t" stroked="t" coordsize="21600,21600" o:gfxdata="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AFBZ2AAAAAoBAAAPAAAAAAAAAAEAIAAAACIAAABkcnMvZG93bnJldi54bWxQSwEC&#10;FAAUAAAACACHTuJAMZF0F/QBAADtAwAADgAAAAAAAAABACAAAAAnAQAAZHJzL2Uyb0RvYy54bWxQ&#10;SwUGAAAAAAYABgBZAQAAjQUAAAAA&#10;">
                <v:fill on="t" focussize="0,0"/>
                <v:stroke color="#000000" joinstyle="miter"/>
                <v:imagedata o:title=""/>
                <o:lock v:ext="edit" aspectratio="f"/>
                <v:textbox>
                  <w:txbxContent>
                    <w:p>
                      <w:pPr>
                        <w:ind w:firstLine="0" w:firstLineChars="0"/>
                      </w:pPr>
                      <w:r>
                        <w:rPr>
                          <w:rFonts w:hint="eastAsia" w:ascii="宋体" w:hAnsi="宋体"/>
                          <w:sz w:val="18"/>
                          <w:szCs w:val="18"/>
                        </w:rPr>
                        <w:t>逮捕的，捕后两个月侦查终结，未采取强制措施的应当在立案后二年内提出移送起诉、不起诉或撤销案件的意见；采取强制措施的，应当在解除或者撤销强制措施后一年以内提出。</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2055552" behindDoc="0" locked="0" layoutInCell="1" allowOverlap="1">
                <wp:simplePos x="0" y="0"/>
                <wp:positionH relativeFrom="column">
                  <wp:posOffset>3761105</wp:posOffset>
                </wp:positionH>
                <wp:positionV relativeFrom="paragraph">
                  <wp:posOffset>135890</wp:posOffset>
                </wp:positionV>
                <wp:extent cx="1352550" cy="9525"/>
                <wp:effectExtent l="0" t="0" r="0" b="0"/>
                <wp:wrapNone/>
                <wp:docPr id="483" name="自选图形 652"/>
                <wp:cNvGraphicFramePr/>
                <a:graphic xmlns:a="http://schemas.openxmlformats.org/drawingml/2006/main">
                  <a:graphicData uri="http://schemas.microsoft.com/office/word/2010/wordprocessingShape">
                    <wps:wsp>
                      <wps:cNvSpPr/>
                      <wps:spPr>
                        <a:xfrm flipV="1">
                          <a:off x="0" y="0"/>
                          <a:ext cx="1352550" cy="952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52" o:spid="_x0000_s1026" o:spt="32" type="#_x0000_t32" style="position:absolute;left:0pt;flip:y;margin-left:296.15pt;margin-top:10.7pt;height:0.75pt;width:106.5pt;z-index:252055552;mso-width-relative:page;mso-height-relative:page;" filled="f" stroked="t" coordsize="21600,21600" o:gfxdata="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rdoKNcAAAAJAQAADwAAAAAAAAABACAAAAAiAAAAZHJzL2Rvd25yZXYueG1sUEsBAhQA&#10;FAAAAAgAh07iQP/rmBbzAQAAwAMAAA4AAAAAAAAAAQAgAAAAJgEAAGRycy9lMm9Eb2MueG1sUEsF&#10;BgAAAAAGAAYAWQEAAIs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54528" behindDoc="0" locked="0" layoutInCell="1" allowOverlap="1">
                <wp:simplePos x="0" y="0"/>
                <wp:positionH relativeFrom="column">
                  <wp:posOffset>3761105</wp:posOffset>
                </wp:positionH>
                <wp:positionV relativeFrom="paragraph">
                  <wp:posOffset>60960</wp:posOffset>
                </wp:positionV>
                <wp:extent cx="0" cy="215900"/>
                <wp:effectExtent l="38100" t="0" r="38100" b="12700"/>
                <wp:wrapNone/>
                <wp:docPr id="482" name="自选图形 651"/>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51" o:spid="_x0000_s1026" o:spt="32" type="#_x0000_t32" style="position:absolute;left:0pt;margin-left:296.15pt;margin-top:4.8pt;height:17pt;width:0pt;z-index:252054528;mso-width-relative:page;mso-height-relative:page;" filled="f" stroked="t" coordsize="21600,21600" o:gfxdata="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8Ou0/XAAAACAEAAA8AAAAAAAAAAQAgAAAAIgAAAGRycy9kb3ducmV2LnhtbFBLAQIU&#10;ABQAAAAIAIdO4kAw2Znp9AEAALYDAAAOAAAAAAAAAAEAIAAAACYBAABkcnMvZTJvRG9jLnhtbFBL&#10;BQYAAAAABgAGAFkBAACMBQ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57600" behindDoc="0" locked="0" layoutInCell="1" allowOverlap="1">
                <wp:simplePos x="0" y="0"/>
                <wp:positionH relativeFrom="column">
                  <wp:posOffset>2692400</wp:posOffset>
                </wp:positionH>
                <wp:positionV relativeFrom="paragraph">
                  <wp:posOffset>78740</wp:posOffset>
                </wp:positionV>
                <wp:extent cx="2160270" cy="431800"/>
                <wp:effectExtent l="5080" t="4445" r="6350" b="20955"/>
                <wp:wrapNone/>
                <wp:docPr id="485" name="矩形 654"/>
                <wp:cNvGraphicFramePr/>
                <a:graphic xmlns:a="http://schemas.openxmlformats.org/drawingml/2006/main">
                  <a:graphicData uri="http://schemas.microsoft.com/office/word/2010/wordprocessingShape">
                    <wps:wsp>
                      <wps:cNvSpPr/>
                      <wps:spPr>
                        <a:xfrm>
                          <a:off x="0" y="0"/>
                          <a:ext cx="216027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报请检察长或检察委员会批准</w:t>
                            </w:r>
                          </w:p>
                        </w:txbxContent>
                      </wps:txbx>
                      <wps:bodyPr wrap="square" anchor="ctr" upright="1"/>
                    </wps:wsp>
                  </a:graphicData>
                </a:graphic>
              </wp:anchor>
            </w:drawing>
          </mc:Choice>
          <mc:Fallback>
            <w:pict>
              <v:rect id="矩形 654" o:spid="_x0000_s1026" o:spt="1" style="position:absolute;left:0pt;margin-left:212pt;margin-top:6.2pt;height:34pt;width:170.1pt;z-index:252057600;v-text-anchor:middle;mso-width-relative:page;mso-height-relative:page;" fillcolor="#FFFFFF" filled="t" stroked="t" coordsize="21600,21600" o:gfxdata="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v7vLZAAAACQEAAA8AAAAAAAAAAQAgAAAAIgAAAGRycy9kb3du&#10;cmV2LnhtbFBLAQIUABQAAAAIAIdO4kCZDTN9/gEAAPoDAAAOAAAAAAAAAAEAIAAAACgBAABkcnMv&#10;ZTJvRG9jLnhtbFBLBQYAAAAABgAGAFkBAACYBQ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报请检察长或检察委员会批准</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061696" behindDoc="0" locked="0" layoutInCell="1" allowOverlap="1">
                <wp:simplePos x="0" y="0"/>
                <wp:positionH relativeFrom="column">
                  <wp:posOffset>3761105</wp:posOffset>
                </wp:positionH>
                <wp:positionV relativeFrom="paragraph">
                  <wp:posOffset>114300</wp:posOffset>
                </wp:positionV>
                <wp:extent cx="0" cy="384810"/>
                <wp:effectExtent l="38100" t="0" r="38100" b="15240"/>
                <wp:wrapNone/>
                <wp:docPr id="489" name="自选图形 658"/>
                <wp:cNvGraphicFramePr/>
                <a:graphic xmlns:a="http://schemas.openxmlformats.org/drawingml/2006/main">
                  <a:graphicData uri="http://schemas.microsoft.com/office/word/2010/wordprocessingShape">
                    <wps:wsp>
                      <wps:cNvSpPr/>
                      <wps:spPr>
                        <a:xfrm>
                          <a:off x="0" y="0"/>
                          <a:ext cx="0" cy="38481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58" o:spid="_x0000_s1026" o:spt="32" type="#_x0000_t32" style="position:absolute;left:0pt;margin-left:296.15pt;margin-top:9pt;height:30.3pt;width:0pt;z-index:252061696;mso-width-relative:page;mso-height-relative:page;" filled="f" stroked="t" coordsize="21600,21600" o:gfxdata="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5hgtNgAAAAJAQAADwAAAAAAAAABACAAAAAiAAAAZHJzL2Rvd25yZXYueG1sUEsB&#10;AhQAFAAAAAgAh07iQLjVPP31AQAAtgMAAA4AAAAAAAAAAQAgAAAAJwEAAGRycy9lMm9Eb2MueG1s&#10;UEsFBgAAAAAGAAYAWQEAAI4FA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58624" behindDoc="0" locked="0" layoutInCell="1" allowOverlap="1">
                <wp:simplePos x="0" y="0"/>
                <wp:positionH relativeFrom="column">
                  <wp:posOffset>2038350</wp:posOffset>
                </wp:positionH>
                <wp:positionV relativeFrom="paragraph">
                  <wp:posOffset>85090</wp:posOffset>
                </wp:positionV>
                <wp:extent cx="5984240" cy="0"/>
                <wp:effectExtent l="0" t="0" r="0" b="0"/>
                <wp:wrapNone/>
                <wp:docPr id="486" name="自选图形 655"/>
                <wp:cNvGraphicFramePr/>
                <a:graphic xmlns:a="http://schemas.openxmlformats.org/drawingml/2006/main">
                  <a:graphicData uri="http://schemas.microsoft.com/office/word/2010/wordprocessingShape">
                    <wps:wsp>
                      <wps:cNvSpPr/>
                      <wps:spPr>
                        <a:xfrm rot="10800000">
                          <a:off x="0" y="0"/>
                          <a:ext cx="598424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55" o:spid="_x0000_s1026" o:spt="32" type="#_x0000_t32" style="position:absolute;left:0pt;margin-left:160.5pt;margin-top:6.7pt;height:0pt;width:471.2pt;rotation:11796480f;z-index:252058624;mso-width-relative:page;mso-height-relative:page;" filled="f" stroked="t" coordsize="21600,21600" o:gfxdata="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YM8uNgAAAAKAQAADwAAAAAAAAABACAAAAAiAAAAZHJzL2Rvd25yZXYueG1s&#10;UEsBAhQAFAAAAAgAh07iQINLVHf4AQAAwgMAAA4AAAAAAAAAAQAgAAAAJwEAAGRycy9lMm9Eb2Mu&#10;eG1sUEsFBgAAAAAGAAYAWQEAAJE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59648" behindDoc="0" locked="0" layoutInCell="1" allowOverlap="1">
                <wp:simplePos x="0" y="0"/>
                <wp:positionH relativeFrom="column">
                  <wp:posOffset>2038350</wp:posOffset>
                </wp:positionH>
                <wp:positionV relativeFrom="paragraph">
                  <wp:posOffset>85090</wp:posOffset>
                </wp:positionV>
                <wp:extent cx="0" cy="215900"/>
                <wp:effectExtent l="38100" t="0" r="38100" b="12700"/>
                <wp:wrapNone/>
                <wp:docPr id="487" name="自选图形 656"/>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56" o:spid="_x0000_s1026" o:spt="32" type="#_x0000_t32" style="position:absolute;left:0pt;margin-left:160.5pt;margin-top:6.7pt;height:17pt;width:0pt;z-index:252059648;mso-width-relative:page;mso-height-relative:page;" filled="f" stroked="t" coordsize="21600,21600" o:gfxdata="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B8+b9kAAAAJAQAADwAAAAAAAAABACAAAAAiAAAAZHJzL2Rvd25yZXYueG1sUEsB&#10;AhQAFAAAAAgAh07iQD/huC/0AQAAtg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60672" behindDoc="0" locked="0" layoutInCell="1" allowOverlap="1">
                <wp:simplePos x="0" y="0"/>
                <wp:positionH relativeFrom="column">
                  <wp:posOffset>8022590</wp:posOffset>
                </wp:positionH>
                <wp:positionV relativeFrom="paragraph">
                  <wp:posOffset>85090</wp:posOffset>
                </wp:positionV>
                <wp:extent cx="0" cy="215900"/>
                <wp:effectExtent l="38100" t="0" r="38100" b="12700"/>
                <wp:wrapNone/>
                <wp:docPr id="488" name="自选图形 657"/>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57" o:spid="_x0000_s1026" o:spt="32" type="#_x0000_t32" style="position:absolute;left:0pt;margin-left:631.7pt;margin-top:6.7pt;height:17pt;width:0pt;z-index:252060672;mso-width-relative:page;mso-height-relative:page;" filled="f" stroked="t" coordsize="21600,21600" o:gfxdata="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S/se2AAAAAsBAAAPAAAAAAAAAAEAIAAAACIAAABkcnMvZG93bnJldi54bWxQSwEC&#10;FAAUAAAACACHTuJARweDRPQBAAC2AwAADgAAAAAAAAABACAAAAAnAQAAZHJzL2Uyb0RvYy54bWxQ&#10;SwUGAAAAAAYABgBZAQAAjQU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62720" behindDoc="0" locked="0" layoutInCell="1" allowOverlap="1">
                <wp:simplePos x="0" y="0"/>
                <wp:positionH relativeFrom="column">
                  <wp:posOffset>1061085</wp:posOffset>
                </wp:positionH>
                <wp:positionV relativeFrom="paragraph">
                  <wp:posOffset>102870</wp:posOffset>
                </wp:positionV>
                <wp:extent cx="1910715" cy="360045"/>
                <wp:effectExtent l="4445" t="4445" r="8890" b="16510"/>
                <wp:wrapNone/>
                <wp:docPr id="490" name="矩形 659"/>
                <wp:cNvGraphicFramePr/>
                <a:graphic xmlns:a="http://schemas.openxmlformats.org/drawingml/2006/main">
                  <a:graphicData uri="http://schemas.microsoft.com/office/word/2010/wordprocessingShape">
                    <wps:wsp>
                      <wps:cNvSpPr/>
                      <wps:spPr>
                        <a:xfrm>
                          <a:off x="0" y="0"/>
                          <a:ext cx="191071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ascii="宋体" w:hAnsi="宋体"/>
                                <w:sz w:val="18"/>
                                <w:szCs w:val="18"/>
                              </w:rPr>
                              <w:t>拟撤案</w:t>
                            </w:r>
                          </w:p>
                          <w:p>
                            <w:pPr>
                              <w:ind w:firstLine="0" w:firstLineChars="0"/>
                              <w:jc w:val="center"/>
                            </w:pPr>
                          </w:p>
                        </w:txbxContent>
                      </wps:txbx>
                      <wps:bodyPr wrap="square" anchor="ctr" upright="1"/>
                    </wps:wsp>
                  </a:graphicData>
                </a:graphic>
              </wp:anchor>
            </w:drawing>
          </mc:Choice>
          <mc:Fallback>
            <w:pict>
              <v:rect id="矩形 659" o:spid="_x0000_s1026" o:spt="1" style="position:absolute;left:0pt;margin-left:83.55pt;margin-top:8.1pt;height:28.35pt;width:150.45pt;z-index:252062720;v-text-anchor:middle;mso-width-relative:page;mso-height-relative:page;" fillcolor="#FFFFFF" filled="t" stroked="t" coordsize="21600,21600" o:gfxdata="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2YUUNgAAAAJAQAADwAAAAAAAAABACAAAAAiAAAAZHJzL2Rvd25yZXYu&#10;eG1sUEsBAhQAFAAAAAgAh07iQJhrsJ77AQAA+gMAAA4AAAAAAAAAAQAgAAAAJwEAAGRycy9lMm9E&#10;b2MueG1sUEsFBgAAAAAGAAYAWQEAAJQFAAAAAA==&#10;">
                <v:fill on="t" focussize="0,0"/>
                <v:stroke color="#000000" joinstyle="miter"/>
                <v:imagedata o:title=""/>
                <o:lock v:ext="edit" aspectratio="f"/>
                <v:textbox>
                  <w:txbxContent>
                    <w:p>
                      <w:pPr>
                        <w:ind w:firstLine="0" w:firstLineChars="0"/>
                        <w:jc w:val="center"/>
                        <w:rPr>
                          <w:sz w:val="18"/>
                          <w:szCs w:val="18"/>
                        </w:rPr>
                      </w:pPr>
                      <w:r>
                        <w:rPr>
                          <w:rFonts w:hint="eastAsia" w:ascii="宋体" w:hAnsi="宋体"/>
                          <w:sz w:val="18"/>
                          <w:szCs w:val="18"/>
                        </w:rPr>
                        <w:t>拟撤案</w:t>
                      </w:r>
                    </w:p>
                    <w:p>
                      <w:pPr>
                        <w:ind w:firstLine="0" w:firstLineChars="0"/>
                        <w:jc w:val="center"/>
                      </w:pPr>
                    </w:p>
                  </w:txbxContent>
                </v:textbox>
              </v:rect>
            </w:pict>
          </mc:Fallback>
        </mc:AlternateContent>
      </w:r>
      <w:r>
        <w:rPr>
          <w:lang/>
        </w:rPr>
        <mc:AlternateContent>
          <mc:Choice Requires="wps">
            <w:drawing>
              <wp:anchor distT="0" distB="0" distL="114300" distR="114300" simplePos="0" relativeHeight="252064768" behindDoc="0" locked="0" layoutInCell="1" allowOverlap="1">
                <wp:simplePos x="0" y="0"/>
                <wp:positionH relativeFrom="column">
                  <wp:posOffset>6064250</wp:posOffset>
                </wp:positionH>
                <wp:positionV relativeFrom="paragraph">
                  <wp:posOffset>102870</wp:posOffset>
                </wp:positionV>
                <wp:extent cx="2160270" cy="360045"/>
                <wp:effectExtent l="4445" t="4445" r="6985" b="16510"/>
                <wp:wrapNone/>
                <wp:docPr id="492" name="矩形 661"/>
                <wp:cNvGraphicFramePr/>
                <a:graphic xmlns:a="http://schemas.openxmlformats.org/drawingml/2006/main">
                  <a:graphicData uri="http://schemas.microsoft.com/office/word/2010/wordprocessingShape">
                    <wps:wsp>
                      <wps:cNvSpPr/>
                      <wps:spPr>
                        <a:xfrm>
                          <a:off x="0" y="0"/>
                          <a:ext cx="216027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ascii="宋体" w:hAnsi="宋体"/>
                                <w:sz w:val="18"/>
                                <w:szCs w:val="18"/>
                              </w:rPr>
                              <w:t>移送审查不起诉</w:t>
                            </w:r>
                          </w:p>
                        </w:txbxContent>
                      </wps:txbx>
                      <wps:bodyPr wrap="square" anchor="ctr" upright="1"/>
                    </wps:wsp>
                  </a:graphicData>
                </a:graphic>
              </wp:anchor>
            </w:drawing>
          </mc:Choice>
          <mc:Fallback>
            <w:pict>
              <v:rect id="矩形 661" o:spid="_x0000_s1026" o:spt="1" style="position:absolute;left:0pt;margin-left:477.5pt;margin-top:8.1pt;height:28.35pt;width:170.1pt;z-index:252064768;v-text-anchor:middle;mso-width-relative:page;mso-height-relative:page;" fillcolor="#FFFFFF" filled="t" stroked="t" coordsize="21600,21600" o:gfxdata="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PJfX2gAAAAoBAAAPAAAAAAAAAAEAIAAAACIAAABkcnMvZG93bnJl&#10;di54bWxQSwECFAAUAAAACACHTuJAPn/jbfsBAAD6AwAADgAAAAAAAAABACAAAAApAQAAZHJzL2Uy&#10;b0RvYy54bWxQSwUGAAAAAAYABgBZAQAAlgUAAAAA&#10;">
                <v:fill on="t" focussize="0,0"/>
                <v:stroke color="#000000" joinstyle="miter"/>
                <v:imagedata o:title=""/>
                <o:lock v:ext="edit" aspectratio="f"/>
                <v:textbox>
                  <w:txbxContent>
                    <w:p>
                      <w:pPr>
                        <w:ind w:firstLine="0" w:firstLineChars="0"/>
                        <w:jc w:val="center"/>
                        <w:rPr>
                          <w:sz w:val="18"/>
                          <w:szCs w:val="18"/>
                        </w:rPr>
                      </w:pPr>
                      <w:r>
                        <w:rPr>
                          <w:rFonts w:hint="eastAsia" w:ascii="宋体" w:hAnsi="宋体"/>
                          <w:sz w:val="18"/>
                          <w:szCs w:val="18"/>
                        </w:rPr>
                        <w:t>移送审查不起诉</w:t>
                      </w:r>
                    </w:p>
                  </w:txbxContent>
                </v:textbox>
              </v:rect>
            </w:pict>
          </mc:Fallback>
        </mc:AlternateContent>
      </w:r>
      <w:r>
        <w:rPr>
          <w:lang/>
        </w:rPr>
        <mc:AlternateContent>
          <mc:Choice Requires="wps">
            <w:drawing>
              <wp:anchor distT="0" distB="0" distL="114300" distR="114300" simplePos="0" relativeHeight="252063744" behindDoc="0" locked="0" layoutInCell="1" allowOverlap="1">
                <wp:simplePos x="0" y="0"/>
                <wp:positionH relativeFrom="column">
                  <wp:posOffset>3054985</wp:posOffset>
                </wp:positionH>
                <wp:positionV relativeFrom="paragraph">
                  <wp:posOffset>102870</wp:posOffset>
                </wp:positionV>
                <wp:extent cx="2160270" cy="360045"/>
                <wp:effectExtent l="4445" t="4445" r="6985" b="16510"/>
                <wp:wrapNone/>
                <wp:docPr id="491" name="矩形 660"/>
                <wp:cNvGraphicFramePr/>
                <a:graphic xmlns:a="http://schemas.openxmlformats.org/drawingml/2006/main">
                  <a:graphicData uri="http://schemas.microsoft.com/office/word/2010/wordprocessingShape">
                    <wps:wsp>
                      <wps:cNvSpPr/>
                      <wps:spPr>
                        <a:xfrm>
                          <a:off x="0" y="0"/>
                          <a:ext cx="216027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ascii="宋体" w:hAnsi="宋体"/>
                                <w:sz w:val="18"/>
                                <w:szCs w:val="18"/>
                              </w:rPr>
                              <w:t>移送审查起诉</w:t>
                            </w:r>
                          </w:p>
                        </w:txbxContent>
                      </wps:txbx>
                      <wps:bodyPr wrap="square" anchor="ctr" upright="1"/>
                    </wps:wsp>
                  </a:graphicData>
                </a:graphic>
              </wp:anchor>
            </w:drawing>
          </mc:Choice>
          <mc:Fallback>
            <w:pict>
              <v:rect id="矩形 660" o:spid="_x0000_s1026" o:spt="1" style="position:absolute;left:0pt;margin-left:240.55pt;margin-top:8.1pt;height:28.35pt;width:170.1pt;z-index:252063744;v-text-anchor:middle;mso-width-relative:page;mso-height-relative:page;" fillcolor="#FFFFFF" filled="t" stroked="t" coordsize="21600,21600" o:gfxdata="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L8EYrZAAAACQEAAA8AAAAAAAAAAQAgAAAAIgAAAGRycy9kb3ducmV2&#10;LnhtbFBLAQIUABQAAAAIAIdO4kABoL6D+wEAAPoDAAAOAAAAAAAAAAEAIAAAACgBAABkcnMvZTJv&#10;RG9jLnhtbFBLBQYAAAAABgAGAFkBAACVBQAAAAA=&#10;">
                <v:fill on="t" focussize="0,0"/>
                <v:stroke color="#000000" joinstyle="miter"/>
                <v:imagedata o:title=""/>
                <o:lock v:ext="edit" aspectratio="f"/>
                <v:textbox>
                  <w:txbxContent>
                    <w:p>
                      <w:pPr>
                        <w:ind w:firstLine="0" w:firstLineChars="0"/>
                        <w:jc w:val="center"/>
                        <w:rPr>
                          <w:sz w:val="18"/>
                          <w:szCs w:val="18"/>
                        </w:rPr>
                      </w:pPr>
                      <w:r>
                        <w:rPr>
                          <w:rFonts w:hint="eastAsia" w:ascii="宋体" w:hAnsi="宋体"/>
                          <w:sz w:val="18"/>
                          <w:szCs w:val="18"/>
                        </w:rPr>
                        <w:t>移送审查起诉</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066816" behindDoc="0" locked="0" layoutInCell="1" allowOverlap="1">
                <wp:simplePos x="0" y="0"/>
                <wp:positionH relativeFrom="column">
                  <wp:posOffset>2038350</wp:posOffset>
                </wp:positionH>
                <wp:positionV relativeFrom="paragraph">
                  <wp:posOffset>66675</wp:posOffset>
                </wp:positionV>
                <wp:extent cx="0" cy="215900"/>
                <wp:effectExtent l="38100" t="0" r="38100" b="12700"/>
                <wp:wrapNone/>
                <wp:docPr id="494" name="自选图形 663"/>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63" o:spid="_x0000_s1026" o:spt="32" type="#_x0000_t32" style="position:absolute;left:0pt;margin-left:160.5pt;margin-top:5.25pt;height:17pt;width:0pt;z-index:252066816;mso-width-relative:page;mso-height-relative:page;" filled="f" stroked="t" coordsize="21600,21600" o:gfxdata="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OWTY2AAAAAkBAAAPAAAAAAAAAAEAIAAAACIAAABkcnMvZG93bnJldi54bWxQSwEC&#10;FAAUAAAACACHTuJAb+HRwfQBAAC2AwAADgAAAAAAAAABACAAAAAn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89344" behindDoc="0" locked="0" layoutInCell="1" allowOverlap="1">
                <wp:simplePos x="0" y="0"/>
                <wp:positionH relativeFrom="column">
                  <wp:posOffset>7082155</wp:posOffset>
                </wp:positionH>
                <wp:positionV relativeFrom="paragraph">
                  <wp:posOffset>66675</wp:posOffset>
                </wp:positionV>
                <wp:extent cx="8890" cy="215900"/>
                <wp:effectExtent l="4445" t="0" r="5715" b="13335"/>
                <wp:wrapNone/>
                <wp:docPr id="516" name="自选图形 686"/>
                <wp:cNvGraphicFramePr/>
                <a:graphic xmlns:a="http://schemas.openxmlformats.org/drawingml/2006/main">
                  <a:graphicData uri="http://schemas.microsoft.com/office/word/2010/wordprocessingShape">
                    <wps:wsp>
                      <wps:cNvSpPr/>
                      <wps:spPr>
                        <a:xfrm>
                          <a:off x="0" y="0"/>
                          <a:ext cx="8890"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86" o:spid="_x0000_s1026" o:spt="32" type="#_x0000_t32" style="position:absolute;left:0pt;margin-left:557.65pt;margin-top:5.25pt;height:17pt;width:0.7pt;z-index:252089344;mso-width-relative:page;mso-height-relative:page;" filled="f" stroked="t" coordsize="21600,21600" o:gfxdata="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bDVq2AAAAAsBAAAPAAAAAAAAAAEAIAAAACIAAABkcnMvZG93bnJldi54bWxQSwECFAAU&#10;AAAACACHTuJAcu8CffEBAAC1AwAADgAAAAAAAAABACAAAAAnAQAAZHJzL2Uyb0RvYy54bWxQSwUG&#10;AAAAAAYABgBZAQAAig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88320" behindDoc="0" locked="0" layoutInCell="1" allowOverlap="1">
                <wp:simplePos x="0" y="0"/>
                <wp:positionH relativeFrom="column">
                  <wp:posOffset>3761105</wp:posOffset>
                </wp:positionH>
                <wp:positionV relativeFrom="paragraph">
                  <wp:posOffset>66675</wp:posOffset>
                </wp:positionV>
                <wp:extent cx="0" cy="215900"/>
                <wp:effectExtent l="5080" t="0" r="13970" b="12700"/>
                <wp:wrapNone/>
                <wp:docPr id="515" name="自选图形 685"/>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85" o:spid="_x0000_s1026" o:spt="32" type="#_x0000_t32" style="position:absolute;left:0pt;margin-left:296.15pt;margin-top:5.25pt;height:17pt;width:0pt;z-index:252088320;mso-width-relative:page;mso-height-relative:page;" filled="f" stroked="t" coordsize="21600,21600" o:gfxdata="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SuREdYAAAAJAQAADwAAAAAAAAABACAAAAAiAAAAZHJzL2Rvd25yZXYueG1sUEsBAhQAFAAAAAgA&#10;h07iQIA8p7vuAQAAsgMAAA4AAAAAAAAAAQAgAAAAJQEAAGRycy9lMm9Eb2MueG1sUEsFBgAAAAAG&#10;AAYAWQEAAIUFA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65792" behindDoc="0" locked="0" layoutInCell="1" allowOverlap="1">
                <wp:simplePos x="0" y="0"/>
                <wp:positionH relativeFrom="column">
                  <wp:posOffset>1061085</wp:posOffset>
                </wp:positionH>
                <wp:positionV relativeFrom="paragraph">
                  <wp:posOffset>84455</wp:posOffset>
                </wp:positionV>
                <wp:extent cx="1910715" cy="360045"/>
                <wp:effectExtent l="4445" t="4445" r="8890" b="16510"/>
                <wp:wrapNone/>
                <wp:docPr id="493" name="矩形 662"/>
                <wp:cNvGraphicFramePr/>
                <a:graphic xmlns:a="http://schemas.openxmlformats.org/drawingml/2006/main">
                  <a:graphicData uri="http://schemas.microsoft.com/office/word/2010/wordprocessingShape">
                    <wps:wsp>
                      <wps:cNvSpPr/>
                      <wps:spPr>
                        <a:xfrm>
                          <a:off x="0" y="0"/>
                          <a:ext cx="191071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制作拟撤销案件意见书，报上级院</w:t>
                            </w:r>
                          </w:p>
                        </w:txbxContent>
                      </wps:txbx>
                      <wps:bodyPr wrap="square" anchor="ctr" upright="1"/>
                    </wps:wsp>
                  </a:graphicData>
                </a:graphic>
              </wp:anchor>
            </w:drawing>
          </mc:Choice>
          <mc:Fallback>
            <w:pict>
              <v:rect id="矩形 662" o:spid="_x0000_s1026" o:spt="1" style="position:absolute;left:0pt;margin-left:83.55pt;margin-top:6.65pt;height:28.35pt;width:150.45pt;z-index:252065792;v-text-anchor:middle;mso-width-relative:page;mso-height-relative:page;" fillcolor="#FFFFFF" filled="t" stroked="t" coordsize="21600,21600" o:gfxdata="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sYSj/YAAAACQEAAA8AAAAAAAAAAQAgAAAAIgAAAGRycy9kb3ducmV2&#10;LnhtbFBLAQIUABQAAAAIAIdO4kDYf6wz/AEAAPoDAAAOAAAAAAAAAAEAIAAAACcBAABkcnMvZTJv&#10;RG9jLnhtbFBLBQYAAAAABgAGAFkBAACVBQAAAAA=&#10;">
                <v:fill on="t" focussize="0,0"/>
                <v:stroke color="#000000" joinstyle="miter"/>
                <v:imagedata o:title=""/>
                <o:lock v:ext="edit" aspectratio="f"/>
                <v:textbox>
                  <w:txbxContent>
                    <w:p>
                      <w:pPr>
                        <w:ind w:firstLine="0" w:firstLineChars="0"/>
                        <w:rPr>
                          <w:sz w:val="18"/>
                          <w:szCs w:val="18"/>
                        </w:rPr>
                      </w:pPr>
                      <w:r>
                        <w:rPr>
                          <w:rFonts w:hint="eastAsia"/>
                          <w:sz w:val="18"/>
                          <w:szCs w:val="18"/>
                        </w:rPr>
                        <w:t>制作拟撤销案件意见书，报上级院</w:t>
                      </w:r>
                    </w:p>
                  </w:txbxContent>
                </v:textbox>
              </v:rect>
            </w:pict>
          </mc:Fallback>
        </mc:AlternateContent>
      </w:r>
      <w:r>
        <w:rPr>
          <w:lang/>
        </w:rPr>
        <mc:AlternateContent>
          <mc:Choice Requires="wps">
            <w:drawing>
              <wp:anchor distT="0" distB="0" distL="114300" distR="114300" simplePos="0" relativeHeight="252091392" behindDoc="0" locked="0" layoutInCell="1" allowOverlap="1">
                <wp:simplePos x="0" y="0"/>
                <wp:positionH relativeFrom="column">
                  <wp:posOffset>5981700</wp:posOffset>
                </wp:positionH>
                <wp:positionV relativeFrom="paragraph">
                  <wp:posOffset>84455</wp:posOffset>
                </wp:positionV>
                <wp:extent cx="6350" cy="1247775"/>
                <wp:effectExtent l="37465" t="0" r="32385" b="9525"/>
                <wp:wrapNone/>
                <wp:docPr id="518" name="自选图形 688"/>
                <wp:cNvGraphicFramePr/>
                <a:graphic xmlns:a="http://schemas.openxmlformats.org/drawingml/2006/main">
                  <a:graphicData uri="http://schemas.microsoft.com/office/word/2010/wordprocessingShape">
                    <wps:wsp>
                      <wps:cNvSpPr/>
                      <wps:spPr>
                        <a:xfrm flipH="1">
                          <a:off x="0" y="0"/>
                          <a:ext cx="6350" cy="12477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88" o:spid="_x0000_s1026" o:spt="32" type="#_x0000_t32" style="position:absolute;left:0pt;flip:x;margin-left:471pt;margin-top:6.65pt;height:98.25pt;width:0.5pt;z-index:252091392;mso-width-relative:page;mso-height-relative:page;" filled="f" stroked="t" coordsize="21600,21600" o:gfxdata="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NxmLZAAAACgEAAA8AAAAAAAAAAQAgAAAAIgAAAGRycy9kb3du&#10;cmV2LnhtbFBLAQIUABQAAAAIAIdO4kCvwaYf/gEAAMQDAAAOAAAAAAAAAAEAIAAAACgBAABkcnMv&#10;ZTJvRG9jLnhtbFBLBQYAAAAABgAGAFkBAACY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90368" behindDoc="0" locked="0" layoutInCell="1" allowOverlap="1">
                <wp:simplePos x="0" y="0"/>
                <wp:positionH relativeFrom="column">
                  <wp:posOffset>3761105</wp:posOffset>
                </wp:positionH>
                <wp:positionV relativeFrom="paragraph">
                  <wp:posOffset>84455</wp:posOffset>
                </wp:positionV>
                <wp:extent cx="3329940" cy="0"/>
                <wp:effectExtent l="0" t="0" r="0" b="0"/>
                <wp:wrapNone/>
                <wp:docPr id="517" name="自选图形 687"/>
                <wp:cNvGraphicFramePr/>
                <a:graphic xmlns:a="http://schemas.openxmlformats.org/drawingml/2006/main">
                  <a:graphicData uri="http://schemas.microsoft.com/office/word/2010/wordprocessingShape">
                    <wps:wsp>
                      <wps:cNvSpPr/>
                      <wps:spPr>
                        <a:xfrm>
                          <a:off x="0" y="0"/>
                          <a:ext cx="332994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87" o:spid="_x0000_s1026" o:spt="32" type="#_x0000_t32" style="position:absolute;left:0pt;margin-left:296.15pt;margin-top:6.65pt;height:0pt;width:262.2pt;z-index:252090368;mso-width-relative:page;mso-height-relative:page;" filled="f" stroked="t" coordsize="21600,21600" o:gfxdata="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K3coNcAAAAKAQAADwAAAAAAAAABACAAAAAiAAAAZHJzL2Rvd25yZXYueG1sUEsBAhQAFAAA&#10;AAgAh07iQFBGjxvwAQAAswMAAA4AAAAAAAAAAQAgAAAAJgEAAGRycy9lMm9Eb2MueG1sUEsFBgAA&#10;AAAGAAYAWQEAAIgFA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87296" behindDoc="0" locked="0" layoutInCell="1" allowOverlap="1">
                <wp:simplePos x="0" y="0"/>
                <wp:positionH relativeFrom="column">
                  <wp:posOffset>6134735</wp:posOffset>
                </wp:positionH>
                <wp:positionV relativeFrom="paragraph">
                  <wp:posOffset>78105</wp:posOffset>
                </wp:positionV>
                <wp:extent cx="1828800" cy="478155"/>
                <wp:effectExtent l="4445" t="4445" r="14605" b="12700"/>
                <wp:wrapNone/>
                <wp:docPr id="514" name="矩形 684"/>
                <wp:cNvGraphicFramePr/>
                <a:graphic xmlns:a="http://schemas.openxmlformats.org/drawingml/2006/main">
                  <a:graphicData uri="http://schemas.microsoft.com/office/word/2010/wordprocessingShape">
                    <wps:wsp>
                      <wps:cNvSpPr/>
                      <wps:spPr>
                        <a:xfrm>
                          <a:off x="0" y="0"/>
                          <a:ext cx="1828800"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将案件移送情况告知犯罪嫌疑人及其辩护律师</w:t>
                            </w:r>
                          </w:p>
                        </w:txbxContent>
                      </wps:txbx>
                      <wps:bodyPr wrap="square" upright="1"/>
                    </wps:wsp>
                  </a:graphicData>
                </a:graphic>
              </wp:anchor>
            </w:drawing>
          </mc:Choice>
          <mc:Fallback>
            <w:pict>
              <v:rect id="矩形 684" o:spid="_x0000_s1026" o:spt="1" style="position:absolute;left:0pt;margin-left:483.05pt;margin-top:6.15pt;height:37.65pt;width:144pt;z-index:252087296;mso-width-relative:page;mso-height-relative:page;" fillcolor="#FFFFFF" filled="t" stroked="t" coordsize="21600,21600" o:gfxdata="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EcZQ/YAAAACgEAAA8AAAAAAAAAAQAgAAAAIgAAAGRycy9kb3ducmV2LnhtbFBLAQIU&#10;ABQAAAAIAIdO4kDczzff8wEAAO0DAAAOAAAAAAAAAAEAIAAAACcBAABkcnMvZTJvRG9jLnhtbFBL&#10;BQYAAAAABgAGAFkBAACMBQAAAAA=&#10;">
                <v:fill on="t" focussize="0,0"/>
                <v:stroke color="#000000" joinstyle="miter"/>
                <v:imagedata o:title=""/>
                <o:lock v:ext="edit" aspectratio="f"/>
                <v:textbox>
                  <w:txbxContent>
                    <w:p>
                      <w:pPr>
                        <w:ind w:firstLine="0" w:firstLineChars="0"/>
                      </w:pPr>
                      <w:r>
                        <w:rPr>
                          <w:rFonts w:hint="eastAsia"/>
                        </w:rPr>
                        <w:t>将案件移送情况告知犯罪嫌疑人及其辩护律师</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2070912" behindDoc="0" locked="0" layoutInCell="1" allowOverlap="1">
                <wp:simplePos x="0" y="0"/>
                <wp:positionH relativeFrom="column">
                  <wp:posOffset>2038350</wp:posOffset>
                </wp:positionH>
                <wp:positionV relativeFrom="paragraph">
                  <wp:posOffset>48260</wp:posOffset>
                </wp:positionV>
                <wp:extent cx="0" cy="215900"/>
                <wp:effectExtent l="38100" t="0" r="38100" b="12700"/>
                <wp:wrapNone/>
                <wp:docPr id="498" name="自选图形 667"/>
                <wp:cNvGraphicFramePr/>
                <a:graphic xmlns:a="http://schemas.openxmlformats.org/drawingml/2006/main">
                  <a:graphicData uri="http://schemas.microsoft.com/office/word/2010/wordprocessingShape">
                    <wps:wsp>
                      <wps:cNvSpPr/>
                      <wps:spPr>
                        <a:xfrm>
                          <a:off x="0" y="0"/>
                          <a:ext cx="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67" o:spid="_x0000_s1026" o:spt="32" type="#_x0000_t32" style="position:absolute;left:0pt;margin-left:160.5pt;margin-top:3.8pt;height:17pt;width:0pt;z-index:252070912;mso-width-relative:page;mso-height-relative:page;" filled="f" stroked="t" coordsize="21600,21600" o:gfxdata="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VGaJHXAAAACAEAAA8AAAAAAAAAAQAgAAAAIgAAAGRycy9kb3ducmV2LnhtbFBLAQIU&#10;ABQAAAAIAIdO4kA1dT0I9AEAALYDAAAOAAAAAAAAAAEAIAAAACY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92416" behindDoc="0" locked="0" layoutInCell="1" allowOverlap="1">
                <wp:simplePos x="0" y="0"/>
                <wp:positionH relativeFrom="column">
                  <wp:posOffset>5981700</wp:posOffset>
                </wp:positionH>
                <wp:positionV relativeFrom="paragraph">
                  <wp:posOffset>147320</wp:posOffset>
                </wp:positionV>
                <wp:extent cx="153035" cy="0"/>
                <wp:effectExtent l="0" t="0" r="0" b="0"/>
                <wp:wrapNone/>
                <wp:docPr id="519" name="自选图形 689"/>
                <wp:cNvGraphicFramePr/>
                <a:graphic xmlns:a="http://schemas.openxmlformats.org/drawingml/2006/main">
                  <a:graphicData uri="http://schemas.microsoft.com/office/word/2010/wordprocessingShape">
                    <wps:wsp>
                      <wps:cNvSpPr/>
                      <wps:spPr>
                        <a:xfrm>
                          <a:off x="0" y="0"/>
                          <a:ext cx="15303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89" o:spid="_x0000_s1026" o:spt="32" type="#_x0000_t32" style="position:absolute;left:0pt;margin-left:471pt;margin-top:11.6pt;height:0pt;width:12.05pt;z-index:252092416;mso-width-relative:page;mso-height-relative:page;" filled="f" stroked="t" coordsize="21600,21600" o:gfxdata="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iUmKfXAAAACQEAAA8AAAAAAAAAAQAgAAAAIgAAAGRycy9kb3ducmV2LnhtbFBLAQIUABQAAAAI&#10;AIdO4kCNPamz7gEAALIDAAAOAAAAAAAAAAEAIAAAACYBAABkcnMvZTJvRG9jLnhtbFBLBQYAAAAA&#10;BgAGAFkBAACGBQ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67840" behindDoc="0" locked="0" layoutInCell="1" allowOverlap="1">
                <wp:simplePos x="0" y="0"/>
                <wp:positionH relativeFrom="column">
                  <wp:posOffset>1009650</wp:posOffset>
                </wp:positionH>
                <wp:positionV relativeFrom="paragraph">
                  <wp:posOffset>66040</wp:posOffset>
                </wp:positionV>
                <wp:extent cx="1962150" cy="360045"/>
                <wp:effectExtent l="5080" t="4445" r="13970" b="16510"/>
                <wp:wrapNone/>
                <wp:docPr id="495" name="矩形 664"/>
                <wp:cNvGraphicFramePr/>
                <a:graphic xmlns:a="http://schemas.openxmlformats.org/drawingml/2006/main">
                  <a:graphicData uri="http://schemas.microsoft.com/office/word/2010/wordprocessingShape">
                    <wps:wsp>
                      <wps:cNvSpPr/>
                      <wps:spPr>
                        <a:xfrm>
                          <a:off x="0" y="0"/>
                          <a:ext cx="196215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上级院侦查部门审查，提出意见，后经检察长或检察委员会决定</w:t>
                            </w:r>
                          </w:p>
                        </w:txbxContent>
                      </wps:txbx>
                      <wps:bodyPr wrap="square" upright="1"/>
                    </wps:wsp>
                  </a:graphicData>
                </a:graphic>
              </wp:anchor>
            </w:drawing>
          </mc:Choice>
          <mc:Fallback>
            <w:pict>
              <v:rect id="矩形 664" o:spid="_x0000_s1026" o:spt="1" style="position:absolute;left:0pt;margin-left:79.5pt;margin-top:5.2pt;height:28.35pt;width:154.5pt;z-index:252067840;mso-width-relative:page;mso-height-relative:page;" fillcolor="#FFFFFF" filled="t" stroked="t" coordsize="21600,21600" o:gfxdata="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8q969cAAAAJAQAADwAAAAAAAAABACAAAAAiAAAAZHJzL2Rvd25yZXYueG1sUEsBAhQA&#10;FAAAAAgAh07iQMNXLbDzAQAA7QMAAA4AAAAAAAAAAQAgAAAAJgEAAGRycy9lMm9Eb2MueG1sUEsF&#10;BgAAAAAGAAYAWQEAAIsFAAAAAA==&#10;">
                <v:fill on="t" focussize="0,0"/>
                <v:stroke color="#000000" joinstyle="miter"/>
                <v:imagedata o:title=""/>
                <o:lock v:ext="edit" aspectratio="f"/>
                <v:textbox>
                  <w:txbxContent>
                    <w:p>
                      <w:pPr>
                        <w:spacing w:line="200" w:lineRule="exact"/>
                        <w:ind w:firstLine="0" w:firstLineChars="0"/>
                        <w:jc w:val="center"/>
                        <w:rPr>
                          <w:sz w:val="18"/>
                          <w:szCs w:val="18"/>
                        </w:rPr>
                      </w:pPr>
                      <w:r>
                        <w:rPr>
                          <w:rFonts w:hint="eastAsia"/>
                          <w:sz w:val="18"/>
                          <w:szCs w:val="18"/>
                        </w:rPr>
                        <w:t>上级院侦查部门审查，提出意见，后经检察长或检察委员会决定</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075008" behindDoc="0" locked="0" layoutInCell="1" allowOverlap="1">
                <wp:simplePos x="0" y="0"/>
                <wp:positionH relativeFrom="column">
                  <wp:posOffset>2124075</wp:posOffset>
                </wp:positionH>
                <wp:positionV relativeFrom="paragraph">
                  <wp:posOffset>29845</wp:posOffset>
                </wp:positionV>
                <wp:extent cx="0" cy="83820"/>
                <wp:effectExtent l="4445" t="0" r="14605" b="11430"/>
                <wp:wrapNone/>
                <wp:docPr id="502" name="自选图形 671"/>
                <wp:cNvGraphicFramePr/>
                <a:graphic xmlns:a="http://schemas.openxmlformats.org/drawingml/2006/main">
                  <a:graphicData uri="http://schemas.microsoft.com/office/word/2010/wordprocessingShape">
                    <wps:wsp>
                      <wps:cNvSpPr/>
                      <wps:spPr>
                        <a:xfrm>
                          <a:off x="0" y="0"/>
                          <a:ext cx="0" cy="8382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71" o:spid="_x0000_s1026" o:spt="32" type="#_x0000_t32" style="position:absolute;left:0pt;margin-left:167.25pt;margin-top:2.35pt;height:6.6pt;width:0pt;z-index:252075008;mso-width-relative:page;mso-height-relative:page;" filled="f" stroked="t" coordsize="21600,21600" o:gfxdata="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7&#10;Rzm31QAAAAgBAAAPAAAAAAAAAAEAIAAAACIAAABkcnMvZG93bnJldi54bWxQSwECFAAUAAAACACH&#10;TuJAQhz09+4BAACxAwAADgAAAAAAAAABACAAAAAkAQAAZHJzL2Uyb0RvYy54bWxQSwUGAAAAAAYA&#10;BgBZAQAAhA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72960" behindDoc="0" locked="0" layoutInCell="1" allowOverlap="1">
                <wp:simplePos x="0" y="0"/>
                <wp:positionH relativeFrom="column">
                  <wp:posOffset>1666240</wp:posOffset>
                </wp:positionH>
                <wp:positionV relativeFrom="paragraph">
                  <wp:posOffset>113665</wp:posOffset>
                </wp:positionV>
                <wp:extent cx="635" cy="154940"/>
                <wp:effectExtent l="37465" t="0" r="38100" b="16510"/>
                <wp:wrapNone/>
                <wp:docPr id="500" name="自选图形 669"/>
                <wp:cNvGraphicFramePr/>
                <a:graphic xmlns:a="http://schemas.openxmlformats.org/drawingml/2006/main">
                  <a:graphicData uri="http://schemas.microsoft.com/office/word/2010/wordprocessingShape">
                    <wps:wsp>
                      <wps:cNvSpPr/>
                      <wps:spPr>
                        <a:xfrm>
                          <a:off x="0" y="0"/>
                          <a:ext cx="635" cy="15494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69" o:spid="_x0000_s1026" o:spt="32" type="#_x0000_t32" style="position:absolute;left:0pt;margin-left:131.2pt;margin-top:8.95pt;height:12.2pt;width:0.05pt;z-index:252072960;mso-width-relative:page;mso-height-relative:page;" filled="f" stroked="t" coordsize="21600,21600" o:gfxdata="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EJQEB2QAAAAkBAAAPAAAAAAAAAAEAIAAAACIAAABkcnMvZG93bnJldi54bWxQ&#10;SwECFAAUAAAACACHTuJA23eRrvYBAAC4AwAADgAAAAAAAAABACAAAAAoAQAAZHJzL2Uyb0RvYy54&#10;bWxQSwUGAAAAAAYABgBZAQAAk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73984" behindDoc="0" locked="0" layoutInCell="1" allowOverlap="1">
                <wp:simplePos x="0" y="0"/>
                <wp:positionH relativeFrom="column">
                  <wp:posOffset>3202305</wp:posOffset>
                </wp:positionH>
                <wp:positionV relativeFrom="paragraph">
                  <wp:posOffset>113665</wp:posOffset>
                </wp:positionV>
                <wp:extent cx="635" cy="154940"/>
                <wp:effectExtent l="37465" t="0" r="38100" b="16510"/>
                <wp:wrapNone/>
                <wp:docPr id="501" name="自选图形 670"/>
                <wp:cNvGraphicFramePr/>
                <a:graphic xmlns:a="http://schemas.openxmlformats.org/drawingml/2006/main">
                  <a:graphicData uri="http://schemas.microsoft.com/office/word/2010/wordprocessingShape">
                    <wps:wsp>
                      <wps:cNvSpPr/>
                      <wps:spPr>
                        <a:xfrm>
                          <a:off x="0" y="0"/>
                          <a:ext cx="635" cy="15494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70" o:spid="_x0000_s1026" o:spt="32" type="#_x0000_t32" style="position:absolute;left:0pt;margin-left:252.15pt;margin-top:8.95pt;height:12.2pt;width:0.05pt;z-index:252073984;mso-width-relative:page;mso-height-relative:page;" filled="f" stroked="t" coordsize="21600,21600" o:gfxdata="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905vnZAAAACQEAAA8AAAAAAAAAAQAgAAAAIgAAAGRycy9kb3ducmV2LnhtbFBL&#10;AQIUABQAAAAIAIdO4kD7TUJg9QEAALgDAAAOAAAAAAAAAAEAIAAAACgBAABkcnMvZTJvRG9jLnht&#10;bFBLBQYAAAAABgAGAFkBAACP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71936" behindDoc="0" locked="0" layoutInCell="1" allowOverlap="1">
                <wp:simplePos x="0" y="0"/>
                <wp:positionH relativeFrom="column">
                  <wp:posOffset>1666875</wp:posOffset>
                </wp:positionH>
                <wp:positionV relativeFrom="paragraph">
                  <wp:posOffset>113665</wp:posOffset>
                </wp:positionV>
                <wp:extent cx="1535430" cy="0"/>
                <wp:effectExtent l="0" t="0" r="0" b="0"/>
                <wp:wrapNone/>
                <wp:docPr id="499" name="自选图形 668"/>
                <wp:cNvGraphicFramePr/>
                <a:graphic xmlns:a="http://schemas.openxmlformats.org/drawingml/2006/main">
                  <a:graphicData uri="http://schemas.microsoft.com/office/word/2010/wordprocessingShape">
                    <wps:wsp>
                      <wps:cNvSpPr/>
                      <wps:spPr>
                        <a:xfrm>
                          <a:off x="0" y="0"/>
                          <a:ext cx="153543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68" o:spid="_x0000_s1026" o:spt="32" type="#_x0000_t32" style="position:absolute;left:0pt;margin-left:131.25pt;margin-top:8.95pt;height:0pt;width:120.9pt;z-index:252071936;mso-width-relative:page;mso-height-relative:page;" filled="f" stroked="t" coordsize="21600,21600" o:gfxdata="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9A6stcAAAAJAQAADwAAAAAAAAABACAAAAAiAAAAZHJzL2Rvd25yZXYueG1sUEsBAhQAFAAA&#10;AAgAh07iQMo/OKvwAQAAswMAAA4AAAAAAAAAAQAgAAAAJgEAAGRycy9lMm9Eb2MueG1sUEsFBgAA&#10;AAAGAAYAWQEAAIgFA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68864" behindDoc="0" locked="0" layoutInCell="1" allowOverlap="1">
                <wp:simplePos x="0" y="0"/>
                <wp:positionH relativeFrom="column">
                  <wp:posOffset>1061085</wp:posOffset>
                </wp:positionH>
                <wp:positionV relativeFrom="paragraph">
                  <wp:posOffset>68580</wp:posOffset>
                </wp:positionV>
                <wp:extent cx="1165860" cy="360045"/>
                <wp:effectExtent l="4445" t="4445" r="10795" b="16510"/>
                <wp:wrapNone/>
                <wp:docPr id="496" name="矩形 665"/>
                <wp:cNvGraphicFramePr/>
                <a:graphic xmlns:a="http://schemas.openxmlformats.org/drawingml/2006/main">
                  <a:graphicData uri="http://schemas.microsoft.com/office/word/2010/wordprocessingShape">
                    <wps:wsp>
                      <wps:cNvSpPr/>
                      <wps:spPr>
                        <a:xfrm>
                          <a:off x="0" y="0"/>
                          <a:ext cx="116586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pPr>
                            <w:r>
                              <w:rPr>
                                <w:rFonts w:hint="eastAsia"/>
                                <w:sz w:val="18"/>
                                <w:szCs w:val="18"/>
                              </w:rPr>
                              <w:t>上级院不同意，执行上级院的决定</w:t>
                            </w:r>
                          </w:p>
                        </w:txbxContent>
                      </wps:txbx>
                      <wps:bodyPr wrap="square" upright="1"/>
                    </wps:wsp>
                  </a:graphicData>
                </a:graphic>
              </wp:anchor>
            </w:drawing>
          </mc:Choice>
          <mc:Fallback>
            <w:pict>
              <v:rect id="矩形 665" o:spid="_x0000_s1026" o:spt="1" style="position:absolute;left:0pt;margin-left:83.55pt;margin-top:5.4pt;height:28.35pt;width:91.8pt;z-index:252068864;mso-width-relative:page;mso-height-relative:page;" fillcolor="#FFFFFF" filled="t" stroked="t" coordsize="21600,21600" o:gfxdata="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Hp3TNYAAAAJAQAADwAAAAAAAAABACAAAAAiAAAAZHJzL2Rvd25yZXYueG1sUEsB&#10;AhQAFAAAAAgAh07iQN11D7f3AQAA7QMAAA4AAAAAAAAAAQAgAAAAJQEAAGRycy9lMm9Eb2MueG1s&#10;UEsFBgAAAAAGAAYAWQEAAI4FAAAAAA==&#10;">
                <v:fill on="t" focussize="0,0"/>
                <v:stroke color="#000000" joinstyle="miter"/>
                <v:imagedata o:title=""/>
                <o:lock v:ext="edit" aspectratio="f"/>
                <v:textbox>
                  <w:txbxContent>
                    <w:p>
                      <w:pPr>
                        <w:spacing w:line="200" w:lineRule="exact"/>
                        <w:ind w:firstLine="0" w:firstLineChars="0"/>
                        <w:jc w:val="center"/>
                      </w:pPr>
                      <w:r>
                        <w:rPr>
                          <w:rFonts w:hint="eastAsia"/>
                          <w:sz w:val="18"/>
                          <w:szCs w:val="18"/>
                        </w:rPr>
                        <w:t>上级院不同意，执行上级院的决定</w:t>
                      </w:r>
                    </w:p>
                  </w:txbxContent>
                </v:textbox>
              </v:rect>
            </w:pict>
          </mc:Fallback>
        </mc:AlternateContent>
      </w:r>
      <w:r>
        <w:rPr>
          <w:lang/>
        </w:rPr>
        <mc:AlternateContent>
          <mc:Choice Requires="wps">
            <w:drawing>
              <wp:anchor distT="0" distB="0" distL="114300" distR="114300" simplePos="0" relativeHeight="252069888" behindDoc="0" locked="0" layoutInCell="1" allowOverlap="1">
                <wp:simplePos x="0" y="0"/>
                <wp:positionH relativeFrom="column">
                  <wp:posOffset>2774315</wp:posOffset>
                </wp:positionH>
                <wp:positionV relativeFrom="paragraph">
                  <wp:posOffset>68580</wp:posOffset>
                </wp:positionV>
                <wp:extent cx="1080135" cy="360045"/>
                <wp:effectExtent l="5080" t="4445" r="19685" b="16510"/>
                <wp:wrapNone/>
                <wp:docPr id="497" name="矩形 666"/>
                <wp:cNvGraphicFramePr/>
                <a:graphic xmlns:a="http://schemas.openxmlformats.org/drawingml/2006/main">
                  <a:graphicData uri="http://schemas.microsoft.com/office/word/2010/wordprocessingShape">
                    <wps:wsp>
                      <wps:cNvSpPr/>
                      <wps:spPr>
                        <a:xfrm>
                          <a:off x="0" y="0"/>
                          <a:ext cx="108013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上级院同意，制作撤销案件决定书</w:t>
                            </w:r>
                          </w:p>
                        </w:txbxContent>
                      </wps:txbx>
                      <wps:bodyPr wrap="square" upright="1"/>
                    </wps:wsp>
                  </a:graphicData>
                </a:graphic>
              </wp:anchor>
            </w:drawing>
          </mc:Choice>
          <mc:Fallback>
            <w:pict>
              <v:rect id="矩形 666" o:spid="_x0000_s1026" o:spt="1" style="position:absolute;left:0pt;margin-left:218.45pt;margin-top:5.4pt;height:28.35pt;width:85.05pt;z-index:252069888;mso-width-relative:page;mso-height-relative:page;" fillcolor="#FFFFFF" filled="t" stroked="t" coordsize="21600,21600" o:gfxdata="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sl9QbXAAAACQEAAA8AAAAAAAAAAQAgAAAAIgAAAGRycy9kb3ducmV2LnhtbFBLAQIU&#10;ABQAAAAIAIdO4kAjhoTQ9AEAAO0DAAAOAAAAAAAAAAEAIAAAACYBAABkcnMvZTJvRG9jLnhtbFBL&#10;BQYAAAAABgAGAFkBAACMBQAAAAA=&#10;">
                <v:fill on="t" focussize="0,0"/>
                <v:stroke color="#000000" joinstyle="miter"/>
                <v:imagedata o:title=""/>
                <o:lock v:ext="edit" aspectratio="f"/>
                <v:textbox>
                  <w:txbxContent>
                    <w:p>
                      <w:pPr>
                        <w:spacing w:line="200" w:lineRule="exact"/>
                        <w:ind w:firstLine="0" w:firstLineChars="0"/>
                      </w:pPr>
                      <w:r>
                        <w:rPr>
                          <w:rFonts w:hint="eastAsia"/>
                          <w:sz w:val="18"/>
                          <w:szCs w:val="18"/>
                        </w:rPr>
                        <w:t>上级院同意，制作撤销案件决定书</w:t>
                      </w:r>
                    </w:p>
                  </w:txbxContent>
                </v:textbox>
              </v:rect>
            </w:pict>
          </mc:Fallback>
        </mc:AlternateContent>
      </w:r>
      <w:r>
        <w:rPr>
          <w:lang/>
        </w:rPr>
        <mc:AlternateContent>
          <mc:Choice Requires="wps">
            <w:drawing>
              <wp:anchor distT="0" distB="0" distL="114300" distR="114300" simplePos="0" relativeHeight="252093440" behindDoc="0" locked="0" layoutInCell="1" allowOverlap="1">
                <wp:simplePos x="0" y="0"/>
                <wp:positionH relativeFrom="column">
                  <wp:posOffset>5577205</wp:posOffset>
                </wp:positionH>
                <wp:positionV relativeFrom="paragraph">
                  <wp:posOffset>166370</wp:posOffset>
                </wp:positionV>
                <wp:extent cx="1208405" cy="541655"/>
                <wp:effectExtent l="4445" t="4445" r="6350" b="6350"/>
                <wp:wrapNone/>
                <wp:docPr id="520" name="自选图形 690"/>
                <wp:cNvGraphicFramePr/>
                <a:graphic xmlns:a="http://schemas.openxmlformats.org/drawingml/2006/main">
                  <a:graphicData uri="http://schemas.microsoft.com/office/word/2010/wordprocessingShape">
                    <wps:wsp>
                      <wps:cNvSpPr/>
                      <wps:spPr>
                        <a:xfrm>
                          <a:off x="0" y="0"/>
                          <a:ext cx="1208405" cy="541655"/>
                        </a:xfrm>
                        <a:prstGeom prst="flowChartMagneticDisk">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sz w:val="28"/>
                                <w:szCs w:val="28"/>
                              </w:rPr>
                            </w:pPr>
                            <w:r>
                              <w:rPr>
                                <w:rFonts w:hint="eastAsia"/>
                                <w:szCs w:val="21"/>
                              </w:rPr>
                              <w:t>卷宗归档</w:t>
                            </w:r>
                          </w:p>
                        </w:txbxContent>
                      </wps:txbx>
                      <wps:bodyPr wrap="square" anchor="ctr" upright="1"/>
                    </wps:wsp>
                  </a:graphicData>
                </a:graphic>
              </wp:anchor>
            </w:drawing>
          </mc:Choice>
          <mc:Fallback>
            <w:pict>
              <v:shape id="自选图形 690" o:spid="_x0000_s1026" o:spt="132" type="#_x0000_t132" style="position:absolute;left:0pt;margin-left:439.15pt;margin-top:13.1pt;height:42.65pt;width:95.15pt;z-index:252093440;v-text-anchor:middle;mso-width-relative:page;mso-height-relative:page;" fillcolor="#FFFFFF" filled="t" stroked="t" coordsize="21600,21600" o:gfxdata="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8nGOLaAAAACwEAAA8AAAAAAAAA&#10;AQAgAAAAIgAAAGRycy9kb3ducmV2LnhtbFBLAQIUABQAAAAIAIdO4kCx+47uDwIAAAcEAAAOAAAA&#10;AAAAAAEAIAAAACkBAABkcnMvZTJvRG9jLnhtbFBLBQYAAAAABgAGAFkBAACqBQAAAAA=&#10;">
                <v:fill on="t" focussize="0,0"/>
                <v:stroke color="#000000" joinstyle="round"/>
                <v:imagedata o:title=""/>
                <o:lock v:ext="edit" aspectratio="f"/>
                <v:textbox>
                  <w:txbxContent>
                    <w:p>
                      <w:pPr>
                        <w:ind w:firstLine="0" w:firstLineChars="0"/>
                        <w:jc w:val="center"/>
                        <w:rPr>
                          <w:sz w:val="28"/>
                          <w:szCs w:val="28"/>
                        </w:rPr>
                      </w:pPr>
                      <w:r>
                        <w:rPr>
                          <w:rFonts w:hint="eastAsia"/>
                          <w:szCs w:val="21"/>
                        </w:rPr>
                        <w:t>卷宗归档</w:t>
                      </w:r>
                    </w:p>
                  </w:txbxContent>
                </v:textbox>
              </v:shape>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086272" behindDoc="0" locked="0" layoutInCell="1" allowOverlap="1">
                <wp:simplePos x="0" y="0"/>
                <wp:positionH relativeFrom="column">
                  <wp:posOffset>819150</wp:posOffset>
                </wp:positionH>
                <wp:positionV relativeFrom="paragraph">
                  <wp:posOffset>487045</wp:posOffset>
                </wp:positionV>
                <wp:extent cx="890905" cy="635"/>
                <wp:effectExtent l="4445" t="0" r="13970" b="0"/>
                <wp:wrapNone/>
                <wp:docPr id="513" name="自选图形 682"/>
                <wp:cNvGraphicFramePr/>
                <a:graphic xmlns:a="http://schemas.openxmlformats.org/drawingml/2006/main">
                  <a:graphicData uri="http://schemas.microsoft.com/office/word/2010/wordprocessingShape">
                    <wps:wsp>
                      <wps:cNvSpPr/>
                      <wps:spPr>
                        <a:xfrm rot="-5400000" flipH="1">
                          <a:off x="0" y="0"/>
                          <a:ext cx="890905" cy="635"/>
                        </a:xfrm>
                        <a:prstGeom prst="bentConnector3">
                          <a:avLst>
                            <a:gd name="adj1" fmla="val 4996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82" o:spid="_x0000_s1026" o:spt="34" type="#_x0000_t34" style="position:absolute;left:0pt;flip:x;margin-left:64.5pt;margin-top:38.35pt;height:0.05pt;width:70.15pt;rotation:5898240f;z-index:252086272;mso-width-relative:page;mso-height-relative:page;" filled="f" stroked="t" coordsize="21600,21600" o:gfxdata="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kK92QAA&#10;AAkBAAAPAAAAAAAAAAEAIAAAACIAAABkcnMvZG93bnJldi54bWxQSwECFAAUAAAACACHTuJAami/&#10;PR0CAAAABAAADgAAAAAAAAABACAAAAAoAQAAZHJzL2Uyb0RvYy54bWxQSwUGAAAAAAYABgBZAQAA&#10;twUAAAAA&#10;" adj="10792">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2081152" behindDoc="0" locked="0" layoutInCell="1" allowOverlap="1">
                <wp:simplePos x="0" y="0"/>
                <wp:positionH relativeFrom="column">
                  <wp:posOffset>3228975</wp:posOffset>
                </wp:positionH>
                <wp:positionV relativeFrom="paragraph">
                  <wp:posOffset>13335</wp:posOffset>
                </wp:positionV>
                <wp:extent cx="0" cy="97155"/>
                <wp:effectExtent l="4445" t="0" r="14605" b="17145"/>
                <wp:wrapNone/>
                <wp:docPr id="508" name="自选图形 677"/>
                <wp:cNvGraphicFramePr/>
                <a:graphic xmlns:a="http://schemas.openxmlformats.org/drawingml/2006/main">
                  <a:graphicData uri="http://schemas.microsoft.com/office/word/2010/wordprocessingShape">
                    <wps:wsp>
                      <wps:cNvSpPr/>
                      <wps:spPr>
                        <a:xfrm>
                          <a:off x="0" y="0"/>
                          <a:ext cx="0" cy="9715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77" o:spid="_x0000_s1026" o:spt="32" type="#_x0000_t32" style="position:absolute;left:0pt;margin-left:254.25pt;margin-top:1.05pt;height:7.65pt;width:0pt;z-index:252081152;mso-width-relative:page;mso-height-relative:page;" filled="f" stroked="t" coordsize="21600,21600" o:gfxdata="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9mvRzV&#10;AAAACAEAAA8AAAAAAAAAAQAgAAAAIgAAAGRycy9kb3ducmV2LnhtbFBLAQIUABQAAAAIAIdO4kCt&#10;JLNN6gEAALEDAAAOAAAAAAAAAAEAIAAAACQBAABkcnMvZTJvRG9jLnhtbFBLBQYAAAAABgAGAFkB&#10;AACA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80128" behindDoc="0" locked="0" layoutInCell="1" allowOverlap="1">
                <wp:simplePos x="0" y="0"/>
                <wp:positionH relativeFrom="column">
                  <wp:posOffset>4051300</wp:posOffset>
                </wp:positionH>
                <wp:positionV relativeFrom="paragraph">
                  <wp:posOffset>156845</wp:posOffset>
                </wp:positionV>
                <wp:extent cx="635" cy="154940"/>
                <wp:effectExtent l="37465" t="0" r="38100" b="16510"/>
                <wp:wrapNone/>
                <wp:docPr id="507" name="自选图形 676"/>
                <wp:cNvGraphicFramePr/>
                <a:graphic xmlns:a="http://schemas.openxmlformats.org/drawingml/2006/main">
                  <a:graphicData uri="http://schemas.microsoft.com/office/word/2010/wordprocessingShape">
                    <wps:wsp>
                      <wps:cNvSpPr/>
                      <wps:spPr>
                        <a:xfrm>
                          <a:off x="0" y="0"/>
                          <a:ext cx="635" cy="15494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76" o:spid="_x0000_s1026" o:spt="32" type="#_x0000_t32" style="position:absolute;left:0pt;margin-left:319pt;margin-top:12.35pt;height:12.2pt;width:0.05pt;z-index:252080128;mso-width-relative:page;mso-height-relative:page;" filled="f" stroked="t" coordsize="21600,21600" o:gfxdata="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exUU7aAAAACQEAAA8AAAAAAAAAAQAgAAAAIgAAAGRycy9kb3ducmV2Lnht&#10;bFBLAQIUABQAAAAIAIdO4kDgZ3F59wEAALgDAAAOAAAAAAAAAAEAIAAAACkBAABkcnMvZTJvRG9j&#10;LnhtbFBLBQYAAAAABgAGAFkBAACS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79104" behindDoc="0" locked="0" layoutInCell="1" allowOverlap="1">
                <wp:simplePos x="0" y="0"/>
                <wp:positionH relativeFrom="column">
                  <wp:posOffset>2517140</wp:posOffset>
                </wp:positionH>
                <wp:positionV relativeFrom="paragraph">
                  <wp:posOffset>131445</wp:posOffset>
                </wp:positionV>
                <wp:extent cx="0" cy="129540"/>
                <wp:effectExtent l="38100" t="0" r="38100" b="3810"/>
                <wp:wrapNone/>
                <wp:docPr id="506" name="自选图形 675"/>
                <wp:cNvGraphicFramePr/>
                <a:graphic xmlns:a="http://schemas.openxmlformats.org/drawingml/2006/main">
                  <a:graphicData uri="http://schemas.microsoft.com/office/word/2010/wordprocessingShape">
                    <wps:wsp>
                      <wps:cNvSpPr/>
                      <wps:spPr>
                        <a:xfrm>
                          <a:off x="0" y="0"/>
                          <a:ext cx="0" cy="12954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75" o:spid="_x0000_s1026" o:spt="32" type="#_x0000_t32" style="position:absolute;left:0pt;margin-left:198.2pt;margin-top:10.35pt;height:10.2pt;width:0pt;z-index:252079104;mso-width-relative:page;mso-height-relative:page;" filled="f" stroked="t" coordsize="21600,21600" o:gfxdata="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M1NnTYAAAACQEAAA8AAAAAAAAAAQAgAAAAIgAAAGRycy9kb3ducmV2LnhtbFBLAQIU&#10;ABQAAAAIAIdO4kAQJqi98wEAALYDAAAOAAAAAAAAAAEAIAAAACc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078080" behindDoc="0" locked="0" layoutInCell="1" allowOverlap="1">
                <wp:simplePos x="0" y="0"/>
                <wp:positionH relativeFrom="column">
                  <wp:posOffset>2515870</wp:posOffset>
                </wp:positionH>
                <wp:positionV relativeFrom="paragraph">
                  <wp:posOffset>131445</wp:posOffset>
                </wp:positionV>
                <wp:extent cx="1535430" cy="0"/>
                <wp:effectExtent l="0" t="0" r="0" b="0"/>
                <wp:wrapNone/>
                <wp:docPr id="505" name="自选图形 674"/>
                <wp:cNvGraphicFramePr/>
                <a:graphic xmlns:a="http://schemas.openxmlformats.org/drawingml/2006/main">
                  <a:graphicData uri="http://schemas.microsoft.com/office/word/2010/wordprocessingShape">
                    <wps:wsp>
                      <wps:cNvSpPr/>
                      <wps:spPr>
                        <a:xfrm>
                          <a:off x="0" y="0"/>
                          <a:ext cx="153543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74" o:spid="_x0000_s1026" o:spt="32" type="#_x0000_t32" style="position:absolute;left:0pt;margin-left:198.1pt;margin-top:10.35pt;height:0pt;width:120.9pt;z-index:252078080;mso-width-relative:page;mso-height-relative:page;" filled="f" stroked="t" coordsize="21600,21600" o:gfxdata="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q8rldcAAAAJAQAADwAAAAAAAAABACAAAAAiAAAAZHJzL2Rvd25yZXYueG1sUEsBAhQAFAAA&#10;AAgAh07iQJnLJGLwAQAAswMAAA4AAAAAAAAAAQAgAAAAJgEAAGRycy9lMm9Eb2MueG1sUEsFBgAA&#10;AAAGAAYAWQEAAIgFA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76032" behindDoc="0" locked="0" layoutInCell="1" allowOverlap="1">
                <wp:simplePos x="0" y="0"/>
                <wp:positionH relativeFrom="column">
                  <wp:posOffset>1666875</wp:posOffset>
                </wp:positionH>
                <wp:positionV relativeFrom="paragraph">
                  <wp:posOffset>88265</wp:posOffset>
                </wp:positionV>
                <wp:extent cx="1440180" cy="360045"/>
                <wp:effectExtent l="4445" t="4445" r="22225" b="16510"/>
                <wp:wrapNone/>
                <wp:docPr id="503" name="矩形 672"/>
                <wp:cNvGraphicFramePr/>
                <a:graphic xmlns:a="http://schemas.openxmlformats.org/drawingml/2006/main">
                  <a:graphicData uri="http://schemas.microsoft.com/office/word/2010/wordprocessingShape">
                    <wps:wsp>
                      <wps:cNvSpPr/>
                      <wps:spPr>
                        <a:xfrm>
                          <a:off x="0" y="0"/>
                          <a:ext cx="144018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告知控告人、举报人、听取其意见并记明笔录</w:t>
                            </w:r>
                          </w:p>
                        </w:txbxContent>
                      </wps:txbx>
                      <wps:bodyPr wrap="square" upright="1"/>
                    </wps:wsp>
                  </a:graphicData>
                </a:graphic>
              </wp:anchor>
            </w:drawing>
          </mc:Choice>
          <mc:Fallback>
            <w:pict>
              <v:rect id="矩形 672" o:spid="_x0000_s1026" o:spt="1" style="position:absolute;left:0pt;margin-left:131.25pt;margin-top:6.95pt;height:28.35pt;width:113.4pt;z-index:252076032;mso-width-relative:page;mso-height-relative:page;" fillcolor="#FFFFFF" filled="t" stroked="t" coordsize="21600,21600" o:gfxdata="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uQUT9cAAAAJAQAADwAAAAAAAAABACAAAAAiAAAAZHJzL2Rvd25yZXYueG1sUEsBAhQA&#10;FAAAAAgAh07iQHp13dnzAQAA7QMAAA4AAAAAAAAAAQAgAAAAJgEAAGRycy9lMm9Eb2MueG1sUEsF&#10;BgAAAAAGAAYAWQEAAIsFAAAAAA==&#10;">
                <v:fill on="t" focussize="0,0"/>
                <v:stroke color="#000000" joinstyle="miter"/>
                <v:imagedata o:title=""/>
                <o:lock v:ext="edit" aspectratio="f"/>
                <v:textbox>
                  <w:txbxContent>
                    <w:p>
                      <w:pPr>
                        <w:spacing w:line="200" w:lineRule="exact"/>
                        <w:ind w:firstLine="0" w:firstLineChars="0"/>
                        <w:jc w:val="center"/>
                        <w:rPr>
                          <w:sz w:val="18"/>
                          <w:szCs w:val="18"/>
                        </w:rPr>
                      </w:pPr>
                      <w:r>
                        <w:rPr>
                          <w:rFonts w:hint="eastAsia"/>
                          <w:sz w:val="18"/>
                          <w:szCs w:val="18"/>
                        </w:rPr>
                        <w:t>告知控告人、举报人、听取其意见并记明笔录</w:t>
                      </w:r>
                    </w:p>
                  </w:txbxContent>
                </v:textbox>
              </v:rect>
            </w:pict>
          </mc:Fallback>
        </mc:AlternateContent>
      </w:r>
      <w:r>
        <w:rPr>
          <w:lang/>
        </w:rPr>
        <mc:AlternateContent>
          <mc:Choice Requires="wps">
            <w:drawing>
              <wp:anchor distT="0" distB="0" distL="114300" distR="114300" simplePos="0" relativeHeight="252077056" behindDoc="0" locked="0" layoutInCell="1" allowOverlap="1">
                <wp:simplePos x="0" y="0"/>
                <wp:positionH relativeFrom="column">
                  <wp:posOffset>3277870</wp:posOffset>
                </wp:positionH>
                <wp:positionV relativeFrom="paragraph">
                  <wp:posOffset>62865</wp:posOffset>
                </wp:positionV>
                <wp:extent cx="2150745" cy="360045"/>
                <wp:effectExtent l="4445" t="5080" r="16510" b="15875"/>
                <wp:wrapNone/>
                <wp:docPr id="504" name="矩形 673"/>
                <wp:cNvGraphicFramePr/>
                <a:graphic xmlns:a="http://schemas.openxmlformats.org/drawingml/2006/main">
                  <a:graphicData uri="http://schemas.microsoft.com/office/word/2010/wordprocessingShape">
                    <wps:wsp>
                      <wps:cNvSpPr/>
                      <wps:spPr>
                        <a:xfrm>
                          <a:off x="0" y="0"/>
                          <a:ext cx="215074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pPr>
                            <w:r>
                              <w:rPr>
                                <w:rFonts w:hint="eastAsia"/>
                                <w:sz w:val="18"/>
                                <w:szCs w:val="18"/>
                              </w:rPr>
                              <w:t>送达犯罪嫌疑人所在单位和犯罪嫌疑人。犯罪嫌疑人在押的，依法释放</w:t>
                            </w:r>
                          </w:p>
                        </w:txbxContent>
                      </wps:txbx>
                      <wps:bodyPr wrap="square" upright="1"/>
                    </wps:wsp>
                  </a:graphicData>
                </a:graphic>
              </wp:anchor>
            </w:drawing>
          </mc:Choice>
          <mc:Fallback>
            <w:pict>
              <v:rect id="矩形 673" o:spid="_x0000_s1026" o:spt="1" style="position:absolute;left:0pt;margin-left:258.1pt;margin-top:4.95pt;height:28.35pt;width:169.35pt;z-index:252077056;mso-width-relative:page;mso-height-relative:page;" fillcolor="#FFFFFF" filled="t" stroked="t" coordsize="21600,21600" o:gfxdata="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6Htz9cAAAAIAQAADwAAAAAAAAABACAAAAAiAAAAZHJzL2Rvd25yZXYueG1sUEsBAhQA&#10;FAAAAAgAh07iQKazuSjzAQAA7QMAAA4AAAAAAAAAAQAgAAAAJgEAAGRycy9lMm9Eb2MueG1sUEsF&#10;BgAAAAAGAAYAWQEAAIsFAAAAAA==&#10;">
                <v:fill on="t" focussize="0,0"/>
                <v:stroke color="#000000" joinstyle="miter"/>
                <v:imagedata o:title=""/>
                <o:lock v:ext="edit" aspectratio="f"/>
                <v:textbox>
                  <w:txbxContent>
                    <w:p>
                      <w:pPr>
                        <w:spacing w:line="200" w:lineRule="exact"/>
                        <w:ind w:firstLine="0" w:firstLineChars="0"/>
                        <w:jc w:val="center"/>
                      </w:pPr>
                      <w:r>
                        <w:rPr>
                          <w:rFonts w:hint="eastAsia"/>
                          <w:sz w:val="18"/>
                          <w:szCs w:val="18"/>
                        </w:rPr>
                        <w:t>送达犯罪嫌疑人所在单位和犯罪嫌疑人。犯罪嫌疑人在押的，依法释放</w:t>
                      </w:r>
                    </w:p>
                  </w:txbxContent>
                </v:textbox>
              </v:rect>
            </w:pict>
          </mc:Fallback>
        </mc:AlternateContent>
      </w:r>
      <w:r>
        <w:rPr>
          <w:lang/>
        </w:rPr>
        <mc:AlternateContent>
          <mc:Choice Requires="wps">
            <w:drawing>
              <wp:anchor distT="0" distB="0" distL="114300" distR="114300" simplePos="0" relativeHeight="252095488" behindDoc="0" locked="0" layoutInCell="1" allowOverlap="1">
                <wp:simplePos x="0" y="0"/>
                <wp:positionH relativeFrom="column">
                  <wp:posOffset>6265545</wp:posOffset>
                </wp:positionH>
                <wp:positionV relativeFrom="paragraph">
                  <wp:posOffset>113665</wp:posOffset>
                </wp:positionV>
                <wp:extent cx="635" cy="621030"/>
                <wp:effectExtent l="37465" t="0" r="38100" b="7620"/>
                <wp:wrapNone/>
                <wp:docPr id="522" name="自选图形 693"/>
                <wp:cNvGraphicFramePr/>
                <a:graphic xmlns:a="http://schemas.openxmlformats.org/drawingml/2006/main">
                  <a:graphicData uri="http://schemas.microsoft.com/office/word/2010/wordprocessingShape">
                    <wps:wsp>
                      <wps:cNvSpPr/>
                      <wps:spPr>
                        <a:xfrm flipV="1">
                          <a:off x="0" y="0"/>
                          <a:ext cx="635" cy="62103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693" o:spid="_x0000_s1026" o:spt="32" type="#_x0000_t32" style="position:absolute;left:0pt;flip:y;margin-left:493.35pt;margin-top:8.95pt;height:48.9pt;width:0.05pt;z-index:252095488;mso-width-relative:page;mso-height-relative:page;" filled="f" stroked="t" coordsize="21600,21600" o:gfxdata="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cJGC2AAAAAoBAAAPAAAAAAAAAAEAIAAAACIAAABkcnMvZG93bnJl&#10;di54bWxQSwECFAAUAAAACACHTuJAl8Qx3v0BAADCAwAADgAAAAAAAAABACAAAAAnAQAAZHJzL2Uy&#10;b0RvYy54bWxQSwUGAAAAAAYABgBZAQAAlgU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085248" behindDoc="0" locked="0" layoutInCell="1" allowOverlap="1">
                <wp:simplePos x="0" y="0"/>
                <wp:positionH relativeFrom="column">
                  <wp:posOffset>3181350</wp:posOffset>
                </wp:positionH>
                <wp:positionV relativeFrom="paragraph">
                  <wp:posOffset>440690</wp:posOffset>
                </wp:positionV>
                <wp:extent cx="191770" cy="635"/>
                <wp:effectExtent l="5080" t="0" r="13335" b="18415"/>
                <wp:wrapNone/>
                <wp:docPr id="512" name="自选图形 681"/>
                <wp:cNvGraphicFramePr/>
                <a:graphic xmlns:a="http://schemas.openxmlformats.org/drawingml/2006/main">
                  <a:graphicData uri="http://schemas.microsoft.com/office/word/2010/wordprocessingShape">
                    <wps:wsp>
                      <wps:cNvSpPr/>
                      <wps:spPr>
                        <a:xfrm rot="16200000">
                          <a:off x="0" y="0"/>
                          <a:ext cx="191770" cy="635"/>
                        </a:xfrm>
                        <a:prstGeom prst="bentConnector3">
                          <a:avLst>
                            <a:gd name="adj1" fmla="val 50000"/>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81" o:spid="_x0000_s1026" o:spt="34" type="#_x0000_t34" style="position:absolute;left:0pt;margin-left:250.5pt;margin-top:34.7pt;height:0.05pt;width:15.1pt;rotation:-5898240f;z-index:252085248;mso-width-relative:page;mso-height-relative:page;" filled="f" stroked="t" coordsize="21600,21600" o:gfxdata="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nq4a1gAAAAkBAAAPAAAAAAAAAAEA&#10;IAAAACIAAABkcnMvZG93bnJldi54bWxQSwECFAAUAAAACACHTuJA9CpavRECAAD2AwAADgAAAAAA&#10;AAABACAAAAAlAQAAZHJzL2Uyb0RvYy54bWxQSwUGAAAAAAYABgBZAQAAqAUAAAAA&#10;" adj="10800">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2094464" behindDoc="0" locked="0" layoutInCell="1" allowOverlap="1">
                <wp:simplePos x="0" y="0"/>
                <wp:positionH relativeFrom="column">
                  <wp:posOffset>1264920</wp:posOffset>
                </wp:positionH>
                <wp:positionV relativeFrom="paragraph">
                  <wp:posOffset>536575</wp:posOffset>
                </wp:positionV>
                <wp:extent cx="5000625" cy="0"/>
                <wp:effectExtent l="0" t="0" r="0" b="0"/>
                <wp:wrapNone/>
                <wp:docPr id="521" name="自选图形 692"/>
                <wp:cNvGraphicFramePr/>
                <a:graphic xmlns:a="http://schemas.openxmlformats.org/drawingml/2006/main">
                  <a:graphicData uri="http://schemas.microsoft.com/office/word/2010/wordprocessingShape">
                    <wps:wsp>
                      <wps:cNvSpPr/>
                      <wps:spPr>
                        <a:xfrm>
                          <a:off x="0" y="0"/>
                          <a:ext cx="500062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92" o:spid="_x0000_s1026" o:spt="32" type="#_x0000_t32" style="position:absolute;left:0pt;margin-left:99.6pt;margin-top:42.25pt;height:0pt;width:393.75pt;z-index:252094464;mso-width-relative:page;mso-height-relative:page;" filled="f" stroked="t" coordsize="21600,21600" o:gfxdata="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n9TI1gAAAAkBAAAPAAAAAAAAAAEAIAAAACIAAABkcnMvZG93bnJldi54bWxQSwECFAAUAAAACACH&#10;TuJAe6lBa+0BAACzAwAADgAAAAAAAAABACAAAAAlAQAAZHJzL2Uyb0RvYy54bWxQSwUGAAAAAAYA&#10;BgBZAQAAhA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83200" behindDoc="0" locked="0" layoutInCell="1" allowOverlap="1">
                <wp:simplePos x="0" y="0"/>
                <wp:positionH relativeFrom="column">
                  <wp:posOffset>2517140</wp:posOffset>
                </wp:positionH>
                <wp:positionV relativeFrom="paragraph">
                  <wp:posOffset>250190</wp:posOffset>
                </wp:positionV>
                <wp:extent cx="0" cy="94615"/>
                <wp:effectExtent l="4445" t="0" r="14605" b="635"/>
                <wp:wrapNone/>
                <wp:docPr id="510" name="自选图形 679"/>
                <wp:cNvGraphicFramePr/>
                <a:graphic xmlns:a="http://schemas.openxmlformats.org/drawingml/2006/main">
                  <a:graphicData uri="http://schemas.microsoft.com/office/word/2010/wordprocessingShape">
                    <wps:wsp>
                      <wps:cNvSpPr/>
                      <wps:spPr>
                        <a:xfrm>
                          <a:off x="0" y="0"/>
                          <a:ext cx="0" cy="9461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79" o:spid="_x0000_s1026" o:spt="32" type="#_x0000_t32" style="position:absolute;left:0pt;margin-left:198.2pt;margin-top:19.7pt;height:7.45pt;width:0pt;z-index:252083200;mso-width-relative:page;mso-height-relative:page;" filled="f" stroked="t" coordsize="21600,21600" o:gfxdata="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ffl&#10;3tYAAAAJAQAADwAAAAAAAAABACAAAAAiAAAAZHJzL2Rvd25yZXYueG1sUEsBAhQAFAAAAAgAh07i&#10;QLL09lrrAQAAsQMAAA4AAAAAAAAAAQAgAAAAJQEAAGRycy9lMm9Eb2MueG1sUEsFBgAAAAAGAAYA&#10;WQEAAII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84224" behindDoc="0" locked="0" layoutInCell="1" allowOverlap="1">
                <wp:simplePos x="0" y="0"/>
                <wp:positionH relativeFrom="column">
                  <wp:posOffset>4051300</wp:posOffset>
                </wp:positionH>
                <wp:positionV relativeFrom="paragraph">
                  <wp:posOffset>250190</wp:posOffset>
                </wp:positionV>
                <wp:extent cx="0" cy="94615"/>
                <wp:effectExtent l="4445" t="0" r="14605" b="635"/>
                <wp:wrapNone/>
                <wp:docPr id="511" name="自选图形 680"/>
                <wp:cNvGraphicFramePr/>
                <a:graphic xmlns:a="http://schemas.openxmlformats.org/drawingml/2006/main">
                  <a:graphicData uri="http://schemas.microsoft.com/office/word/2010/wordprocessingShape">
                    <wps:wsp>
                      <wps:cNvSpPr/>
                      <wps:spPr>
                        <a:xfrm>
                          <a:off x="0" y="0"/>
                          <a:ext cx="0" cy="9461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80" o:spid="_x0000_s1026" o:spt="32" type="#_x0000_t32" style="position:absolute;left:0pt;margin-left:319pt;margin-top:19.7pt;height:7.45pt;width:0pt;z-index:252084224;mso-width-relative:page;mso-height-relative:page;" filled="f" stroked="t" coordsize="21600,21600" o:gfxdata="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eiG&#10;edgAAAAJAQAADwAAAAAAAAABACAAAAAiAAAAZHJzL2Rvd25yZXYueG1sUEsBAhQAFAAAAAgAh07i&#10;QFUE+ArpAQAAsQMAAA4AAAAAAAAAAQAgAAAAJwEAAGRycy9lMm9Eb2MueG1sUEsFBgAAAAAGAAYA&#10;WQEAAII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082176" behindDoc="0" locked="0" layoutInCell="1" allowOverlap="1">
                <wp:simplePos x="0" y="0"/>
                <wp:positionH relativeFrom="column">
                  <wp:posOffset>2515870</wp:posOffset>
                </wp:positionH>
                <wp:positionV relativeFrom="paragraph">
                  <wp:posOffset>319405</wp:posOffset>
                </wp:positionV>
                <wp:extent cx="1535430" cy="0"/>
                <wp:effectExtent l="0" t="0" r="0" b="0"/>
                <wp:wrapNone/>
                <wp:docPr id="509" name="自选图形 678"/>
                <wp:cNvGraphicFramePr/>
                <a:graphic xmlns:a="http://schemas.openxmlformats.org/drawingml/2006/main">
                  <a:graphicData uri="http://schemas.microsoft.com/office/word/2010/wordprocessingShape">
                    <wps:wsp>
                      <wps:cNvSpPr/>
                      <wps:spPr>
                        <a:xfrm>
                          <a:off x="0" y="0"/>
                          <a:ext cx="153543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678" o:spid="_x0000_s1026" o:spt="32" type="#_x0000_t32" style="position:absolute;left:0pt;margin-left:198.1pt;margin-top:25.15pt;height:0pt;width:120.9pt;z-index:252082176;mso-width-relative:page;mso-height-relative:page;" filled="f" stroked="t" coordsize="21600,21600" o:gfxdata="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4GsO9cAAAAJAQAADwAAAAAAAAABACAAAAAiAAAAZHJzL2Rvd25yZXYueG1sUEsBAhQAFAAA&#10;AAgAh07iQGZ8FC7wAQAAswMAAA4AAAAAAAAAAQAgAAAAJgEAAGRycy9lMm9Eb2MueG1sUEsFBgAA&#10;AAAGAAYAWQEAAIgFAAAAAA==&#10;">
                <v:fill on="f" focussize="0,0"/>
                <v:stroke color="#000000" joinstyle="round"/>
                <v:imagedata o:title=""/>
                <o:lock v:ext="edit" aspectratio="f"/>
              </v:shape>
            </w:pict>
          </mc:Fallback>
        </mc:AlternateContent>
      </w:r>
    </w:p>
    <w:p>
      <w:pPr>
        <w:widowControl/>
        <w:spacing w:after="156" w:afterLines="50"/>
        <w:ind w:firstLine="0" w:firstLineChars="0"/>
        <w:jc w:val="center"/>
        <w:rPr>
          <w:rFonts w:eastAsia="华文中宋"/>
          <w:kern w:val="0"/>
          <w:sz w:val="36"/>
          <w:szCs w:val="36"/>
        </w:rPr>
      </w:pPr>
      <w:r>
        <w:rPr>
          <w:rFonts w:hint="eastAsia" w:ascii="宋体" w:hAnsi="宋体" w:cs="宋体"/>
          <w:kern w:val="0"/>
          <w:sz w:val="36"/>
          <w:szCs w:val="36"/>
        </w:rPr>
        <w:t>部门廉政风险排查防控登记表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846"/>
        <w:gridCol w:w="4540"/>
        <w:gridCol w:w="650"/>
        <w:gridCol w:w="6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1169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2"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主要职能及</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重点风险部位</w:t>
            </w:r>
          </w:p>
        </w:tc>
        <w:tc>
          <w:tcPr>
            <w:tcW w:w="1169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hAnsi="Times New Roman" w:cs="宋体"/>
                <w:kern w:val="0"/>
                <w:szCs w:val="21"/>
              </w:rPr>
            </w:pPr>
            <w:r>
              <w:rPr>
                <w:rFonts w:hint="eastAsia" w:ascii="宋体" w:hAnsi="宋体" w:cs="宋体"/>
                <w:bCs/>
                <w:kern w:val="0"/>
                <w:szCs w:val="21"/>
              </w:rPr>
              <w:t>主要职能</w:t>
            </w:r>
            <w:r>
              <w:rPr>
                <w:rFonts w:hint="eastAsia" w:ascii="宋体" w:hAnsi="宋体" w:cs="宋体"/>
                <w:kern w:val="0"/>
                <w:szCs w:val="21"/>
              </w:rPr>
              <w:t>：负责线索的受理、</w:t>
            </w:r>
            <w:r>
              <w:rPr>
                <w:rFonts w:hint="eastAsia" w:ascii="宋体" w:hAnsi="Times New Roman" w:cs="宋体"/>
                <w:kern w:val="0"/>
                <w:szCs w:val="21"/>
              </w:rPr>
              <w:t>初查，贪污贿赂案件的侦查，以及完成党组交办的其他工作。</w:t>
            </w:r>
          </w:p>
          <w:p>
            <w:pPr>
              <w:widowControl/>
              <w:spacing w:line="300" w:lineRule="exact"/>
              <w:ind w:firstLine="0" w:firstLineChars="0"/>
              <w:rPr>
                <w:rFonts w:ascii="宋体" w:hAnsi="宋体" w:cs="宋体"/>
                <w:bCs/>
                <w:kern w:val="0"/>
                <w:szCs w:val="21"/>
              </w:rPr>
            </w:pPr>
            <w:r>
              <w:rPr>
                <w:rFonts w:hint="eastAsia" w:ascii="宋体" w:hAnsi="宋体" w:cs="宋体"/>
                <w:bCs/>
                <w:kern w:val="0"/>
                <w:szCs w:val="21"/>
              </w:rPr>
              <w:t>重点风险部位：</w:t>
            </w:r>
            <w:r>
              <w:rPr>
                <w:rFonts w:hint="eastAsia" w:ascii="宋体" w:hAnsi="宋体" w:cs="宋体"/>
                <w:kern w:val="0"/>
                <w:szCs w:val="21"/>
              </w:rPr>
              <w:t>线索管理、初查，案件侦查。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4"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线索管理</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徇私违规处理线索</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加强办案纪律教育；</w:t>
            </w:r>
          </w:p>
          <w:p>
            <w:pPr>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严格线索统一管理制度，进行动态监控。</w:t>
            </w:r>
            <w:r>
              <w:rPr>
                <w:rFonts w:ascii="宋体" w:hAnsi="宋体" w:cs="楷体_GB2312"/>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接受请托故意泄露案件线索</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加强办案纪律教育；</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严格执行保密制度和安全制度；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严格执行与诉讼代理人、律师交往规定，不私下接触相关当事人。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7"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徇私选择性初查或故意拖延不查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仿宋"/>
                <w:kern w:val="0"/>
                <w:szCs w:val="21"/>
              </w:rPr>
            </w:pPr>
            <w:r>
              <w:rPr>
                <w:rFonts w:ascii="宋体" w:hAnsi="宋体" w:cs="仿宋"/>
                <w:kern w:val="0"/>
                <w:szCs w:val="21"/>
              </w:rPr>
              <w:t>1.</w:t>
            </w:r>
            <w:r>
              <w:rPr>
                <w:rFonts w:hint="eastAsia" w:ascii="宋体" w:hAnsi="宋体" w:cs="仿宋"/>
                <w:kern w:val="0"/>
                <w:szCs w:val="21"/>
              </w:rPr>
              <w:t>严格执行案件线索初查的相关规定；</w:t>
            </w:r>
          </w:p>
          <w:p>
            <w:pPr>
              <w:spacing w:line="300" w:lineRule="exact"/>
              <w:ind w:firstLine="0" w:firstLineChars="0"/>
              <w:rPr>
                <w:rFonts w:ascii="宋体" w:hAnsi="宋体" w:cs="楷体_GB2312"/>
                <w:kern w:val="0"/>
                <w:szCs w:val="21"/>
              </w:rPr>
            </w:pPr>
            <w:r>
              <w:rPr>
                <w:rFonts w:ascii="宋体" w:hAnsi="宋体" w:cs="仿宋"/>
                <w:kern w:val="0"/>
                <w:szCs w:val="21"/>
              </w:rPr>
              <w:t>2.</w:t>
            </w:r>
            <w:r>
              <w:rPr>
                <w:rFonts w:hint="eastAsia" w:ascii="宋体" w:hAnsi="宋体" w:cs="楷体_GB2312"/>
                <w:kern w:val="0"/>
                <w:szCs w:val="21"/>
              </w:rPr>
              <w:t>严格执行双人或办案组负责制度，严禁单人初查，</w:t>
            </w:r>
            <w:r>
              <w:rPr>
                <w:rFonts w:hint="eastAsia" w:ascii="宋体" w:hAnsi="宋体" w:cs="仿宋"/>
                <w:kern w:val="0"/>
                <w:szCs w:val="21"/>
              </w:rPr>
              <w:t>对所有线索及时向控申及上级院报备</w:t>
            </w:r>
            <w:r>
              <w:rPr>
                <w:rFonts w:hint="eastAsia" w:ascii="宋体" w:hAnsi="宋体" w:cs="楷体_GB2312"/>
                <w:kern w:val="0"/>
                <w:szCs w:val="21"/>
              </w:rPr>
              <w:t>。</w:t>
            </w:r>
            <w:r>
              <w:rPr>
                <w:rFonts w:ascii="宋体" w:hAnsi="宋体" w:cs="楷体_GB2312"/>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徇私情，受关系人请托将初查信息泄露给案件相关当事人</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严格执行廉洁纪律，接受他人请托及时向院分管领导和纪检汇报；</w:t>
            </w:r>
            <w:r>
              <w:rPr>
                <w:rFonts w:ascii="宋体" w:hAnsi="宋体" w:cs="宋体"/>
                <w:kern w:val="0"/>
                <w:szCs w:val="21"/>
              </w:rPr>
              <w:t>2.</w:t>
            </w:r>
            <w:r>
              <w:rPr>
                <w:rFonts w:hint="eastAsia" w:ascii="宋体" w:hAnsi="宋体" w:cs="宋体"/>
                <w:kern w:val="0"/>
                <w:szCs w:val="21"/>
              </w:rPr>
              <w:t>严格遵守保密规定，签订保密协议书。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34"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立案</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5.</w:t>
            </w:r>
            <w:r>
              <w:rPr>
                <w:rFonts w:hint="eastAsia" w:ascii="宋体" w:hAnsi="宋体"/>
                <w:kern w:val="0"/>
                <w:szCs w:val="21"/>
              </w:rPr>
              <w:t>徇私办关系案、人情案，选择性办案</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hint="eastAsia" w:ascii="宋体" w:hAnsi="宋体"/>
                <w:kern w:val="0"/>
                <w:szCs w:val="21"/>
              </w:rPr>
              <w:t>严格执行立案、不立案审批报备，加强内部执法办案监督。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强制措施的使用</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楷体_GB2312"/>
                <w:kern w:val="0"/>
                <w:szCs w:val="21"/>
              </w:rPr>
            </w:pPr>
            <w:r>
              <w:rPr>
                <w:rFonts w:ascii="宋体" w:hAnsi="宋体" w:cs="楷体_GB2312"/>
                <w:kern w:val="0"/>
                <w:szCs w:val="21"/>
              </w:rPr>
              <w:t>6.</w:t>
            </w:r>
            <w:r>
              <w:rPr>
                <w:rFonts w:hint="eastAsia" w:ascii="宋体" w:hAnsi="宋体" w:cs="楷体_GB2312"/>
                <w:kern w:val="0"/>
                <w:szCs w:val="21"/>
              </w:rPr>
              <w:t>因私情私利应采取不采取，或者不应采取而采取</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楷体_GB2312"/>
                <w:kern w:val="0"/>
                <w:szCs w:val="21"/>
              </w:rPr>
            </w:pPr>
            <w:r>
              <w:rPr>
                <w:rFonts w:hint="eastAsia" w:ascii="宋体" w:hAnsi="宋体" w:cs="楷体_GB2312"/>
                <w:kern w:val="0"/>
                <w:szCs w:val="21"/>
              </w:rPr>
              <w:t>一级</w:t>
            </w:r>
          </w:p>
        </w:tc>
        <w:tc>
          <w:tcPr>
            <w:tcW w:w="6507" w:type="dxa"/>
            <w:tcBorders>
              <w:top w:val="single" w:color="000000" w:sz="4" w:space="0"/>
              <w:left w:val="single" w:color="000000" w:sz="4" w:space="0"/>
              <w:bottom w:val="single" w:color="000000" w:sz="4" w:space="0"/>
              <w:right w:val="single" w:color="000000" w:sz="4" w:space="0"/>
            </w:tcBorders>
            <w:vAlign w:val="center"/>
          </w:tcPr>
          <w:p>
            <w:pPr>
              <w:pStyle w:val="17"/>
              <w:spacing w:line="300" w:lineRule="exact"/>
              <w:ind w:firstLine="0" w:firstLineChars="0"/>
              <w:rPr>
                <w:rFonts w:ascii="宋体" w:cs="楷体_GB2312"/>
                <w:kern w:val="0"/>
                <w:szCs w:val="21"/>
              </w:rPr>
            </w:pPr>
            <w:r>
              <w:rPr>
                <w:rFonts w:hint="eastAsia" w:ascii="宋体" w:hAnsi="宋体" w:cs="楷体_GB2312"/>
                <w:kern w:val="0"/>
                <w:szCs w:val="21"/>
              </w:rPr>
              <w:t>严格执行《中华人民共和国刑事诉讼法》、《刑事诉讼规则》、等文件中有关案件采取强制措施制度的规定。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8"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ascii="宋体" w:hAnsi="宋体"/>
                <w:kern w:val="0"/>
                <w:szCs w:val="21"/>
              </w:rPr>
              <w:t>7.</w:t>
            </w:r>
            <w:r>
              <w:rPr>
                <w:rFonts w:hint="eastAsia" w:ascii="宋体" w:hAnsi="宋体"/>
                <w:kern w:val="0"/>
                <w:szCs w:val="21"/>
              </w:rPr>
              <w:t>徇私改变侦查范围、方向；徇私漏罪、漏人、漏事实情节；徇私舞弊伪造证据；隐匿、毁弃案件材料</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szCs w:val="21"/>
              </w:rPr>
            </w:pPr>
            <w:r>
              <w:rPr>
                <w:rFonts w:hint="eastAsia" w:ascii="宋体" w:hAnsi="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szCs w:val="21"/>
              </w:rPr>
            </w:pPr>
            <w:r>
              <w:rPr>
                <w:rFonts w:hint="eastAsia" w:ascii="宋体" w:hAnsi="宋体"/>
                <w:kern w:val="0"/>
                <w:szCs w:val="21"/>
              </w:rPr>
              <w:t>严格执行侦查计划书面报告、内部执法办案监督、案件材料归档入卷，做好案件回访，规范案件材料流转登记。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ascii="宋体" w:hAnsi="宋体"/>
                <w:kern w:val="0"/>
                <w:szCs w:val="21"/>
              </w:rPr>
              <w:t>8.</w:t>
            </w:r>
            <w:r>
              <w:rPr>
                <w:rFonts w:hint="eastAsia" w:ascii="宋体" w:hAnsi="宋体"/>
                <w:kern w:val="0"/>
                <w:szCs w:val="21"/>
              </w:rPr>
              <w:t>犯罪嫌疑人、证人权利保护方面，徇私违规传唤当事人；徇私连续传唤、变相羁押</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szCs w:val="21"/>
              </w:rPr>
            </w:pPr>
            <w:r>
              <w:rPr>
                <w:rFonts w:hint="eastAsia" w:ascii="宋体" w:hAnsi="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kern w:val="0"/>
                <w:szCs w:val="21"/>
              </w:rPr>
            </w:pPr>
            <w:r>
              <w:rPr>
                <w:rFonts w:hint="eastAsia" w:ascii="宋体" w:hAnsi="宋体"/>
                <w:kern w:val="0"/>
                <w:szCs w:val="21"/>
              </w:rPr>
              <w:t>严格执行传唤流程、采取强制措施流程、同步录音录像、案件回访。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ascii="宋体" w:hAnsi="宋体"/>
                <w:kern w:val="0"/>
                <w:szCs w:val="21"/>
              </w:rPr>
              <w:t>9.</w:t>
            </w:r>
            <w:r>
              <w:rPr>
                <w:rFonts w:hint="eastAsia" w:ascii="宋体" w:hAnsi="宋体"/>
                <w:kern w:val="0"/>
                <w:szCs w:val="21"/>
              </w:rPr>
              <w:t>徇私致暂扣款物损毁、灭失；徇私搜查中隐匿、私吞财物</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szCs w:val="21"/>
              </w:rPr>
            </w:pPr>
            <w:r>
              <w:rPr>
                <w:rFonts w:hint="eastAsia" w:ascii="宋体" w:hAnsi="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kern w:val="0"/>
                <w:szCs w:val="21"/>
              </w:rPr>
            </w:pPr>
            <w:r>
              <w:rPr>
                <w:rFonts w:hint="eastAsia" w:ascii="宋体" w:hAnsi="宋体"/>
                <w:kern w:val="0"/>
                <w:szCs w:val="21"/>
              </w:rPr>
              <w:t>双人办案制，严格执行冻结扣押、赃款赃物处理、搜查规定。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其他侦查活动</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10.</w:t>
            </w:r>
            <w:r>
              <w:rPr>
                <w:rFonts w:hint="eastAsia" w:ascii="宋体" w:hAnsi="宋体" w:cs="楷体_GB2312"/>
                <w:kern w:val="0"/>
                <w:szCs w:val="21"/>
              </w:rPr>
              <w:t>徇私故意不按照规定发布案件信息</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案件信息公开需报分管领导审批、对外宣传部门把关，严禁私自公布案件信息；</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对擅自发布相关信息的，不庇护偏袒，及时报纪检监察部门处理。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11.</w:t>
            </w:r>
            <w:r>
              <w:rPr>
                <w:rFonts w:hint="eastAsia" w:ascii="宋体" w:hAnsi="宋体" w:cs="楷体_GB2312"/>
                <w:kern w:val="0"/>
                <w:szCs w:val="21"/>
              </w:rPr>
              <w:t>谋取私利，办案期间，就餐、住宿、使用车辆不严格按照规定执行</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楷体_GB2312"/>
                <w:kern w:val="0"/>
                <w:szCs w:val="21"/>
              </w:rPr>
            </w:pPr>
            <w:r>
              <w:rPr>
                <w:rFonts w:hint="eastAsia" w:ascii="宋体" w:hAnsi="宋体" w:cs="楷体_GB2312"/>
                <w:kern w:val="0"/>
                <w:szCs w:val="21"/>
              </w:rPr>
              <w:t>三级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楷体_GB2312"/>
                <w:kern w:val="0"/>
                <w:szCs w:val="21"/>
              </w:rPr>
            </w:pPr>
            <w:r>
              <w:rPr>
                <w:rFonts w:hint="eastAsia" w:ascii="宋体" w:hAnsi="宋体" w:cs="楷体_GB2312"/>
                <w:kern w:val="0"/>
                <w:szCs w:val="21"/>
              </w:rPr>
              <w:t>严格执行公车使用、费用报销流程手续。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侦查终结</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12.</w:t>
            </w:r>
            <w:r>
              <w:rPr>
                <w:rFonts w:hint="eastAsia" w:ascii="宋体" w:hAnsi="宋体" w:cs="楷体_GB2312"/>
                <w:kern w:val="0"/>
                <w:szCs w:val="21"/>
              </w:rPr>
              <w:t>徇私随意撤销案件，拒绝监督</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对于撤销案件必须报经检察长批准；</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严格落实对拟撤销案件检察委员会决定制度；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严格落实人民监督员监督制度。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8</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外调取证</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楷体_GB2312"/>
                <w:kern w:val="0"/>
                <w:szCs w:val="21"/>
              </w:rPr>
            </w:pPr>
            <w:r>
              <w:rPr>
                <w:rFonts w:ascii="宋体" w:hAnsi="宋体" w:cs="楷体_GB2312"/>
                <w:kern w:val="0"/>
                <w:szCs w:val="21"/>
              </w:rPr>
              <w:t>13.</w:t>
            </w:r>
            <w:r>
              <w:rPr>
                <w:rFonts w:hint="eastAsia" w:ascii="宋体" w:hAnsi="宋体" w:cs="楷体_GB2312"/>
                <w:kern w:val="0"/>
                <w:szCs w:val="21"/>
              </w:rPr>
              <w:t>接受办案对象单位的吃请以及安排旅游等</w:t>
            </w:r>
          </w:p>
        </w:tc>
        <w:tc>
          <w:tcPr>
            <w:tcW w:w="65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杜绝与办案对象单位接触，出差结束后实行零报告制度；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杜绝接受吃请和旅游。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9</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队伍建设</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楷体_GB2312"/>
                <w:kern w:val="0"/>
                <w:szCs w:val="21"/>
              </w:rPr>
              <w:t>14.</w:t>
            </w:r>
            <w:r>
              <w:rPr>
                <w:rFonts w:hint="eastAsia" w:ascii="宋体" w:hAnsi="宋体" w:cs="楷体_GB2312"/>
                <w:kern w:val="0"/>
                <w:szCs w:val="21"/>
              </w:rPr>
              <w:t>队伍管理松懈，干警违反规定在其他单位、组织、社会团体中兼职，获取不正当利益</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严格执行本院以及上级院重大事项报告制度；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严格落实“一岗双责”制度，严肃问责。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15.</w:t>
            </w:r>
            <w:r>
              <w:rPr>
                <w:rFonts w:hint="eastAsia" w:ascii="宋体" w:hAnsi="宋体" w:cs="楷体_GB2312"/>
                <w:kern w:val="0"/>
                <w:szCs w:val="21"/>
              </w:rPr>
              <w:t>徇私隐瞒或不配合处理部门干警工作中存在的违法违纪问题</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定期组织自我检查，主动邀请案管、监察等部门进行监督；</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始终保持“零容忍”态度，一旦发现以权谋私、以案谋私等违纪违法行为，坚决查处，绝不包庇。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16.</w:t>
            </w:r>
            <w:r>
              <w:rPr>
                <w:rFonts w:hint="eastAsia" w:ascii="宋体" w:hAnsi="宋体" w:cs="楷体_GB2312"/>
                <w:kern w:val="0"/>
                <w:szCs w:val="21"/>
              </w:rPr>
              <w:t>管理松懈导致干警执法办案时不规范不文明、不讲究方式方法甚至粗暴执法</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定期听取有关机关、部门或人民监督员意见；</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向涉案单位或诉讼参与人开展案件回访。</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41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846"/>
        <w:gridCol w:w="4540"/>
        <w:gridCol w:w="769"/>
        <w:gridCol w:w="6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jc w:val="center"/>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93" w:hRule="atLeast"/>
          <w:jc w:val="center"/>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hAnsi="Times New Roman" w:cs="宋体"/>
                <w:kern w:val="0"/>
                <w:szCs w:val="21"/>
              </w:rPr>
            </w:pPr>
            <w:r>
              <w:rPr>
                <w:rFonts w:hint="eastAsia" w:ascii="宋体" w:hAnsi="宋体" w:cs="宋体"/>
                <w:kern w:val="0"/>
                <w:szCs w:val="21"/>
              </w:rPr>
              <w:t>主持反贪污贿赂局工作，组织开展线索管理</w:t>
            </w:r>
            <w:r>
              <w:rPr>
                <w:rFonts w:hint="eastAsia" w:ascii="宋体" w:hAnsi="Times New Roman" w:cs="宋体"/>
                <w:kern w:val="0"/>
                <w:szCs w:val="21"/>
              </w:rPr>
              <w:t>和初查，案件侦查活动，负责制定局工作计划和相关工作制度，完成党组交办的其他工作。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2" w:hRule="atLeast"/>
          <w:jc w:val="center"/>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线索管理</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rPr>
              <w:t>1.</w:t>
            </w:r>
            <w:r>
              <w:rPr>
                <w:rFonts w:hint="eastAsia" w:ascii="宋体" w:hAnsi="宋体" w:cs="宋体"/>
                <w:kern w:val="0"/>
              </w:rPr>
              <w:t>受人情因素干扰，私存案件线索</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1.</w:t>
            </w:r>
            <w:r>
              <w:rPr>
                <w:rFonts w:hint="eastAsia" w:ascii="宋体" w:hAnsi="宋体" w:cs="宋体"/>
                <w:kern w:val="0"/>
              </w:rPr>
              <w:t>明确线索管理员，专门管理案件线索；</w:t>
            </w:r>
          </w:p>
          <w:p>
            <w:pPr>
              <w:widowControl/>
              <w:spacing w:line="300" w:lineRule="exact"/>
              <w:ind w:firstLine="0" w:firstLineChars="0"/>
              <w:rPr>
                <w:rFonts w:ascii="宋体" w:cs="宋体"/>
                <w:kern w:val="0"/>
              </w:rPr>
            </w:pPr>
            <w:r>
              <w:rPr>
                <w:rFonts w:ascii="宋体" w:hAnsi="宋体" w:cs="宋体"/>
                <w:kern w:val="0"/>
              </w:rPr>
              <w:t>2.</w:t>
            </w:r>
            <w:r>
              <w:rPr>
                <w:rFonts w:hint="eastAsia" w:ascii="宋体" w:hAnsi="宋体" w:cs="宋体"/>
                <w:kern w:val="0"/>
              </w:rPr>
              <w:t>对本人直接收到的案件线索，不隐匿、不擅自处理，一律交到线索管理员处按规定处理；</w:t>
            </w:r>
          </w:p>
          <w:p>
            <w:pPr>
              <w:widowControl/>
              <w:spacing w:line="300" w:lineRule="exact"/>
              <w:ind w:firstLine="0" w:firstLineChars="0"/>
            </w:pPr>
            <w:r>
              <w:rPr>
                <w:rFonts w:ascii="宋体" w:hAnsi="宋体" w:cs="宋体"/>
                <w:kern w:val="0"/>
              </w:rPr>
              <w:t>3.</w:t>
            </w:r>
            <w:r>
              <w:rPr>
                <w:rFonts w:hint="eastAsia" w:ascii="宋体" w:hAnsi="宋体" w:cs="宋体"/>
                <w:kern w:val="0"/>
              </w:rPr>
              <w:t>重大案件线索第一时间向分管领导汇报，重大线索向党组汇报。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rPr>
              <w:t>2.</w:t>
            </w:r>
            <w:r>
              <w:rPr>
                <w:rFonts w:hint="eastAsia" w:ascii="宋体" w:hAnsi="宋体" w:cs="宋体"/>
                <w:kern w:val="0"/>
              </w:rPr>
              <w:t>受人请托，压案不查</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1.</w:t>
            </w:r>
            <w:r>
              <w:rPr>
                <w:rFonts w:hint="eastAsia" w:ascii="宋体" w:hAnsi="宋体" w:cs="宋体"/>
                <w:kern w:val="0"/>
              </w:rPr>
              <w:t>自行收到的案件线索，及时录入统一业务系统，接受案管部门监督；</w:t>
            </w:r>
          </w:p>
          <w:p>
            <w:pPr>
              <w:widowControl/>
              <w:spacing w:line="300" w:lineRule="exact"/>
              <w:ind w:firstLine="0" w:firstLineChars="0"/>
              <w:rPr>
                <w:rFonts w:ascii="宋体" w:cs="宋体"/>
                <w:kern w:val="0"/>
              </w:rPr>
            </w:pPr>
            <w:r>
              <w:rPr>
                <w:rFonts w:ascii="宋体" w:hAnsi="宋体" w:cs="宋体"/>
                <w:kern w:val="0"/>
              </w:rPr>
              <w:t>2.</w:t>
            </w:r>
            <w:r>
              <w:rPr>
                <w:rFonts w:hint="eastAsia" w:ascii="宋体" w:hAnsi="宋体" w:cs="宋体"/>
                <w:kern w:val="0"/>
              </w:rPr>
              <w:t>由部门提出处置意见，在部门意见未形成前，不发表任何意见；</w:t>
            </w:r>
          </w:p>
          <w:p>
            <w:pPr>
              <w:widowControl/>
              <w:spacing w:line="300" w:lineRule="exact"/>
              <w:ind w:firstLine="0" w:firstLineChars="0"/>
            </w:pPr>
            <w:r>
              <w:rPr>
                <w:rFonts w:ascii="宋体" w:hAnsi="宋体" w:cs="宋体"/>
                <w:kern w:val="0"/>
              </w:rPr>
              <w:t>3.</w:t>
            </w:r>
            <w:r>
              <w:rPr>
                <w:rFonts w:hint="eastAsia" w:ascii="宋体" w:hAnsi="宋体" w:cs="宋体"/>
                <w:kern w:val="0"/>
              </w:rPr>
              <w:t>重大线索集体研究时，坚持末位表态，形成讨论记录并签字。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3.</w:t>
            </w:r>
            <w:r>
              <w:rPr>
                <w:rFonts w:hint="eastAsia" w:ascii="宋体" w:hAnsi="宋体" w:cs="宋体"/>
                <w:kern w:val="0"/>
              </w:rPr>
              <w:t>徇私情泄露线索内容</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rPr>
            </w:pPr>
            <w:r>
              <w:rPr>
                <w:rFonts w:hint="eastAsia" w:ascii="宋体" w:hAnsi="宋体" w:cs="宋体"/>
                <w:kern w:val="0"/>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1.</w:t>
            </w:r>
            <w:r>
              <w:rPr>
                <w:rFonts w:hint="eastAsia" w:ascii="宋体" w:hAnsi="宋体" w:cs="宋体"/>
                <w:kern w:val="0"/>
              </w:rPr>
              <w:t>严格执行线索管理规定；</w:t>
            </w:r>
          </w:p>
          <w:p>
            <w:pPr>
              <w:widowControl/>
              <w:spacing w:line="300" w:lineRule="exact"/>
              <w:ind w:firstLine="0" w:firstLineChars="0"/>
              <w:rPr>
                <w:rFonts w:ascii="宋体" w:cs="宋体"/>
                <w:kern w:val="0"/>
              </w:rPr>
            </w:pPr>
            <w:r>
              <w:rPr>
                <w:rFonts w:ascii="宋体" w:hAnsi="宋体" w:cs="宋体"/>
                <w:kern w:val="0"/>
              </w:rPr>
              <w:t>2.</w:t>
            </w:r>
            <w:r>
              <w:rPr>
                <w:rFonts w:hint="eastAsia" w:ascii="宋体" w:hAnsi="宋体" w:cs="宋体"/>
                <w:kern w:val="0"/>
              </w:rPr>
              <w:t>严格执行保密制度和安全制度，不向无关人员泄露线索内容；</w:t>
            </w:r>
          </w:p>
          <w:p>
            <w:pPr>
              <w:widowControl/>
              <w:spacing w:line="300" w:lineRule="exact"/>
              <w:ind w:firstLine="0" w:firstLineChars="0"/>
              <w:rPr>
                <w:rFonts w:ascii="宋体" w:cs="宋体"/>
                <w:kern w:val="0"/>
              </w:rPr>
            </w:pPr>
            <w:r>
              <w:rPr>
                <w:rFonts w:ascii="宋体" w:hAnsi="宋体" w:cs="宋体"/>
                <w:kern w:val="0"/>
              </w:rPr>
              <w:t>3.</w:t>
            </w:r>
            <w:r>
              <w:rPr>
                <w:rFonts w:hint="eastAsia" w:ascii="宋体" w:hAnsi="宋体" w:cs="宋体"/>
                <w:kern w:val="0"/>
              </w:rPr>
              <w:t>严守工作纪律，不私下接触当事人；</w:t>
            </w:r>
          </w:p>
          <w:p>
            <w:pPr>
              <w:widowControl/>
              <w:spacing w:line="300" w:lineRule="exact"/>
              <w:ind w:firstLine="0" w:firstLineChars="0"/>
              <w:rPr>
                <w:rFonts w:ascii="宋体" w:cs="宋体"/>
                <w:kern w:val="0"/>
              </w:rPr>
            </w:pPr>
            <w:r>
              <w:rPr>
                <w:rFonts w:ascii="宋体" w:hAnsi="宋体" w:cs="宋体"/>
                <w:kern w:val="0"/>
              </w:rPr>
              <w:t>4.</w:t>
            </w:r>
            <w:r>
              <w:rPr>
                <w:rFonts w:hint="eastAsia" w:ascii="宋体" w:hAnsi="宋体" w:cs="宋体"/>
                <w:kern w:val="0"/>
              </w:rPr>
              <w:t>严格落实泄密责任追究机制。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rPr>
              <w:t>4.</w:t>
            </w:r>
            <w:r>
              <w:rPr>
                <w:rFonts w:hint="eastAsia" w:ascii="宋体" w:hAnsi="宋体" w:cs="宋体"/>
                <w:kern w:val="0"/>
              </w:rPr>
              <w:t>利用案件线索谋取个人利益</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1.</w:t>
            </w:r>
            <w:r>
              <w:rPr>
                <w:rFonts w:hint="eastAsia" w:ascii="宋体" w:hAnsi="宋体" w:cs="宋体"/>
                <w:kern w:val="0"/>
              </w:rPr>
              <w:t>严格执行《最高人民检察院职务犯罪侦查工作八项禁令》；</w:t>
            </w:r>
          </w:p>
          <w:p>
            <w:pPr>
              <w:widowControl/>
              <w:spacing w:line="300" w:lineRule="exact"/>
              <w:ind w:firstLine="0" w:firstLineChars="0"/>
              <w:rPr>
                <w:rFonts w:ascii="宋体" w:cs="宋体"/>
                <w:kern w:val="0"/>
              </w:rPr>
            </w:pPr>
            <w:r>
              <w:rPr>
                <w:rFonts w:ascii="宋体" w:hAnsi="宋体" w:cs="宋体"/>
                <w:kern w:val="0"/>
              </w:rPr>
              <w:t>2.</w:t>
            </w:r>
            <w:r>
              <w:rPr>
                <w:rFonts w:hint="eastAsia" w:ascii="宋体" w:hAnsi="宋体" w:cs="宋体"/>
                <w:kern w:val="0"/>
              </w:rPr>
              <w:t>严守廉洁纪律，不私下会见案件当事人，收受礼品和钱物；</w:t>
            </w:r>
          </w:p>
          <w:p>
            <w:pPr>
              <w:widowControl/>
              <w:spacing w:line="300" w:lineRule="exact"/>
              <w:ind w:firstLine="0" w:firstLineChars="0"/>
            </w:pPr>
            <w:r>
              <w:rPr>
                <w:rFonts w:ascii="宋体" w:hAnsi="宋体" w:cs="宋体"/>
                <w:kern w:val="0"/>
              </w:rPr>
              <w:t>3.</w:t>
            </w:r>
            <w:r>
              <w:rPr>
                <w:rFonts w:hint="eastAsia" w:ascii="宋体" w:hAnsi="宋体" w:cs="宋体"/>
                <w:kern w:val="0"/>
              </w:rPr>
              <w:t>坚持误吃请登记报告制度和礼品、礼金上交制度。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9"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ascii="宋体" w:hAnsi="宋体"/>
                <w:kern w:val="0"/>
                <w:szCs w:val="21"/>
              </w:rPr>
              <w:t>5.</w:t>
            </w:r>
            <w:r>
              <w:rPr>
                <w:rFonts w:hint="eastAsia" w:ascii="宋体" w:hAnsi="宋体"/>
                <w:kern w:val="0"/>
                <w:szCs w:val="21"/>
              </w:rPr>
              <w:t>徇私擅自初查、超范围初查、压案不查，徇私越权管辖，徇私舞弊滥用初查手段</w:t>
            </w:r>
          </w:p>
        </w:tc>
        <w:tc>
          <w:tcPr>
            <w:tcW w:w="769" w:type="dxa"/>
            <w:tcBorders>
              <w:top w:val="single" w:color="000000" w:sz="4" w:space="0"/>
              <w:left w:val="single" w:color="000000" w:sz="4" w:space="0"/>
              <w:bottom w:val="single" w:color="000000" w:sz="4" w:space="0"/>
              <w:right w:val="single" w:color="000000" w:sz="4" w:space="0"/>
            </w:tcBorders>
            <w:vAlign w:val="top"/>
          </w:tcPr>
          <w:p>
            <w:pPr>
              <w:spacing w:line="300" w:lineRule="exact"/>
              <w:ind w:firstLine="0" w:firstLineChars="0"/>
            </w:pPr>
            <w:r>
              <w:rPr>
                <w:rFonts w:hint="eastAsia" w:ascii="宋体" w:hAnsi="宋体"/>
                <w:kern w:val="0"/>
                <w:szCs w:val="21"/>
              </w:rPr>
              <w:t>一级</w:t>
            </w:r>
          </w:p>
        </w:tc>
        <w:tc>
          <w:tcPr>
            <w:tcW w:w="63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rPr>
            </w:pPr>
            <w:r>
              <w:rPr>
                <w:rFonts w:hint="eastAsia" w:ascii="宋体" w:hAnsi="宋体"/>
                <w:kern w:val="0"/>
                <w:szCs w:val="21"/>
              </w:rPr>
              <w:t>严格落实线索集体评估、初查流程、检察官办案责任，加强内部执法办案监督。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rPr>
              <w:t>6.</w:t>
            </w:r>
            <w:r>
              <w:rPr>
                <w:rFonts w:hint="eastAsia" w:ascii="宋体" w:hAnsi="宋体" w:cs="宋体"/>
                <w:kern w:val="0"/>
              </w:rPr>
              <w:t>徇私滥用初查手段，同意侦查人员违规接触初查对象或使用限制初查对象人身、财产自由的初查措施</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rPr>
            </w:pPr>
            <w:r>
              <w:rPr>
                <w:rFonts w:hint="eastAsia" w:ascii="宋体" w:hAnsi="宋体" w:cs="宋体"/>
                <w:kern w:val="0"/>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1.</w:t>
            </w:r>
            <w:r>
              <w:rPr>
                <w:rFonts w:hint="eastAsia" w:ascii="宋体" w:hAnsi="宋体" w:cs="宋体"/>
                <w:kern w:val="0"/>
              </w:rPr>
              <w:t>严格执行线索评估制度；</w:t>
            </w:r>
          </w:p>
          <w:p>
            <w:pPr>
              <w:widowControl/>
              <w:spacing w:line="300" w:lineRule="exact"/>
              <w:ind w:firstLine="0" w:firstLineChars="0"/>
              <w:rPr>
                <w:rFonts w:ascii="宋体" w:cs="宋体"/>
                <w:kern w:val="0"/>
              </w:rPr>
            </w:pPr>
            <w:r>
              <w:rPr>
                <w:rFonts w:ascii="宋体" w:hAnsi="宋体" w:cs="宋体"/>
                <w:kern w:val="0"/>
              </w:rPr>
              <w:t>2.</w:t>
            </w:r>
            <w:r>
              <w:rPr>
                <w:rFonts w:hint="eastAsia" w:ascii="宋体" w:hAnsi="宋体" w:cs="宋体"/>
                <w:kern w:val="0"/>
              </w:rPr>
              <w:t>接触初查对象一律层报检察长决定；</w:t>
            </w:r>
          </w:p>
          <w:p>
            <w:pPr>
              <w:widowControl/>
              <w:spacing w:line="300" w:lineRule="exact"/>
              <w:ind w:firstLine="0" w:firstLineChars="0"/>
              <w:rPr>
                <w:rFonts w:ascii="宋体" w:cs="宋体"/>
                <w:kern w:val="0"/>
              </w:rPr>
            </w:pPr>
            <w:r>
              <w:rPr>
                <w:rFonts w:ascii="宋体" w:hAnsi="宋体" w:cs="宋体"/>
                <w:kern w:val="0"/>
              </w:rPr>
              <w:t>3.</w:t>
            </w:r>
            <w:r>
              <w:rPr>
                <w:rFonts w:hint="eastAsia" w:ascii="宋体" w:hAnsi="宋体" w:cs="宋体"/>
                <w:kern w:val="0"/>
              </w:rPr>
              <w:t>定期向检察长汇报案件讯问、强制措施使用等情况。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rPr>
            </w:pPr>
            <w:r>
              <w:rPr>
                <w:rFonts w:ascii="宋体" w:hAnsi="宋体" w:cs="宋体"/>
                <w:kern w:val="0"/>
              </w:rPr>
              <w:t>7.</w:t>
            </w:r>
            <w:r>
              <w:rPr>
                <w:rFonts w:hint="eastAsia" w:ascii="宋体" w:hAnsi="宋体" w:cs="宋体"/>
                <w:kern w:val="0"/>
              </w:rPr>
              <w:t>为个人利益，违规过问、干预、插手辖区内的自侦案件，为当事人说情</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rPr>
            </w:pPr>
            <w:r>
              <w:rPr>
                <w:rFonts w:hint="eastAsia" w:ascii="宋体" w:hAnsi="宋体" w:cs="宋体"/>
                <w:kern w:val="0"/>
              </w:rPr>
              <w:t>三级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1.</w:t>
            </w:r>
            <w:r>
              <w:rPr>
                <w:rFonts w:hint="eastAsia" w:ascii="宋体" w:hAnsi="宋体" w:cs="宋体"/>
                <w:kern w:val="0"/>
              </w:rPr>
              <w:t>坚持集体通案制度，坚持末位发言，防止暗箱操作；</w:t>
            </w:r>
          </w:p>
          <w:p>
            <w:pPr>
              <w:widowControl/>
              <w:spacing w:line="300" w:lineRule="exact"/>
              <w:ind w:firstLine="0" w:firstLineChars="0"/>
              <w:rPr>
                <w:rFonts w:ascii="宋体" w:cs="宋体"/>
                <w:kern w:val="0"/>
              </w:rPr>
            </w:pPr>
            <w:r>
              <w:rPr>
                <w:rFonts w:ascii="宋体" w:hAnsi="宋体" w:cs="宋体"/>
                <w:kern w:val="0"/>
              </w:rPr>
              <w:t>2.</w:t>
            </w:r>
            <w:r>
              <w:rPr>
                <w:rFonts w:hint="eastAsia" w:ascii="宋体" w:hAnsi="宋体" w:cs="宋体"/>
                <w:kern w:val="0"/>
              </w:rPr>
              <w:t>案件侦查过程中，严格落实保密制度，不打招呼，不提出倾向性意见；</w:t>
            </w:r>
          </w:p>
          <w:p>
            <w:pPr>
              <w:widowControl/>
              <w:spacing w:line="300" w:lineRule="exact"/>
              <w:ind w:firstLine="0" w:firstLineChars="0"/>
              <w:rPr>
                <w:rFonts w:ascii="宋体"/>
              </w:rPr>
            </w:pPr>
            <w:r>
              <w:rPr>
                <w:rFonts w:ascii="宋体" w:hAnsi="宋体" w:cs="宋体"/>
                <w:kern w:val="0"/>
              </w:rPr>
              <w:t>3.</w:t>
            </w:r>
            <w:r>
              <w:rPr>
                <w:rFonts w:hint="eastAsia" w:ascii="宋体" w:hAnsi="宋体" w:cs="宋体"/>
                <w:kern w:val="0"/>
              </w:rPr>
              <w:t>不私下接触当事人，不接受当事方吃请。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rPr>
            </w:pPr>
            <w:r>
              <w:rPr>
                <w:rFonts w:ascii="宋体" w:hAnsi="宋体" w:cs="宋体"/>
                <w:kern w:val="0"/>
              </w:rPr>
              <w:t>8.</w:t>
            </w:r>
            <w:r>
              <w:rPr>
                <w:rFonts w:hint="eastAsia" w:ascii="宋体" w:hAnsi="宋体" w:cs="宋体"/>
                <w:kern w:val="0"/>
              </w:rPr>
              <w:t>借查办，干涉涉案企业正常生产经营活动，接受赞助、报销费用、吃拿卡要</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rPr>
            </w:pPr>
            <w:r>
              <w:rPr>
                <w:rFonts w:hint="eastAsia" w:ascii="宋体" w:hAnsi="宋体" w:cs="宋体"/>
                <w:kern w:val="0"/>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rPr>
            </w:pPr>
            <w:r>
              <w:rPr>
                <w:rFonts w:ascii="宋体" w:hAnsi="宋体" w:cs="宋体"/>
                <w:kern w:val="0"/>
              </w:rPr>
              <w:t>1.</w:t>
            </w:r>
            <w:r>
              <w:rPr>
                <w:rFonts w:hint="eastAsia" w:ascii="宋体" w:hAnsi="宋体" w:cs="宋体"/>
                <w:kern w:val="0"/>
              </w:rPr>
              <w:t>严格执行《最高人民检察院职务犯罪侦查工作八项禁令》；</w:t>
            </w:r>
          </w:p>
          <w:p>
            <w:pPr>
              <w:widowControl/>
              <w:spacing w:line="300" w:lineRule="exact"/>
              <w:ind w:firstLine="0" w:firstLineChars="0"/>
              <w:rPr>
                <w:rFonts w:ascii="宋体"/>
              </w:rPr>
            </w:pPr>
            <w:r>
              <w:rPr>
                <w:rFonts w:ascii="宋体" w:hAnsi="宋体" w:cs="宋体"/>
                <w:kern w:val="0"/>
              </w:rPr>
              <w:t>2.</w:t>
            </w:r>
            <w:r>
              <w:rPr>
                <w:rFonts w:hint="eastAsia" w:ascii="宋体" w:hAnsi="宋体" w:cs="宋体"/>
                <w:kern w:val="0"/>
              </w:rPr>
              <w:t>不与涉案企业私下接触。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ascii="宋体" w:hAnsi="宋体"/>
                <w:kern w:val="0"/>
                <w:szCs w:val="21"/>
              </w:rPr>
              <w:t>9.</w:t>
            </w:r>
            <w:r>
              <w:rPr>
                <w:rFonts w:hint="eastAsia" w:ascii="宋体" w:hAnsi="宋体"/>
                <w:kern w:val="0"/>
                <w:szCs w:val="21"/>
              </w:rPr>
              <w:t>徇私授意承办人违法滥用强制措施，对证人采取强制措施</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szCs w:val="21"/>
              </w:rPr>
            </w:pPr>
            <w:r>
              <w:rPr>
                <w:rFonts w:hint="eastAsia" w:ascii="宋体" w:hAnsi="宋体"/>
                <w:kern w:val="0"/>
                <w:szCs w:val="21"/>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rPr>
            </w:pPr>
            <w:r>
              <w:rPr>
                <w:rFonts w:hint="eastAsia" w:ascii="宋体" w:hAnsi="宋体"/>
                <w:kern w:val="0"/>
                <w:szCs w:val="21"/>
              </w:rPr>
              <w:t>规范采取强制措施，双人办案制，加强内部执法办案监督。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72"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ascii="宋体" w:hAnsi="宋体"/>
                <w:kern w:val="0"/>
                <w:szCs w:val="21"/>
              </w:rPr>
              <w:t>10.</w:t>
            </w:r>
            <w:r>
              <w:rPr>
                <w:rFonts w:hint="eastAsia" w:ascii="宋体" w:hAnsi="宋体"/>
                <w:kern w:val="0"/>
                <w:szCs w:val="21"/>
              </w:rPr>
              <w:t>徇私违法冻结、扣押款物，徇私违规处理或贪污、截留暂扣款物，徇私致暂扣款物损毁、灭失，徇私搜查，隐匿、私吞财物</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szCs w:val="21"/>
              </w:rPr>
            </w:pPr>
            <w:r>
              <w:rPr>
                <w:rFonts w:hint="eastAsia" w:ascii="宋体" w:hAnsi="宋体"/>
                <w:kern w:val="0"/>
                <w:szCs w:val="21"/>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szCs w:val="21"/>
              </w:rPr>
            </w:pPr>
            <w:r>
              <w:rPr>
                <w:rFonts w:hint="eastAsia" w:ascii="宋体" w:hAnsi="宋体"/>
                <w:kern w:val="0"/>
                <w:szCs w:val="21"/>
              </w:rPr>
              <w:t>严格落实和执行冻结扣押流程、赃款赃物处理流程，定期对涉案财物制度执行情况进行自查。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队伍建设</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楷体_GB2312"/>
                <w:kern w:val="0"/>
                <w:szCs w:val="21"/>
              </w:rPr>
              <w:t>12.</w:t>
            </w:r>
            <w:r>
              <w:rPr>
                <w:rFonts w:hint="eastAsia" w:ascii="宋体" w:hAnsi="宋体" w:cs="楷体_GB2312"/>
                <w:kern w:val="0"/>
                <w:szCs w:val="21"/>
              </w:rPr>
              <w:t>队伍管理松懈，对部分干警不廉洁不规范行为只提醒，不处理</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三级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严格执行本院以及上级院的重大事项报告制度；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严格落实“一岗双责”制度，严肃问责；</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定期开展监督检查，杜绝干警违规经商办企业。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13.</w:t>
            </w:r>
            <w:r>
              <w:rPr>
                <w:rFonts w:hint="eastAsia" w:ascii="宋体" w:hAnsi="宋体" w:cs="楷体_GB2312"/>
                <w:kern w:val="0"/>
                <w:szCs w:val="21"/>
              </w:rPr>
              <w:t>徇私隐瞒或不配合处理部门干警工作中存在的违法违纪问题</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定期组织自我检查，主动邀请案管、监察等部门进行监督；</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始终保持“零容忍”态度，一旦发现以权谋私、以案谋私等违纪违法行为，坚决查处，绝不包庇。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14.</w:t>
            </w:r>
            <w:r>
              <w:rPr>
                <w:rFonts w:hint="eastAsia" w:ascii="宋体" w:hAnsi="宋体" w:cs="楷体_GB2312"/>
                <w:kern w:val="0"/>
                <w:szCs w:val="21"/>
              </w:rPr>
              <w:t>管理松懈导致干警执法办案时不规范不文明、不讲究方式方法甚至粗暴执法</w:t>
            </w:r>
          </w:p>
        </w:tc>
        <w:tc>
          <w:tcPr>
            <w:tcW w:w="7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638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定期听取有关机关、部门或人民监督员意见；</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向涉案单位或诉讼参与人开展案件回访。</w:t>
            </w:r>
          </w:p>
        </w:tc>
      </w:tr>
    </w:tbl>
    <w:p>
      <w:pPr>
        <w:widowControl/>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846"/>
        <w:gridCol w:w="4540"/>
        <w:gridCol w:w="792"/>
        <w:gridCol w:w="381"/>
        <w:gridCol w:w="5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c>
          <w:tcPr>
            <w:tcW w:w="1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93"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b/>
                <w:bCs/>
                <w:kern w:val="0"/>
                <w:szCs w:val="21"/>
              </w:rPr>
            </w:pPr>
            <w:r>
              <w:rPr>
                <w:rFonts w:hint="eastAsia" w:ascii="宋体" w:hAnsi="宋体" w:cs="宋体"/>
                <w:kern w:val="0"/>
                <w:szCs w:val="21"/>
              </w:rPr>
              <w:t>协助局长做好贪污贿赂案件查处工作，开展贪污贿赂线索初查、立案、侦查取证、强制措施等工作，承担局里安排的其他检察工作。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线索管理</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受人情因素干扰，擅自处置线索，压案不查</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自行收到的案件线索，及时录入统一业务系统，接受案管部门监督；</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严格落实线索集体评估制度。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徇私故意泄漏线索内容或故意遗失线索材料</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严格执行保密规定，不向无关人员泄漏案情；</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严格遵守工作纪律，不与当事人私下接触；</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自行接收的线索要及时录入统一业务系统，原件装入机要信封并编写编号，交给线索管理员；</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坚持落实和执行案件材料归档入卷制度。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为获取个人不正当利益，选择性对线索进行初查、简单初查，应付差事</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坚持案件线索集体评估制度，线索评估小组，集体研究；</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初查前向领导详细汇报初查计划、方向、措施，并实时汇报线索初查情况；</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任何初查工作都保证两名办案人员在场，始终接受监督。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9"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受人情因素干扰，随意初查、超范围初查、随意延长初查期限</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集体讨论确定侦查计划，严格执行，确需变化时，应提前向领导汇报；</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严格按照办案初查的规定，按时结案，不能按时结案的，严格遵守审批程序。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滥用初查手段，违规限制初查对象人身、财产自由，以谋取私利</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严格执行分级审批制度，不越权决定；</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严格执行双人办案制度，相互监督、内部监督。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受人情因素影响，违规对所查案件建议立案或不立案</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严格审批流程，落实检察官办案责任制，强化错案追究制度；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集体研究时，详细阐述自己的意见和理由，决不欺骗领导。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楷体_GB2312"/>
                <w:kern w:val="0"/>
                <w:szCs w:val="21"/>
              </w:rPr>
              <w:t>7.</w:t>
            </w:r>
            <w:r>
              <w:rPr>
                <w:rFonts w:hint="eastAsia" w:ascii="宋体" w:hAnsi="宋体" w:cs="楷体_GB2312"/>
                <w:kern w:val="0"/>
                <w:szCs w:val="21"/>
              </w:rPr>
              <w:t>挪用、私分、私存、调换、外借或擅自处理扣押、冻结款物及其孳息，使用扣押机动车辆，以获取不正当利益</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严格规范执行《江苏省人民检察院关于进一步规范刑事诉讼涉案财物处置工作的实施意见》；</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定期检查涉案财物，对涉案财物制度执行情况进行自查。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受人情干预影响，带偏见办案，违规使用侦查手段</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规范强制措施的审查、报批、监督制度；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严格检察官办案责任制；</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办案期间，不私下接触当事人或举报人。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徇私报复，人为设置律师会见障碍</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r>
              <w:rPr>
                <w:rFonts w:ascii="宋体" w:hAnsi="宋体" w:cs="宋体"/>
                <w:kern w:val="0"/>
                <w:szCs w:val="21"/>
              </w:rPr>
              <w:t>1.</w:t>
            </w:r>
            <w:r>
              <w:rPr>
                <w:rFonts w:hint="eastAsia" w:ascii="宋体" w:hAnsi="宋体" w:cs="宋体"/>
                <w:kern w:val="0"/>
                <w:szCs w:val="21"/>
              </w:rPr>
              <w:t>严格执</w:t>
            </w:r>
            <w:r>
              <w:rPr>
                <w:rFonts w:hint="eastAsia"/>
              </w:rPr>
              <w:t>行省院《关于在查办职务犯罪工作中依法保障辩护律师会见权的规定》，不允许会见的，立即报上级院审批；</w:t>
            </w:r>
          </w:p>
          <w:p>
            <w:pPr>
              <w:widowControl/>
              <w:spacing w:line="300" w:lineRule="exact"/>
              <w:ind w:firstLine="0" w:firstLineChars="0"/>
            </w:pPr>
            <w:r>
              <w:t>2.</w:t>
            </w:r>
            <w:r>
              <w:rPr>
                <w:rFonts w:hint="eastAsia"/>
              </w:rPr>
              <w:t>开具《不许可会见犯罪嫌疑人决定书》并向辩护律师书面说明理由并报案管部门监督；</w:t>
            </w:r>
          </w:p>
          <w:p>
            <w:pPr>
              <w:widowControl/>
              <w:spacing w:line="300" w:lineRule="exact"/>
              <w:ind w:firstLine="0" w:firstLineChars="0"/>
              <w:rPr>
                <w:rFonts w:ascii="宋体" w:hAnsi="宋体" w:cs="宋体"/>
                <w:kern w:val="0"/>
                <w:szCs w:val="21"/>
              </w:rPr>
            </w:pPr>
            <w:r>
              <w:t>3.</w:t>
            </w:r>
            <w:r>
              <w:rPr>
                <w:rFonts w:hint="eastAsia"/>
              </w:rPr>
              <w:t>不许可会见情形消失的，立即通知辩护律师会见。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为谋取个人利益，跑风漏气，甚至帮助犯罪嫌疑人对抗侦查</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带头严格执行《江苏省人民检察院关于办理职务犯罪案件同步录音录像规定》，杜绝以任何方式、任何理由变相执行讯问全程同步录音录像的规定；</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坚持案件侦查过程中不打探案情；</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坚持案件侦查过程中不私下接触当事人及关系人。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11.</w:t>
            </w:r>
            <w:r>
              <w:rPr>
                <w:rFonts w:hint="eastAsia" w:ascii="宋体" w:hAnsi="宋体" w:cs="楷体_GB2312"/>
                <w:kern w:val="0"/>
                <w:szCs w:val="21"/>
              </w:rPr>
              <w:t>徇私故意隐匿或销毁重要证据</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一级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严格执行双人办案制度；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严格执行案件材料归档入卷、案件材料流转登记管理的相关规定。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干涉涉案企业正常生产经营活动，接受赞助、报销费用、吃拿卡要</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严格执行《最高人民检察院职务犯罪侦查工作八项禁令》，实行案件回访制度；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向案件当事人公布廉洁守则和举报电话，接受群众监督。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楷体_GB2312"/>
                <w:kern w:val="0"/>
                <w:szCs w:val="21"/>
              </w:rPr>
              <w:t>13</w:t>
            </w:r>
            <w:r>
              <w:rPr>
                <w:rFonts w:hint="eastAsia" w:ascii="宋体" w:hAnsi="宋体" w:cs="楷体_GB2312"/>
                <w:kern w:val="0"/>
                <w:szCs w:val="21"/>
              </w:rPr>
              <w:t>接受关系人委托，办人情案、关系案</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坚持集体通案制度，防止暗箱操作；</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严禁相互打探案情，严格落实保密制度；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实行打探案情记录报告制度。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14.</w:t>
            </w:r>
            <w:r>
              <w:rPr>
                <w:rFonts w:hint="eastAsia" w:ascii="宋体" w:hAnsi="宋体" w:cs="宋体"/>
                <w:kern w:val="0"/>
                <w:szCs w:val="21"/>
              </w:rPr>
              <w:t>受人情因素干扰，</w:t>
            </w:r>
            <w:r>
              <w:rPr>
                <w:rFonts w:hint="eastAsia" w:ascii="宋体" w:hAnsi="宋体" w:cs="楷体_GB2312"/>
                <w:kern w:val="0"/>
                <w:szCs w:val="21"/>
              </w:rPr>
              <w:t>对领导、同事、亲友说情打招呼，不记录不汇报</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三级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严格执本院和上级院关于纪检监察干部干预、过问、插手案件记录汇报制度，当记则记；</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遇到打招呼、说情的，立即严词拒绝，告知其案件已经侦查环节，个人无权处置。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15.</w:t>
            </w:r>
            <w:r>
              <w:rPr>
                <w:rFonts w:hint="eastAsia" w:ascii="宋体" w:hAnsi="宋体" w:cs="宋体"/>
                <w:kern w:val="0"/>
                <w:szCs w:val="21"/>
              </w:rPr>
              <w:t>受人情因素干扰，对影响案件定罪量刑的证据就低不就高</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坚持案件集体讨论，坚持末位发言制度；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落实请示报告制度，案件侦结意见向局长汇报。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其他环节</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楷体_GB2312"/>
                <w:kern w:val="0"/>
                <w:szCs w:val="21"/>
              </w:rPr>
              <w:t>16.</w:t>
            </w:r>
            <w:r>
              <w:rPr>
                <w:rFonts w:hint="eastAsia" w:ascii="宋体" w:hAnsi="宋体" w:cs="楷体_GB2312"/>
                <w:kern w:val="0"/>
                <w:szCs w:val="21"/>
              </w:rPr>
              <w:t>队伍管理松懈，对部分干警不廉洁不规范行为只提醒，不处理</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三级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严格执行本院、上级院的重大事项报告制度；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严格落实“一岗双责”制度，严肃问责；</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定期开展监督检查，杜绝干警违规经商办企业。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17.</w:t>
            </w:r>
            <w:r>
              <w:rPr>
                <w:rFonts w:hint="eastAsia" w:ascii="宋体" w:hAnsi="宋体" w:cs="楷体_GB2312"/>
                <w:kern w:val="0"/>
                <w:szCs w:val="21"/>
              </w:rPr>
              <w:t>徇私隐瞒或不配合处理部门干警工作中存在的违法违纪问题</w:t>
            </w:r>
          </w:p>
        </w:tc>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定期组织自我检查，主动邀请案管、监察等部门进行监督；</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始终保持“零容忍”态度，一旦发现以权谋私、以案谋私等违纪违法行为，坚决查处，绝不包庇。</w:t>
            </w:r>
          </w:p>
        </w:tc>
      </w:tr>
    </w:tbl>
    <w:p>
      <w:pPr>
        <w:widowControl/>
        <w:spacing w:line="280" w:lineRule="exact"/>
        <w:ind w:firstLine="0" w:firstLineChars="0"/>
        <w:jc w:val="left"/>
        <w:rPr>
          <w:szCs w:val="21"/>
        </w:rPr>
      </w:pPr>
      <w:r>
        <w:rPr>
          <w:szCs w:val="21"/>
        </w:rPr>
        <w:br w:type="page"/>
      </w:r>
    </w:p>
    <w:p>
      <w:pPr>
        <w:widowControl/>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1173"/>
        <w:gridCol w:w="134"/>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
                <w:bCs/>
                <w:kern w:val="0"/>
                <w:szCs w:val="21"/>
              </w:rPr>
            </w:pPr>
            <w:r>
              <w:rPr>
                <w:rFonts w:hint="eastAsia" w:ascii="宋体" w:hAnsi="宋体" w:cs="宋体"/>
                <w:kern w:val="0"/>
                <w:szCs w:val="21"/>
              </w:rPr>
              <w:t>协助局长、副局长做好反贪污贿赂局工作，带领科室内干警开展线索初查、案件侦查工作，主要包括询问犯罪嫌疑人、询问证人、银行查询、搜查、扣押等侦查活动；完成领导交办的其他工作任务。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徇私情初查案件线索，避重就轻，大事化小，小事化了</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加强业务理论学习，提高责任意识，提升问题发现能力；</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坚持主动汇报。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接受请托，违规查询和泄露当事人信息</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加强纪律教育；</w:t>
            </w:r>
          </w:p>
          <w:p>
            <w:pPr>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严格遵守查询当事人信息网上申请，审批程序，杜绝未经申请，擅自查询当事人信息；</w:t>
            </w:r>
          </w:p>
          <w:p>
            <w:pPr>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在公安等其他单位查询信息，必须双人，且出具本人签名的介绍文书，做到全程留痕。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徇私情有案不立或选择性立案，以</w:t>
            </w:r>
            <w:r>
              <w:rPr>
                <w:rFonts w:hint="eastAsia" w:ascii="宋体" w:hAnsi="宋体" w:cs="楷体_GB2312"/>
                <w:kern w:val="0"/>
                <w:szCs w:val="21"/>
              </w:rPr>
              <w:t>获取不正当利益</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严格执行立案报备制度；</w:t>
            </w:r>
          </w:p>
          <w:p>
            <w:pPr>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严格执行案件集体讨论制度，加强对不立案案件的监督力度。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徇私改变侦查范围、方向，收集证据不全面</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制定详细的侦查计划，不得擅自改变；</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定期或不定期向局长汇报侦查进展。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徇私情受关系人请托，不文明搜查，任意查封扣押冻结公私财产</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严格执行《人民检察院扣押、冻结涉案款物工作规定》、人民检察院关于搜查的相关管理规定，对扣押财物及时入库管理；</w:t>
            </w:r>
            <w:r>
              <w:rPr>
                <w:rFonts w:ascii="宋体" w:hAnsi="宋体" w:cs="宋体"/>
                <w:kern w:val="0"/>
                <w:szCs w:val="21"/>
              </w:rPr>
              <w:t>2.</w:t>
            </w:r>
            <w:r>
              <w:rPr>
                <w:rFonts w:hint="eastAsia" w:ascii="宋体" w:hAnsi="宋体" w:cs="宋体"/>
                <w:kern w:val="0"/>
                <w:szCs w:val="21"/>
              </w:rPr>
              <w:t>联合案管部门，定期对涉案财物制度执行情况进行检查。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楷体_GB2312"/>
                <w:kern w:val="0"/>
                <w:szCs w:val="21"/>
              </w:rPr>
              <w:t>6.</w:t>
            </w:r>
            <w:r>
              <w:rPr>
                <w:rFonts w:hint="eastAsia" w:ascii="宋体" w:hAnsi="宋体" w:cs="楷体_GB2312"/>
                <w:kern w:val="0"/>
                <w:szCs w:val="21"/>
              </w:rPr>
              <w:t>挪用、私分、私存、调换、外借或擅自处理扣押、冻结款物及其孳息，使用扣押机动车辆，以获取不正当利益</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严格规范执行《江苏省人民检察院关于进一步规范刑事诉讼涉案财物处置工作的实施意见》；</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定期检查涉案财物，对涉案财物制度执行情况进行自查。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受人情干预影响，带偏见办案，违规使用侦查手段</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带头规范强制措施的审查、报批、监督制度；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严格检察官办案责任制；办案期间，不私下接触当事人或举报人。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胁私报复，人为设置律师会见障碍</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严格执行省院《关于在查办职务犯罪工作中依法保障辩护律师会见权的规定》，不允许会见的，立即报上级院审批；</w:t>
            </w:r>
          </w:p>
          <w:p>
            <w:pPr>
              <w:widowControl/>
              <w:spacing w:line="300" w:lineRule="exact"/>
              <w:ind w:firstLine="0" w:firstLineChars="0"/>
            </w:pPr>
            <w:r>
              <w:rPr>
                <w:rFonts w:ascii="宋体" w:hAnsi="宋体" w:cs="宋体"/>
                <w:kern w:val="0"/>
                <w:szCs w:val="21"/>
              </w:rPr>
              <w:t>2.</w:t>
            </w:r>
            <w:r>
              <w:rPr>
                <w:rFonts w:hint="eastAsia"/>
              </w:rPr>
              <w:t>开具《不许可会见犯罪嫌疑人决定书》并向辩护律师书面说明理由并报案管部门监督；</w:t>
            </w:r>
          </w:p>
          <w:p>
            <w:pPr>
              <w:widowControl/>
              <w:spacing w:line="300" w:lineRule="exact"/>
              <w:ind w:firstLine="0" w:firstLineChars="0"/>
              <w:rPr>
                <w:rFonts w:ascii="宋体" w:hAnsi="宋体" w:cs="宋体"/>
                <w:kern w:val="0"/>
                <w:szCs w:val="21"/>
              </w:rPr>
            </w:pPr>
            <w:r>
              <w:t>3.</w:t>
            </w:r>
            <w:r>
              <w:rPr>
                <w:rFonts w:hint="eastAsia"/>
              </w:rPr>
              <w:t>不许可会见情形消失的，立即通知辩护律师会见。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812"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跑风漏气，甚至帮助犯罪嫌疑人对抗侦查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带头严格执行《江苏省人民检察院关于办理职务犯罪案件同步录音录像规定》，杜绝以任何方式、任何理由变相执行讯问全程同步录音录像的规定；</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坚持案件侦查过程中不打探案情；坚持案件侦查过程中不私下接触当事人及关系人。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10.</w:t>
            </w:r>
            <w:r>
              <w:rPr>
                <w:rFonts w:hint="eastAsia" w:ascii="宋体" w:hAnsi="宋体" w:cs="楷体_GB2312"/>
                <w:kern w:val="0"/>
                <w:szCs w:val="21"/>
              </w:rPr>
              <w:t>徇私故意隐匿或销毁重要证据</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严格执行双人办案制度；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严格执行案件材料归档入卷、案件材料流转登记管理的相关规定。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11.</w:t>
            </w:r>
            <w:r>
              <w:rPr>
                <w:rFonts w:hint="eastAsia" w:ascii="宋体" w:hAnsi="宋体" w:cs="楷体_GB2312"/>
                <w:kern w:val="0"/>
                <w:szCs w:val="21"/>
              </w:rPr>
              <w:t>徇私违规使用技侦手段</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严格落实和执行技术侦查的审批，由指挥办请求公安执行；</w:t>
            </w:r>
            <w:r>
              <w:rPr>
                <w:rFonts w:ascii="宋体" w:hAnsi="宋体" w:cs="楷体_GB2312"/>
                <w:kern w:val="0"/>
                <w:szCs w:val="21"/>
              </w:rPr>
              <w:t>2.</w:t>
            </w:r>
            <w:r>
              <w:rPr>
                <w:rFonts w:hint="eastAsia" w:ascii="宋体" w:hAnsi="宋体" w:cs="楷体_GB2312"/>
                <w:kern w:val="0"/>
                <w:szCs w:val="21"/>
              </w:rPr>
              <w:t>主动接受本院相关部门和上级院监督。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干涉涉案企业正常生产经营活动，接受赞助、报销费用、吃拿卡要</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严格执行《最高人民检察院职务犯罪侦查工作八项禁令》，实行案件回访制度；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定期、不定期开展办案纪律教育。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13.</w:t>
            </w:r>
            <w:r>
              <w:rPr>
                <w:rFonts w:hint="eastAsia" w:ascii="宋体" w:hAnsi="宋体" w:cs="宋体"/>
                <w:kern w:val="0"/>
                <w:szCs w:val="21"/>
              </w:rPr>
              <w:t>受人情因素干扰，</w:t>
            </w:r>
            <w:r>
              <w:rPr>
                <w:rFonts w:hint="eastAsia" w:ascii="宋体" w:hAnsi="宋体" w:cs="楷体_GB2312"/>
                <w:kern w:val="0"/>
                <w:szCs w:val="21"/>
              </w:rPr>
              <w:t>对领导、同事、亲友说情打招呼，不记录不汇报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楷体_GB2312"/>
                <w:kern w:val="0"/>
                <w:szCs w:val="21"/>
              </w:rPr>
              <w:t>严格执行本院和上级院关于纪检监察干部干预、过问、插手案件记录汇报制度，当记则记。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14.</w:t>
            </w:r>
            <w:r>
              <w:rPr>
                <w:rFonts w:hint="eastAsia" w:ascii="宋体" w:hAnsi="宋体" w:cs="楷体_GB2312"/>
                <w:kern w:val="0"/>
                <w:szCs w:val="21"/>
              </w:rPr>
              <w:t>违反规定接触案件律师，接受当事人及律师吃请、礼金</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严格执行《最高人民检察院职务犯罪侦查工作八项禁令》和《最高人民检察院关于规范检察人员和律师接触、交往的规定》；</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严格禁止办案期间私下会见案件当事人，收受礼品和钱物；</w:t>
            </w:r>
            <w:r>
              <w:rPr>
                <w:rFonts w:ascii="宋体" w:hAnsi="宋体" w:cs="楷体_GB2312"/>
                <w:kern w:val="0"/>
                <w:szCs w:val="21"/>
              </w:rPr>
              <w:t>3.</w:t>
            </w:r>
            <w:r>
              <w:rPr>
                <w:rFonts w:hint="eastAsia" w:ascii="宋体" w:hAnsi="宋体" w:cs="宋体"/>
                <w:kern w:val="0"/>
                <w:szCs w:val="21"/>
              </w:rPr>
              <w:t>当事人强行贿赂的，及时将财物上缴本单位纪检监察部门。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15.</w:t>
            </w:r>
            <w:r>
              <w:rPr>
                <w:rFonts w:hint="eastAsia" w:ascii="宋体" w:hAnsi="宋体" w:cs="宋体"/>
                <w:kern w:val="0"/>
                <w:szCs w:val="21"/>
              </w:rPr>
              <w:t>受人情因素干扰，对影响案件定罪量刑的证据就低不就高</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侦结报告前不发表倾向性意见；</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集体讨论时，坚持末位发言制度；</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落实请示报告制度，案件侦结意见向局长汇报。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一岗双责</w:t>
            </w:r>
          </w:p>
        </w:tc>
        <w:tc>
          <w:tcPr>
            <w:tcW w:w="45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hAnsi="宋体" w:cs="楷体_GB2312"/>
                <w:kern w:val="0"/>
                <w:szCs w:val="21"/>
              </w:rPr>
            </w:pPr>
            <w:r>
              <w:rPr>
                <w:rFonts w:ascii="宋体" w:hAnsi="Times New Roman" w:cs="宋体"/>
                <w:kern w:val="0"/>
                <w:szCs w:val="21"/>
              </w:rPr>
              <w:t>16.</w:t>
            </w:r>
            <w:r>
              <w:rPr>
                <w:rFonts w:hint="eastAsia" w:ascii="宋体" w:hAnsi="Times New Roman" w:cs="宋体"/>
                <w:kern w:val="0"/>
                <w:szCs w:val="21"/>
              </w:rPr>
              <w:t>徇私情对本部门人员疏于管理，造成科室人员违反纪律</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hAnsi="Times New Roman" w:cs="宋体"/>
                <w:kern w:val="0"/>
                <w:szCs w:val="21"/>
              </w:rPr>
            </w:pPr>
            <w:r>
              <w:rPr>
                <w:rFonts w:ascii="宋体" w:hAnsi="Times New Roman" w:cs="宋体"/>
                <w:kern w:val="0"/>
                <w:szCs w:val="21"/>
              </w:rPr>
              <w:t>1.</w:t>
            </w:r>
            <w:r>
              <w:rPr>
                <w:rFonts w:hint="eastAsia" w:ascii="宋体" w:hAnsi="Times New Roman" w:cs="宋体"/>
                <w:kern w:val="0"/>
                <w:szCs w:val="21"/>
              </w:rPr>
              <w:t>加强对本部门干警管理工作；</w:t>
            </w:r>
          </w:p>
          <w:p>
            <w:pPr>
              <w:autoSpaceDE w:val="0"/>
              <w:autoSpaceDN w:val="0"/>
              <w:adjustRightInd w:val="0"/>
              <w:spacing w:line="300" w:lineRule="exact"/>
              <w:ind w:firstLine="0" w:firstLineChars="0"/>
              <w:jc w:val="left"/>
              <w:rPr>
                <w:rFonts w:ascii="宋体" w:hAnsi="Times New Roman" w:cs="宋体"/>
                <w:kern w:val="0"/>
                <w:szCs w:val="21"/>
              </w:rPr>
            </w:pPr>
            <w:r>
              <w:rPr>
                <w:rFonts w:ascii="宋体" w:hAnsi="Times New Roman" w:cs="宋体"/>
                <w:kern w:val="0"/>
                <w:szCs w:val="21"/>
              </w:rPr>
              <w:t>2.</w:t>
            </w:r>
            <w:r>
              <w:rPr>
                <w:rFonts w:hint="eastAsia" w:ascii="宋体" w:hAnsi="Times New Roman" w:cs="宋体"/>
                <w:kern w:val="0"/>
                <w:szCs w:val="21"/>
              </w:rPr>
              <w:t>开展廉政谈话；</w:t>
            </w:r>
          </w:p>
          <w:p>
            <w:pPr>
              <w:autoSpaceDE w:val="0"/>
              <w:autoSpaceDN w:val="0"/>
              <w:adjustRightInd w:val="0"/>
              <w:spacing w:line="300" w:lineRule="exact"/>
              <w:ind w:firstLine="0" w:firstLineChars="0"/>
              <w:jc w:val="left"/>
              <w:rPr>
                <w:rFonts w:ascii="宋体" w:hAnsi="Times New Roman" w:cs="宋体"/>
                <w:kern w:val="0"/>
                <w:szCs w:val="21"/>
              </w:rPr>
            </w:pPr>
            <w:r>
              <w:rPr>
                <w:rFonts w:ascii="宋体" w:hAnsi="Times New Roman" w:cs="宋体"/>
                <w:kern w:val="0"/>
                <w:szCs w:val="21"/>
              </w:rPr>
              <w:t>3.</w:t>
            </w:r>
            <w:r>
              <w:rPr>
                <w:rFonts w:hint="eastAsia" w:ascii="宋体" w:hAnsi="Times New Roman" w:cs="宋体"/>
                <w:kern w:val="0"/>
                <w:szCs w:val="21"/>
              </w:rPr>
              <w:t>工作时，发现苗头性问题，要及时提醒、纠正。</w:t>
            </w:r>
            <w:r>
              <w:rPr>
                <w:rFonts w:ascii="宋体" w:hAnsi="Times New Roman" w:cs="宋体"/>
                <w:kern w:val="0"/>
                <w:szCs w:val="21"/>
              </w:rPr>
              <w:t xml:space="preserve"> </w:t>
            </w:r>
          </w:p>
        </w:tc>
      </w:tr>
    </w:tbl>
    <w:p>
      <w:pPr>
        <w:widowControl/>
        <w:spacing w:line="280" w:lineRule="exact"/>
        <w:ind w:firstLine="0" w:firstLineChars="0"/>
        <w:jc w:val="left"/>
        <w:rPr>
          <w:szCs w:val="21"/>
        </w:rPr>
      </w:pPr>
      <w:r>
        <w:rPr>
          <w:szCs w:val="21"/>
        </w:rPr>
        <w:br w:type="page"/>
      </w:r>
    </w:p>
    <w:p>
      <w:pPr>
        <w:widowControl/>
        <w:spacing w:after="156" w:afterLines="50"/>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1173"/>
        <w:gridCol w:w="134"/>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副科长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
                <w:bCs/>
                <w:kern w:val="0"/>
                <w:szCs w:val="21"/>
              </w:rPr>
            </w:pPr>
            <w:r>
              <w:rPr>
                <w:rFonts w:hint="eastAsia" w:ascii="宋体" w:hAnsi="宋体" w:cs="宋体"/>
                <w:kern w:val="0"/>
                <w:szCs w:val="21"/>
              </w:rPr>
              <w:t>协助科长做好科室内工作，协助带领科室内干警开展线索初查、案件侦查工作，主要包括询问犯罪嫌疑人、询问证人、银行查询、搜查、扣押等侦查活动；完成领导交办的其他工作任务。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受人情因素干扰，随意初查、超范围初查、随意延长初查期限</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对经办案组讨论确定的侦查计划，严格执行，确需变化时，提前向局领导、分管院领导报告；</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遵循初查办案时限，按时结案；</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为按时结案的，严格遵循审批程序；</w:t>
            </w:r>
          </w:p>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严格落实诉讼回避制度。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滥用初查手段，违规限制初查对象人身、财产自由，以谋取私利</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严格执行分级审批制度，不越权决定；</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严格执行双人办案制度，相互监督、制约。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循私情泄露线索内容</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办案期间，与案外人员交往中严守保密纪律，不谈与案件有关的内容，从思想上、行动上杜绝泄露案情的事项发生。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1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ascii="宋体" w:hAnsi="宋体" w:cs="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有案不立或选择性立案，以获取不正当利益</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严格执行立案报备制度；</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严格执行案件集体讨论制度，加强对不立案案件的监督力度。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徇私改变侦查范围、方向，收集证据不全面</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制定详细的侦查计划，不得擅自改变。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受关系人请托，不文明搜查，任意查封扣押冻结公私财产</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严格执行《人民检察院扣押、冻结涉案款物工作规定》、人民检察院关于搜查的相关管理规定，对扣押财物及时入库管理。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挪用、私分、私存、调换、外借或擅自处理扣押、冻结款物及其孳息，使用扣押机动车辆，以获取不正当利益</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严格规范执行《江苏省人民检察院关于进一步规范刑事诉讼涉案财物处置工作的实施意见》。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跑风漏气，甚至帮助犯罪嫌疑人对抗侦查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带头严格执行《江苏省人民检察院关于办理职务犯罪案件同步录音录像规定》，杜绝以任何方式、任何理由变相执行讯问全程同步录音录像的规定，坚持案件侦查过程中不打探案情，坚持案件侦查过程中不私下接触当事人及关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徇私故意隐匿或销毁重要证据</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严格执行双人办案制度；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严格执行案件材料归档入卷、案件材料流转登记管理的规定。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受人情因素干扰，对领导、同事、亲友说情打招呼，不记录不汇报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严格执行本院和上级院关于纪检监察干部干预、过问、插手案件记录汇报制度，当记则记。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违反规定接触案件律师，接受当事人及律师吃请、礼金</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宋体"/>
                <w:kern w:val="0"/>
                <w:szCs w:val="21"/>
              </w:rPr>
              <w:t>1.</w:t>
            </w:r>
            <w:r>
              <w:rPr>
                <w:rFonts w:hint="eastAsia" w:ascii="宋体" w:hAnsi="宋体" w:cs="宋体"/>
                <w:kern w:val="0"/>
                <w:szCs w:val="21"/>
              </w:rPr>
              <w:t>严格执行《最高人民检察院职务犯罪侦查工作八项禁令》；</w:t>
            </w:r>
            <w:r>
              <w:rPr>
                <w:rFonts w:ascii="宋体" w:hAnsi="宋体" w:cs="宋体"/>
                <w:kern w:val="0"/>
                <w:szCs w:val="21"/>
              </w:rPr>
              <w:t>2.</w:t>
            </w:r>
            <w:r>
              <w:rPr>
                <w:rFonts w:hint="eastAsia" w:ascii="宋体" w:hAnsi="宋体" w:cs="宋体"/>
                <w:kern w:val="0"/>
                <w:szCs w:val="21"/>
              </w:rPr>
              <w:t>规范八小时外交往；</w:t>
            </w:r>
            <w:r>
              <w:rPr>
                <w:rFonts w:hint="eastAsia" w:ascii="宋体" w:hAnsi="宋体" w:cs="楷体_GB2312"/>
                <w:kern w:val="0"/>
                <w:szCs w:val="21"/>
              </w:rPr>
              <w:t>严守廉洁纪律，不私下会见案件当事人，收受礼品和钱物；</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坚持误吃请登记报告制度和礼品、礼金上交制度；</w:t>
            </w:r>
          </w:p>
          <w:p>
            <w:pPr>
              <w:widowControl/>
              <w:spacing w:line="300" w:lineRule="exact"/>
              <w:ind w:firstLine="0" w:firstLineChars="0"/>
              <w:rPr>
                <w:rFonts w:ascii="宋体" w:hAnsi="宋体" w:cs="宋体"/>
                <w:kern w:val="0"/>
                <w:szCs w:val="21"/>
              </w:rPr>
            </w:pPr>
            <w:r>
              <w:rPr>
                <w:rFonts w:ascii="宋体" w:hAnsi="宋体" w:cs="楷体_GB2312"/>
                <w:kern w:val="0"/>
                <w:szCs w:val="21"/>
              </w:rPr>
              <w:t>4.</w:t>
            </w:r>
            <w:r>
              <w:rPr>
                <w:rFonts w:hint="eastAsia" w:ascii="宋体" w:hAnsi="宋体" w:cs="楷体_GB2312"/>
                <w:kern w:val="0"/>
                <w:szCs w:val="21"/>
              </w:rPr>
              <w:t>严格执行《最高人民检察院关于规范检察人员和律师接触、交往的规定》。</w:t>
            </w:r>
          </w:p>
        </w:tc>
      </w:tr>
    </w:tbl>
    <w:p>
      <w:pPr>
        <w:widowControl/>
        <w:spacing w:line="280" w:lineRule="exact"/>
        <w:ind w:firstLine="0" w:firstLineChars="0"/>
        <w:jc w:val="left"/>
      </w:pPr>
      <w: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1173"/>
        <w:gridCol w:w="134"/>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员额制检察官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
                <w:bCs/>
                <w:kern w:val="0"/>
                <w:szCs w:val="21"/>
              </w:rPr>
            </w:pPr>
            <w:r>
              <w:rPr>
                <w:rFonts w:hint="eastAsia" w:ascii="宋体" w:hAnsi="Times New Roman" w:cs="宋体"/>
                <w:kern w:val="0"/>
                <w:szCs w:val="21"/>
              </w:rPr>
              <w:t>负责线索受理、线索初查、提请立案、对案件侦查、建议强制措施等侦查工作，完成领导交办的其他工作。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线索初核、初查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Times New Roman" w:cs="宋体"/>
                <w:kern w:val="0"/>
                <w:szCs w:val="21"/>
              </w:rPr>
            </w:pPr>
            <w:r>
              <w:rPr>
                <w:rFonts w:ascii="宋体" w:hAnsi="Times New Roman" w:cs="宋体"/>
                <w:kern w:val="0"/>
                <w:szCs w:val="21"/>
              </w:rPr>
              <w:t>1.</w:t>
            </w:r>
            <w:r>
              <w:rPr>
                <w:rFonts w:hint="eastAsia" w:ascii="宋体" w:hAnsi="Times New Roman" w:cs="宋体"/>
                <w:kern w:val="0"/>
                <w:szCs w:val="21"/>
              </w:rPr>
              <w:t>徇私情接受他人请托或收受他人财物，故意不汇报、不全面如实汇报或者隐瞒主要事实</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hAnsi="Times New Roman" w:cs="宋体"/>
                <w:kern w:val="0"/>
                <w:szCs w:val="21"/>
              </w:rPr>
            </w:pPr>
            <w:r>
              <w:rPr>
                <w:rFonts w:hint="eastAsia" w:ascii="宋体" w:hAnsi="Times New Roman" w:cs="宋体"/>
                <w:kern w:val="0"/>
                <w:szCs w:val="21"/>
              </w:rPr>
              <w:t>严格执行线索管理规制度规定，建议案件线索由两人以上处理或汇报，互相监督、保证廉洁工程。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t>2.</w:t>
            </w:r>
            <w:r>
              <w:rPr>
                <w:rFonts w:hint="eastAsia"/>
              </w:rPr>
              <w:t>私自或接受他人请托，隐匿、销毁线索材料的廉政风险</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Times New Roman" w:cs="宋体"/>
                <w:kern w:val="0"/>
                <w:szCs w:val="21"/>
              </w:rPr>
            </w:pPr>
            <w:r>
              <w:rPr>
                <w:rFonts w:hint="eastAsia"/>
              </w:rPr>
              <w:t>签订保密承诺书，强化保密意识，坚决杜绝私自或接受他人请托，隐匿、销毁线索材料。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t>2</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rPr>
              <w:t>立案</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pPr>
            <w:r>
              <w:t xml:space="preserve">3. </w:t>
            </w:r>
            <w:r>
              <w:rPr>
                <w:rFonts w:hint="eastAsia"/>
              </w:rPr>
              <w:t>徇私收受他人财物，故意将应当立案的提出不立案建议，不应当立案侦查的案件，提请立案侦查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hint="eastAsia"/>
              </w:rPr>
              <w:t>严格执行立案相关规定，对立案后撤案的，层报上级检察院审查，案件承办人需作出撤案说明，并将撤销案件记录个人司法档案。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1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ascii="宋体" w:hAnsi="宋体" w:cs="宋体"/>
                <w:kern w:val="0"/>
                <w:szCs w:val="21"/>
              </w:rPr>
              <w:t>3</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t xml:space="preserve">4. </w:t>
            </w:r>
            <w:r>
              <w:rPr>
                <w:rFonts w:hint="eastAsia"/>
              </w:rPr>
              <w:t>在侦查阶段收集证据过程中，收受他人财物，伪造犯罪嫌疑人无罪或罪轻的证据</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hint="eastAsia"/>
              </w:rPr>
              <w:t>严格执行法律及内部执法办案相关规定，坚持严格、公正执法，认真执行侦查工作的审查制度，加强对侦查办案的动态管理。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pPr>
            <w:r>
              <w:t>5.</w:t>
            </w:r>
            <w:r>
              <w:rPr>
                <w:rFonts w:hint="eastAsia"/>
              </w:rPr>
              <w:t>收受他人财物，并接受他人请托，故意泄露办案过程中掌握的国家秘密、商业秘密或个人秘密</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4"/>
              </w:rPr>
            </w:pPr>
            <w:r>
              <w:rPr>
                <w:rFonts w:ascii="宋体" w:hAnsi="宋体" w:cs="宋体"/>
                <w:kern w:val="0"/>
                <w:szCs w:val="24"/>
              </w:rPr>
              <w:t>1.</w:t>
            </w:r>
            <w:r>
              <w:rPr>
                <w:rFonts w:hint="eastAsia" w:ascii="宋体" w:hAnsi="宋体" w:cs="宋体"/>
                <w:kern w:val="0"/>
                <w:szCs w:val="24"/>
              </w:rPr>
              <w:t>严格遵守保密规定，签订保密承诺书，并自觉遵守；</w:t>
            </w:r>
          </w:p>
          <w:p>
            <w:pPr>
              <w:widowControl/>
              <w:spacing w:line="300" w:lineRule="exact"/>
              <w:ind w:firstLine="0" w:firstLineChars="0"/>
              <w:jc w:val="left"/>
            </w:pPr>
            <w:r>
              <w:rPr>
                <w:rFonts w:ascii="宋体" w:hAnsi="宋体" w:cs="宋体"/>
                <w:kern w:val="0"/>
                <w:szCs w:val="24"/>
              </w:rPr>
              <w:t>2.</w:t>
            </w:r>
            <w:r>
              <w:rPr>
                <w:rFonts w:hint="eastAsia" w:ascii="宋体" w:hAnsi="宋体" w:cs="宋体"/>
                <w:kern w:val="0"/>
                <w:szCs w:val="24"/>
              </w:rPr>
              <w:t>严格落实泄密责任追究制度。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仿宋_GB2312" w:hAnsi="宋体" w:eastAsia="仿宋_GB2312" w:cs="宋体"/>
                <w:kern w:val="0"/>
                <w:sz w:val="24"/>
                <w:szCs w:val="24"/>
              </w:rPr>
            </w:pPr>
            <w:r>
              <w:t>6.</w:t>
            </w:r>
            <w:r>
              <w:rPr>
                <w:rFonts w:hint="eastAsia"/>
              </w:rPr>
              <w:t>收受他人财物，为他人谋取不正当利益，不按规定办理换押手续；不及时排除安全隐患，导致办案安全事故的发生</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pPr>
            <w:r>
              <w:t>1.</w:t>
            </w:r>
            <w:r>
              <w:rPr>
                <w:rFonts w:hint="eastAsia"/>
              </w:rPr>
              <w:t>严格遵守办案纪录，严格执行《人民检察院办案安全管理规定》；</w:t>
            </w:r>
          </w:p>
          <w:p>
            <w:pPr>
              <w:widowControl/>
              <w:spacing w:line="300" w:lineRule="exact"/>
              <w:ind w:firstLine="0" w:firstLineChars="0"/>
              <w:jc w:val="left"/>
            </w:pPr>
            <w:r>
              <w:t>2.</w:t>
            </w:r>
            <w:r>
              <w:rPr>
                <w:rFonts w:hint="eastAsia"/>
              </w:rPr>
              <w:t>制定办案安全应急预案，创新探索执法办案全过程的监督管理机制，明确工作责任。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pPr>
            <w:r>
              <w:t>7.</w:t>
            </w:r>
            <w:r>
              <w:rPr>
                <w:rFonts w:hint="eastAsia"/>
              </w:rPr>
              <w:t>接受他人财物，为谋私利，违法搜查、违法违规查封、扣押冻结款物或者违法处理查封、扣押、冻结款物及孳息</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rPr>
                <w:rFonts w:hint="eastAsia"/>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pPr>
            <w:r>
              <w:t>1.</w:t>
            </w:r>
            <w:r>
              <w:rPr>
                <w:rFonts w:hint="eastAsia"/>
              </w:rPr>
              <w:t>坚持严格依法办案、严格执行《人民检察院扣押、冻结涉案款物工作规定》，严格按照程序扣押、冻结涉案款物；</w:t>
            </w:r>
          </w:p>
          <w:p>
            <w:pPr>
              <w:widowControl/>
              <w:spacing w:line="300" w:lineRule="exact"/>
              <w:ind w:firstLine="0" w:firstLineChars="0"/>
              <w:jc w:val="left"/>
            </w:pPr>
            <w:r>
              <w:t>2.</w:t>
            </w:r>
            <w:r>
              <w:rPr>
                <w:rFonts w:hint="eastAsia"/>
              </w:rPr>
              <w:t>严格处理涉案款物的法定审批手续，细化工作流程，严格监督关口，加强对法律文书、相关手续、清单的随案移送、归档、审查备案工作；</w:t>
            </w:r>
          </w:p>
          <w:p>
            <w:pPr>
              <w:widowControl/>
              <w:spacing w:line="300" w:lineRule="exact"/>
              <w:ind w:firstLine="0" w:firstLineChars="0"/>
              <w:jc w:val="left"/>
            </w:pPr>
            <w:r>
              <w:t>3.</w:t>
            </w:r>
            <w:r>
              <w:rPr>
                <w:rFonts w:hint="eastAsia"/>
              </w:rPr>
              <w:t>建立涉案财物各个环节的制度规定，建立防止违法处理扣押、冻结款物的有效机制，适时开展专项监督检查工作。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r>
              <w:t>4</w:t>
            </w:r>
          </w:p>
        </w:tc>
        <w:tc>
          <w:tcPr>
            <w:tcW w:w="1732"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pacing w:line="300" w:lineRule="exact"/>
              <w:ind w:firstLine="0" w:firstLineChars="0"/>
              <w:jc w:val="left"/>
              <w:rPr>
                <w:rFonts w:ascii="宋体" w:hAnsi="Times New Roman" w:cs="宋体"/>
                <w:kern w:val="0"/>
                <w:szCs w:val="21"/>
              </w:rPr>
            </w:pPr>
            <w:r>
              <w:rPr>
                <w:rFonts w:hint="eastAsia" w:ascii="宋体" w:hAnsi="Times New Roman" w:cs="宋体"/>
                <w:kern w:val="0"/>
                <w:szCs w:val="21"/>
              </w:rPr>
              <w:t>侦查终结</w:t>
            </w:r>
          </w:p>
        </w:tc>
        <w:tc>
          <w:tcPr>
            <w:tcW w:w="4540"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pacing w:line="300" w:lineRule="exact"/>
              <w:ind w:firstLine="0" w:firstLineChars="0"/>
              <w:jc w:val="left"/>
              <w:rPr>
                <w:rFonts w:ascii="宋体" w:hAnsi="Times New Roman" w:cs="宋体"/>
                <w:kern w:val="0"/>
                <w:szCs w:val="21"/>
              </w:rPr>
            </w:pPr>
            <w:r>
              <w:rPr>
                <w:rFonts w:ascii="宋体" w:hAnsi="Times New Roman" w:cs="宋体"/>
                <w:kern w:val="0"/>
                <w:szCs w:val="21"/>
              </w:rPr>
              <w:t>8.</w:t>
            </w:r>
            <w:r>
              <w:rPr>
                <w:rFonts w:hint="eastAsia" w:ascii="宋体" w:hAnsi="Times New Roman" w:cs="宋体"/>
                <w:kern w:val="0"/>
                <w:szCs w:val="21"/>
              </w:rPr>
              <w:t>徇私情收人请托对该起诉的案件作出不起诉的决定；对该撤案的案件作出起诉的决定</w:t>
            </w:r>
          </w:p>
        </w:tc>
        <w:tc>
          <w:tcPr>
            <w:tcW w:w="11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hAnsi="Times New Roman" w:cs="宋体"/>
                <w:kern w:val="0"/>
                <w:szCs w:val="21"/>
              </w:rPr>
            </w:pPr>
            <w:r>
              <w:rPr>
                <w:rFonts w:hint="eastAsia" w:ascii="宋体" w:hAnsi="Times New Roman"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严格遵守最高检、省院的相关规定，案件决定由检察官联席会议研究讨论、报检察长或检委会决定；并依法作出决定。</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1173"/>
        <w:gridCol w:w="134"/>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检察官助理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
                <w:bCs/>
                <w:kern w:val="0"/>
                <w:szCs w:val="21"/>
              </w:rPr>
            </w:pPr>
            <w:r>
              <w:rPr>
                <w:rFonts w:hint="eastAsia" w:ascii="宋体" w:hAnsi="宋体"/>
                <w:kern w:val="0"/>
                <w:szCs w:val="21"/>
              </w:rPr>
              <w:t>在检察官办案组内，协助检察官做好案件线索初查、案件侦查工作，主要包括询问犯罪嫌疑人、询问证人、银行查询、搜查、扣押等侦查活动；完成领导交办的其他工作任务。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在协助检察官进行线索初查工作、案件侦查工作中，接受案外人员或者初查对象、犯罪嫌疑人的宴请、财物，跑风漏气</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一律拒绝案件关系人宴请和礼品；</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对参加误吃请的情况，及时向分管院领导和纪检监察部门报告、备案；</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办案期间，与案外人员交往中严守保密纪律，不谈与案件有关的内容，从思想上、行动上杜绝泄露案情的事项发生。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利用职务便利，接收或者索要有关单位、个人的吃请、馈赠</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严格遵守检察人员职业道德和从业规范；</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坚持双人办案制度。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因与初查对象、犯罪嫌疑人的特殊关系，存在具有法定回避情形故意不依法回避，或者拒不执行回避决定</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严格执行《刑事诉讼法》、《刑事诉讼规则》关于回避的规定，符合法定回避情形的自觉提出回避申请，不择不扣地执行回避决定。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3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徇私情故意或过失造成自侦案件案情泄露，造成严重后果的</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案件侦查期间保持头脑清醒，不把办案材料带出办案室或侦查场所；</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严格落实案件材料归档入卷的规定；</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案件侦查期间不与案件当时人和关系人私下接触。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徇私情故意销毁或伪造证据</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严格落实和执行案件材料流转登记制度；</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坚持双人办案制度。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为私情私利，少记或不记犯罪嫌疑人可能影响定罪量刑的关键供述。</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每次记录完成后先交由承办人审查，不自作主张；</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坚持询问、讯问时全程同步录音录像。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7.</w:t>
            </w:r>
            <w:r>
              <w:rPr>
                <w:rFonts w:hint="eastAsia" w:ascii="宋体" w:hAnsi="宋体" w:cs="宋体"/>
                <w:kern w:val="0"/>
                <w:szCs w:val="21"/>
              </w:rPr>
              <w:t>徇私情，对办案中发现线索隐匿不报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实行双人办案制度，自觉接受监督。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受人情因素干扰，对领导、同事、亲友说情打招呼，不记录不汇报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严格本院和上级院关于纪检监察干部干预、过问、插手案件记录汇报制度，当记则记；</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遇到打招呼、说情的，立即严词拒绝，并告知其案件已经侦查环节，个人无权处置。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利用协助检察官办案的职务便利，接受请托或贿赂，办案中为当事人做掮客影响检察官办案</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严格遵守工作纪律，做好本职工作，不为当事人做司法掮客去干扰检察官客观公正办案。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利用协助检察官办案的职务便利，受相关人请托或贿赂，在结案讨论会上发表偏向案件当事人的错误观点或做偏向案件当事人的会议记录</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强化纪律观念和红线意识，严格遵守案件办理要求，客观公正，不偏颇，不徇私。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利用协助检察官办案的便利，自己或与他人挪用、私分、私存、调换、外借扣押、冻结款物及其孳息，使用扣押机动车辆，获取不正当利益</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严格规范执行《江苏省人民检察院关于进一步规范刑事诉讼涉案财物处置工作的实施意见》；</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定期检查涉案财物，对涉案财物制度执行情况进行自查。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利用协助检察官办案职务便利，在办案中，虚报开支套取并贪污公款</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严格遵守单位财经纪律，杜绝贪污。</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1173"/>
        <w:gridCol w:w="134"/>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反贪污贿赂局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书记员（内勤）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职务犯罪案件线索管理，办案系统平台的运营、管理，处理案件信息录入、登记、文书制作等综合性事务；职务犯罪案件初查、侦查；完成领导交办的其他工作。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主要表现形式</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r>
              <w:rPr>
                <w:rFonts w:hint="eastAsia"/>
                <w:kern w:val="0"/>
                <w:szCs w:val="21"/>
              </w:rPr>
              <w:t>风险等级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r>
              <w:rPr>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管理线索</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利用管理线索便利，违规透露举报内容，甚至隐匿线索</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一律拒绝案件关系人宴请和礼品；</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严格执行案件线索管理规定，遵守保密规定，不与当事人私下接触。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徇私情故意漏记线索或造成线索遗失</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线索及时录入统一业务系统，原件装入机要信封并编写编号，存放进专门保管箱；</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坚持线索处理及时汇报制度。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为个人不正当利益，向被举报人透露举报人情况和举报内容</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严格办案纪律，严格落实保密制度，防止泄密、失密；</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不私下接触被举报人及关系人。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r>
              <w:rPr>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处理综合事务</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信息研判各类信息、线索评估时，为徇私情，将仅内部公开的信息违规传递给检察机关外部人员</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不把办案材料带出办案室或侦查场所，严格落实保密规定；</w:t>
            </w:r>
            <w:r>
              <w:rPr>
                <w:rFonts w:ascii="宋体" w:hAnsi="宋体" w:cs="宋体"/>
                <w:kern w:val="0"/>
                <w:szCs w:val="21"/>
              </w:rPr>
              <w:t>2.</w:t>
            </w:r>
            <w:r>
              <w:rPr>
                <w:rFonts w:hint="eastAsia" w:ascii="宋体" w:hAnsi="宋体" w:cs="宋体"/>
                <w:kern w:val="0"/>
                <w:szCs w:val="21"/>
              </w:rPr>
              <w:t>及时将文件流转至领导；废弃文件及时粉碎。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接受请托，对撤销的案件、减少罪名的案件等应当向市院备案的不备案</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严格执行上级院制定的备案制度，形成备案台帐；</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形成案件审查分析报告，定期向领导汇报备案工作。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故意隐匿重要文件或查询侦查信息的时候，故意不将一些重要信息上报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严格落实保密规定，及时将文件流转至领导；</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形成信息查询台帐。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r>
              <w:rPr>
                <w:kern w:val="0"/>
                <w:szCs w:val="21"/>
              </w:rPr>
              <w:t>3</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t>7</w:t>
            </w:r>
            <w:r>
              <w:rPr>
                <w:rFonts w:hint="eastAsia"/>
              </w:rPr>
              <w:t>、违法使用查封、扣押、冻结初查对象财产或违法采取技术侦查措施等廉政风险</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hint="eastAsia"/>
              </w:rPr>
              <w:t>坚决杜绝违法使用查封、扣押、冻结初查对象财产或违法采取技术侦查措施。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t>8</w:t>
            </w:r>
            <w:r>
              <w:rPr>
                <w:rFonts w:hint="eastAsia"/>
              </w:rPr>
              <w:t>、在参与调查取证过程中，接受他人财物，插手其他单位经营，或者利用讯问嫌疑人，为他人说情打招呼，谋取私利的廉政风险</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rPr>
              <w:t>坚决杜绝在参与调查取证过程中，接受他人财物，插手其他单位经营，或者利用讯问嫌疑人，为他人说情打招呼，谋取私利。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t>9</w:t>
            </w:r>
            <w:r>
              <w:rPr>
                <w:rFonts w:hint="eastAsia"/>
              </w:rPr>
              <w:t>、在进行房产查询、银行查询过程中，利用掌握的信息，私自或接受他人请托，为他人或自己谋取利益的廉政风险</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t>1.</w:t>
            </w:r>
            <w:r>
              <w:rPr>
                <w:rFonts w:hint="eastAsia"/>
              </w:rPr>
              <w:t>坚决杜绝利用掌握的信息，私自或接受他人请托，为他人或自己谋取利益；</w:t>
            </w:r>
          </w:p>
          <w:p>
            <w:pPr>
              <w:spacing w:line="300" w:lineRule="exact"/>
              <w:ind w:firstLine="0" w:firstLineChars="0"/>
            </w:pPr>
            <w:r>
              <w:t>2.</w:t>
            </w:r>
            <w:r>
              <w:rPr>
                <w:rFonts w:hint="eastAsia"/>
              </w:rPr>
              <w:t>强化备案审查制度。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kern w:val="0"/>
                <w:szCs w:val="21"/>
              </w:rPr>
            </w:pPr>
            <w:r>
              <w:rPr>
                <w:kern w:val="0"/>
                <w:szCs w:val="21"/>
              </w:rPr>
              <w:t>4</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r>
              <w:rPr>
                <w:rFonts w:hint="eastAsia"/>
                <w:kern w:val="0"/>
                <w:szCs w:val="21"/>
              </w:rPr>
              <w:t>其他环节</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10.</w:t>
            </w:r>
            <w:r>
              <w:rPr>
                <w:rFonts w:hint="eastAsia" w:ascii="宋体" w:hAnsi="宋体" w:cs="宋体"/>
                <w:kern w:val="0"/>
                <w:szCs w:val="21"/>
              </w:rPr>
              <w:t>碍于情面，对领导、同事、亲友说情打招呼，不记录不汇报</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与说情人讲明道理，告知已经进入初查或侦查程序，个人无权处置；</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严格执行本院和上级院干预、过问、插手案件记录汇报制度，当记则记；</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办案期间，不接受他人打招呼，也不向单位同事打招呼，说请。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利用协助检察官办案的职务便利，与律师形成利益整体或为律师谋利</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严守廉洁纪律，不私下会见案件当事人，收受礼品和钱物坚持误吃请登记报告制度和礼品、礼金上交制度；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严格执行《最高人民检察院关于规范检察人员和律师接触、交往的规定》和《八项禁令》；</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自觉净化“朋友圈”，与律师谨慎交往；</w:t>
            </w:r>
            <w:r>
              <w:rPr>
                <w:rFonts w:hint="eastAsia" w:ascii="宋体" w:hAnsi="宋体" w:cs="宋体"/>
                <w:kern w:val="0"/>
                <w:szCs w:val="21"/>
              </w:rPr>
              <w:t>承办律师组织的吃请一律予以拒绝。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因有协助检察官办案的职务便利，接受律师的馈赠、到高档娱乐场所消费</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严格执行《最高人民检察院关于规范检察人员和律师接触、交往的规定》和《八项禁令》；</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自觉净化“朋友圈”，与律师谨慎交往，</w:t>
            </w:r>
            <w:r>
              <w:rPr>
                <w:rFonts w:hint="eastAsia" w:ascii="宋体" w:hAnsi="宋体" w:cs="宋体"/>
                <w:kern w:val="0"/>
                <w:szCs w:val="21"/>
              </w:rPr>
              <w:t>承办律师组织的吃请一律予以拒绝，接收的礼物一律上交，误吃请及时汇报。</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pStyle w:val="2"/>
        <w:jc w:val="center"/>
        <w:rPr>
          <w:b w:val="0"/>
        </w:rPr>
      </w:pPr>
      <w:bookmarkStart w:id="24" w:name="_Toc491356253"/>
      <w:r>
        <w:rPr>
          <w:rFonts w:hint="eastAsia"/>
          <w:b w:val="0"/>
        </w:rPr>
        <w:t>反渎职侵权局廉政风险防控手册</w:t>
      </w:r>
      <w:bookmarkEnd w:id="24"/>
    </w:p>
    <w:p>
      <w:pPr>
        <w:ind w:firstLine="0" w:firstLineChars="0"/>
      </w:pPr>
    </w:p>
    <w:p>
      <w:pPr>
        <w:ind w:firstLine="0" w:firstLineChars="0"/>
      </w:pPr>
    </w:p>
    <w:p>
      <w:pPr>
        <w:ind w:firstLine="0" w:firstLineChars="0"/>
        <w:jc w:val="center"/>
        <w:rPr>
          <w:sz w:val="36"/>
          <w:szCs w:val="36"/>
        </w:rPr>
      </w:pPr>
      <w:r>
        <w:rPr>
          <w:rFonts w:hint="eastAsia"/>
          <w:sz w:val="36"/>
          <w:szCs w:val="36"/>
        </w:rPr>
        <w:t>渎职侵权犯罪侦查工作概述</w:t>
      </w:r>
    </w:p>
    <w:p>
      <w:pPr>
        <w:ind w:firstLine="0" w:firstLineChars="0"/>
        <w:rPr>
          <w:szCs w:val="21"/>
        </w:rPr>
      </w:pPr>
    </w:p>
    <w:p>
      <w:pPr>
        <w:ind w:firstLine="0" w:firstLineChars="0"/>
        <w:rPr>
          <w:szCs w:val="21"/>
        </w:rPr>
      </w:pPr>
      <w:r>
        <w:rPr>
          <w:rFonts w:hint="eastAsia"/>
          <w:szCs w:val="21"/>
        </w:rPr>
        <w:t>人民检察院反渎职侵权局立案侦查国家机关工作人员的渎职犯罪、国家机关工作人员利用职权实施的非法拘禁、刑讯逼供、报复陷害、非法搜查的侵犯公民人身权利的犯罪以及侵犯公民民主权利的犯罪案件。</w:t>
      </w:r>
    </w:p>
    <w:p>
      <w:pPr>
        <w:ind w:firstLine="0" w:firstLineChars="0"/>
        <w:rPr>
          <w:szCs w:val="21"/>
        </w:rPr>
      </w:pPr>
      <w:r>
        <w:rPr>
          <w:rFonts w:hint="eastAsia"/>
          <w:szCs w:val="21"/>
        </w:rPr>
        <w:t>国家机关工作人员的渎职犯罪是指刑法分则第九章规定的渎职犯罪案件。</w:t>
      </w:r>
    </w:p>
    <w:p>
      <w:pPr>
        <w:ind w:firstLine="0" w:firstLineChars="0"/>
        <w:rPr>
          <w:szCs w:val="21"/>
        </w:rPr>
      </w:pPr>
      <w:r>
        <w:rPr>
          <w:rFonts w:hint="eastAsia"/>
          <w:szCs w:val="21"/>
        </w:rPr>
        <w:t>国家机关工作人员利用职权实施的侵犯公民人身权利和民主权利的犯罪案件包括：</w:t>
      </w:r>
    </w:p>
    <w:p>
      <w:pPr>
        <w:numPr>
          <w:ilvl w:val="0"/>
          <w:numId w:val="16"/>
        </w:numPr>
        <w:ind w:firstLine="0" w:firstLineChars="0"/>
        <w:rPr>
          <w:szCs w:val="21"/>
        </w:rPr>
      </w:pPr>
      <w:r>
        <w:rPr>
          <w:rFonts w:hint="eastAsia"/>
          <w:szCs w:val="21"/>
        </w:rPr>
        <w:t>非法拘禁案（刑法第</w:t>
      </w:r>
      <w:r>
        <w:rPr>
          <w:szCs w:val="21"/>
        </w:rPr>
        <w:t>238</w:t>
      </w:r>
      <w:r>
        <w:rPr>
          <w:rFonts w:hint="eastAsia"/>
          <w:szCs w:val="21"/>
        </w:rPr>
        <w:t>条）</w:t>
      </w:r>
    </w:p>
    <w:p>
      <w:pPr>
        <w:numPr>
          <w:ilvl w:val="0"/>
          <w:numId w:val="16"/>
        </w:numPr>
        <w:ind w:firstLine="0" w:firstLineChars="0"/>
        <w:rPr>
          <w:szCs w:val="21"/>
        </w:rPr>
      </w:pPr>
      <w:r>
        <w:rPr>
          <w:rFonts w:hint="eastAsia"/>
          <w:szCs w:val="21"/>
        </w:rPr>
        <w:t>非法搜查案（刑法第</w:t>
      </w:r>
      <w:r>
        <w:rPr>
          <w:szCs w:val="21"/>
        </w:rPr>
        <w:t>242</w:t>
      </w:r>
      <w:r>
        <w:rPr>
          <w:rFonts w:hint="eastAsia"/>
          <w:szCs w:val="21"/>
        </w:rPr>
        <w:t>条）</w:t>
      </w:r>
    </w:p>
    <w:p>
      <w:pPr>
        <w:numPr>
          <w:ilvl w:val="0"/>
          <w:numId w:val="16"/>
        </w:numPr>
        <w:ind w:firstLine="0" w:firstLineChars="0"/>
        <w:rPr>
          <w:szCs w:val="21"/>
        </w:rPr>
      </w:pPr>
      <w:r>
        <w:rPr>
          <w:rFonts w:hint="eastAsia"/>
          <w:szCs w:val="21"/>
        </w:rPr>
        <w:t>刑讯逼供案（刑法第</w:t>
      </w:r>
      <w:r>
        <w:rPr>
          <w:szCs w:val="21"/>
        </w:rPr>
        <w:t>247</w:t>
      </w:r>
      <w:r>
        <w:rPr>
          <w:rFonts w:hint="eastAsia"/>
          <w:szCs w:val="21"/>
        </w:rPr>
        <w:t>条）</w:t>
      </w:r>
    </w:p>
    <w:p>
      <w:pPr>
        <w:numPr>
          <w:ilvl w:val="0"/>
          <w:numId w:val="16"/>
        </w:numPr>
        <w:ind w:firstLine="0" w:firstLineChars="0"/>
        <w:rPr>
          <w:szCs w:val="21"/>
        </w:rPr>
      </w:pPr>
      <w:r>
        <w:rPr>
          <w:rFonts w:hint="eastAsia"/>
          <w:szCs w:val="21"/>
        </w:rPr>
        <w:t>暴力取证案（刑法第</w:t>
      </w:r>
      <w:r>
        <w:rPr>
          <w:szCs w:val="21"/>
        </w:rPr>
        <w:t>247</w:t>
      </w:r>
      <w:r>
        <w:rPr>
          <w:rFonts w:hint="eastAsia"/>
          <w:szCs w:val="21"/>
        </w:rPr>
        <w:t>条）</w:t>
      </w:r>
    </w:p>
    <w:p>
      <w:pPr>
        <w:numPr>
          <w:ilvl w:val="0"/>
          <w:numId w:val="16"/>
        </w:numPr>
        <w:ind w:firstLine="0" w:firstLineChars="0"/>
        <w:rPr>
          <w:szCs w:val="21"/>
        </w:rPr>
      </w:pPr>
      <w:r>
        <w:rPr>
          <w:rFonts w:hint="eastAsia"/>
          <w:szCs w:val="21"/>
        </w:rPr>
        <w:t>虐待被监管人案（刑法第</w:t>
      </w:r>
      <w:r>
        <w:rPr>
          <w:szCs w:val="21"/>
        </w:rPr>
        <w:t>248</w:t>
      </w:r>
      <w:r>
        <w:rPr>
          <w:rFonts w:hint="eastAsia"/>
          <w:szCs w:val="21"/>
        </w:rPr>
        <w:t>条）</w:t>
      </w:r>
    </w:p>
    <w:p>
      <w:pPr>
        <w:numPr>
          <w:ilvl w:val="0"/>
          <w:numId w:val="16"/>
        </w:numPr>
        <w:ind w:firstLine="0" w:firstLineChars="0"/>
        <w:rPr>
          <w:szCs w:val="21"/>
        </w:rPr>
      </w:pPr>
      <w:r>
        <w:rPr>
          <w:rFonts w:hint="eastAsia"/>
          <w:szCs w:val="21"/>
        </w:rPr>
        <w:t>报复陷害案（刑法第</w:t>
      </w:r>
      <w:r>
        <w:rPr>
          <w:szCs w:val="21"/>
        </w:rPr>
        <w:t>254</w:t>
      </w:r>
      <w:r>
        <w:rPr>
          <w:rFonts w:hint="eastAsia"/>
          <w:szCs w:val="21"/>
        </w:rPr>
        <w:t>条）</w:t>
      </w:r>
    </w:p>
    <w:p>
      <w:pPr>
        <w:numPr>
          <w:ilvl w:val="0"/>
          <w:numId w:val="16"/>
        </w:numPr>
        <w:ind w:firstLine="0" w:firstLineChars="0"/>
        <w:rPr>
          <w:szCs w:val="21"/>
        </w:rPr>
      </w:pPr>
      <w:r>
        <w:rPr>
          <w:rFonts w:hint="eastAsia"/>
          <w:szCs w:val="21"/>
        </w:rPr>
        <w:t>破坏选举案（刑法第</w:t>
      </w:r>
      <w:r>
        <w:rPr>
          <w:szCs w:val="21"/>
        </w:rPr>
        <w:t>256</w:t>
      </w:r>
      <w:r>
        <w:rPr>
          <w:rFonts w:hint="eastAsia"/>
          <w:szCs w:val="21"/>
        </w:rPr>
        <w:t>条）</w:t>
      </w: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jc w:val="center"/>
        <w:rPr>
          <w:sz w:val="44"/>
          <w:szCs w:val="44"/>
        </w:rPr>
      </w:pPr>
      <w:r>
        <w:rPr>
          <w:rFonts w:hint="eastAsia"/>
          <w:sz w:val="36"/>
          <w:szCs w:val="36"/>
        </w:rPr>
        <w:t>反渎职侵权局职权目录</w:t>
      </w:r>
    </w:p>
    <w:tbl>
      <w:tblPr>
        <w:tblStyle w:val="15"/>
        <w:tblW w:w="141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678"/>
        <w:gridCol w:w="1415"/>
        <w:gridCol w:w="1824"/>
        <w:gridCol w:w="1888"/>
        <w:gridCol w:w="5076"/>
        <w:gridCol w:w="1143"/>
        <w:gridCol w:w="1077"/>
        <w:gridCol w:w="1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职权名称</w:t>
            </w:r>
          </w:p>
        </w:tc>
        <w:tc>
          <w:tcPr>
            <w:tcW w:w="182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来源依据</w:t>
            </w:r>
          </w:p>
        </w:tc>
        <w:tc>
          <w:tcPr>
            <w:tcW w:w="18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行使责任人</w:t>
            </w:r>
          </w:p>
        </w:tc>
        <w:tc>
          <w:tcPr>
            <w:tcW w:w="50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相关责任</w:t>
            </w:r>
          </w:p>
        </w:tc>
        <w:tc>
          <w:tcPr>
            <w:tcW w:w="114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职权类型</w:t>
            </w:r>
          </w:p>
        </w:tc>
        <w:tc>
          <w:tcPr>
            <w:tcW w:w="10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公开形式</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19" w:hRule="atLeast"/>
        </w:trPr>
        <w:tc>
          <w:tcPr>
            <w:tcW w:w="67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ascii="宋体" w:hAnsi="宋体"/>
                <w:szCs w:val="21"/>
              </w:rPr>
              <w:t>1</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线索受理、初查</w:t>
            </w:r>
          </w:p>
        </w:tc>
        <w:tc>
          <w:tcPr>
            <w:tcW w:w="182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szCs w:val="21"/>
              </w:rPr>
            </w:pPr>
            <w:r>
              <w:rPr>
                <w:rFonts w:hint="eastAsia" w:ascii="宋体" w:hAnsi="宋体"/>
                <w:szCs w:val="21"/>
              </w:rPr>
              <w:t>《人民检察院刑事诉讼规则》、</w:t>
            </w:r>
          </w:p>
          <w:p>
            <w:pPr>
              <w:spacing w:line="300" w:lineRule="exact"/>
              <w:ind w:firstLine="0" w:firstLineChars="0"/>
              <w:jc w:val="left"/>
              <w:rPr>
                <w:rFonts w:ascii="宋体" w:hAnsi="宋体"/>
                <w:szCs w:val="21"/>
              </w:rPr>
            </w:pPr>
            <w:r>
              <w:rPr>
                <w:rFonts w:hint="eastAsia" w:ascii="宋体" w:hAnsi="宋体"/>
                <w:szCs w:val="21"/>
              </w:rPr>
              <w:t>《刑事诉讼法》</w:t>
            </w:r>
          </w:p>
        </w:tc>
        <w:tc>
          <w:tcPr>
            <w:tcW w:w="18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局长、案件承办组</w:t>
            </w:r>
          </w:p>
        </w:tc>
        <w:tc>
          <w:tcPr>
            <w:tcW w:w="50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制作初查方案；采取询问、查询等不限制初查对象人身、财产权利的措施；确有犯罪事实需要追究刑事责任的，制作审查报告，提请批准立案侦查；按规定及时回复举报人或线索移送部门；立卷归档。</w:t>
            </w:r>
          </w:p>
        </w:tc>
        <w:tc>
          <w:tcPr>
            <w:tcW w:w="114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外部职权</w:t>
            </w:r>
          </w:p>
        </w:tc>
        <w:tc>
          <w:tcPr>
            <w:tcW w:w="10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31" w:hRule="atLeast"/>
        </w:trPr>
        <w:tc>
          <w:tcPr>
            <w:tcW w:w="67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ascii="宋体" w:hAnsi="宋体"/>
                <w:szCs w:val="21"/>
              </w:rPr>
              <w:t>2</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立案</w:t>
            </w:r>
            <w:r>
              <w:rPr>
                <w:rFonts w:ascii="宋体" w:hAnsi="宋体"/>
                <w:szCs w:val="21"/>
              </w:rPr>
              <w:t>/</w:t>
            </w:r>
            <w:r>
              <w:rPr>
                <w:rFonts w:hint="eastAsia" w:ascii="宋体" w:hAnsi="宋体"/>
                <w:szCs w:val="21"/>
              </w:rPr>
              <w:t>不立案</w:t>
            </w:r>
          </w:p>
        </w:tc>
        <w:tc>
          <w:tcPr>
            <w:tcW w:w="182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szCs w:val="21"/>
              </w:rPr>
            </w:pPr>
            <w:r>
              <w:rPr>
                <w:rFonts w:hint="eastAsia" w:ascii="宋体" w:hAnsi="宋体"/>
                <w:szCs w:val="21"/>
              </w:rPr>
              <w:t>《刑事诉讼法》《人民检察院刑事诉讼规则》</w:t>
            </w:r>
          </w:p>
        </w:tc>
        <w:tc>
          <w:tcPr>
            <w:tcW w:w="18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检察长、局长、案件承办组</w:t>
            </w:r>
          </w:p>
        </w:tc>
        <w:tc>
          <w:tcPr>
            <w:tcW w:w="50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立案；不予立案的，制作不立案通知书</w:t>
            </w:r>
          </w:p>
        </w:tc>
        <w:tc>
          <w:tcPr>
            <w:tcW w:w="114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外部职权</w:t>
            </w:r>
          </w:p>
        </w:tc>
        <w:tc>
          <w:tcPr>
            <w:tcW w:w="10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检察外网</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80" w:hRule="atLeast"/>
        </w:trPr>
        <w:tc>
          <w:tcPr>
            <w:tcW w:w="67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ascii="宋体" w:hAnsi="宋体"/>
                <w:szCs w:val="21"/>
              </w:rPr>
              <w:t>3</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案件侦查</w:t>
            </w:r>
          </w:p>
        </w:tc>
        <w:tc>
          <w:tcPr>
            <w:tcW w:w="182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szCs w:val="21"/>
              </w:rPr>
            </w:pPr>
            <w:r>
              <w:rPr>
                <w:rFonts w:hint="eastAsia" w:ascii="宋体" w:hAnsi="宋体"/>
                <w:szCs w:val="21"/>
              </w:rPr>
              <w:t>《刑事诉讼法》《人民检察院刑事诉讼规则》</w:t>
            </w:r>
          </w:p>
        </w:tc>
        <w:tc>
          <w:tcPr>
            <w:tcW w:w="18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局长、案件承办组</w:t>
            </w:r>
          </w:p>
        </w:tc>
        <w:tc>
          <w:tcPr>
            <w:tcW w:w="50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侦查取证；依法提起逮捕、传唤、讯问犯罪嫌疑人；询问证人、被害人；依法开展勘验、检查；搜查；调取、查封、扣押物证、书证和视听资料、电子数据；查询、冻结；鉴定；辨认；技术侦查；通缉。依法采取取保候审、指定居所、监视居住、拘留、逮捕等强制措施。</w:t>
            </w:r>
          </w:p>
        </w:tc>
        <w:tc>
          <w:tcPr>
            <w:tcW w:w="114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外部职权</w:t>
            </w:r>
          </w:p>
        </w:tc>
        <w:tc>
          <w:tcPr>
            <w:tcW w:w="10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检察外网</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63" w:hRule="atLeast"/>
        </w:trPr>
        <w:tc>
          <w:tcPr>
            <w:tcW w:w="67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ascii="宋体" w:hAnsi="宋体"/>
                <w:szCs w:val="21"/>
              </w:rPr>
              <w:t>4</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侦查终结、撤销案件、移送审查起诉</w:t>
            </w:r>
            <w:r>
              <w:rPr>
                <w:rFonts w:ascii="宋体" w:hAnsi="宋体"/>
                <w:szCs w:val="21"/>
              </w:rPr>
              <w:t>/</w:t>
            </w:r>
            <w:r>
              <w:rPr>
                <w:rFonts w:hint="eastAsia" w:ascii="宋体" w:hAnsi="宋体"/>
                <w:szCs w:val="21"/>
              </w:rPr>
              <w:t>不起诉</w:t>
            </w:r>
          </w:p>
        </w:tc>
        <w:tc>
          <w:tcPr>
            <w:tcW w:w="182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szCs w:val="21"/>
              </w:rPr>
            </w:pPr>
            <w:r>
              <w:rPr>
                <w:rFonts w:hint="eastAsia" w:ascii="宋体" w:hAnsi="宋体"/>
                <w:szCs w:val="21"/>
              </w:rPr>
              <w:t>《刑事诉讼法》</w:t>
            </w:r>
            <w:r>
              <w:rPr>
                <w:rFonts w:ascii="宋体" w:hAnsi="宋体"/>
                <w:szCs w:val="21"/>
              </w:rPr>
              <w:t xml:space="preserve">                      </w:t>
            </w:r>
            <w:r>
              <w:rPr>
                <w:rFonts w:hint="eastAsia" w:ascii="宋体" w:hAnsi="宋体"/>
                <w:szCs w:val="21"/>
              </w:rPr>
              <w:t>《人民检察院刑事诉讼规则》</w:t>
            </w:r>
          </w:p>
        </w:tc>
        <w:tc>
          <w:tcPr>
            <w:tcW w:w="18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检察长、局长、案件承办组</w:t>
            </w:r>
          </w:p>
        </w:tc>
        <w:tc>
          <w:tcPr>
            <w:tcW w:w="50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制作侦查终结报告、起诉</w:t>
            </w:r>
            <w:r>
              <w:rPr>
                <w:rFonts w:ascii="宋体" w:hAnsi="宋体"/>
                <w:szCs w:val="21"/>
              </w:rPr>
              <w:t>/</w:t>
            </w:r>
            <w:r>
              <w:rPr>
                <w:rFonts w:hint="eastAsia" w:ascii="宋体" w:hAnsi="宋体"/>
                <w:szCs w:val="21"/>
              </w:rPr>
              <w:t>不起诉意见书或撤销案件意见书，作出移送起诉、不起诉或撤销案件的决定；立卷归档。</w:t>
            </w:r>
          </w:p>
        </w:tc>
        <w:tc>
          <w:tcPr>
            <w:tcW w:w="114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外部职权</w:t>
            </w:r>
          </w:p>
        </w:tc>
        <w:tc>
          <w:tcPr>
            <w:tcW w:w="10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检察外网</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22" w:hRule="atLeast"/>
        </w:trPr>
        <w:tc>
          <w:tcPr>
            <w:tcW w:w="67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ascii="宋体" w:hAnsi="宋体"/>
                <w:szCs w:val="21"/>
              </w:rPr>
              <w:t>5</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线索管理</w:t>
            </w:r>
          </w:p>
        </w:tc>
        <w:tc>
          <w:tcPr>
            <w:tcW w:w="182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《江苏省检察机关职务犯罪侦查办案工作流程（试行）》、《江苏省人民检察院渎职罪侵权案件备案审查制度》</w:t>
            </w:r>
          </w:p>
        </w:tc>
        <w:tc>
          <w:tcPr>
            <w:tcW w:w="18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局长、线索管理员</w:t>
            </w:r>
          </w:p>
        </w:tc>
        <w:tc>
          <w:tcPr>
            <w:tcW w:w="50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管理渎职侵权案件线索、及时向本院控申及市院反渎局报备。</w:t>
            </w:r>
          </w:p>
        </w:tc>
        <w:tc>
          <w:tcPr>
            <w:tcW w:w="114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外部职权</w:t>
            </w:r>
          </w:p>
        </w:tc>
        <w:tc>
          <w:tcPr>
            <w:tcW w:w="10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内部公开</w:t>
            </w:r>
          </w:p>
        </w:tc>
      </w:tr>
    </w:tbl>
    <w:p>
      <w:pPr>
        <w:widowControl/>
        <w:spacing w:line="280" w:lineRule="exact"/>
        <w:ind w:firstLine="0" w:firstLineChars="0"/>
        <w:jc w:val="left"/>
        <w:rPr>
          <w:rFonts w:ascii="宋体" w:cs="宋体"/>
          <w:sz w:val="36"/>
          <w:szCs w:val="36"/>
        </w:rPr>
      </w:pPr>
      <w:r>
        <w:rPr>
          <w:rFonts w:ascii="宋体" w:cs="宋体"/>
          <w:sz w:val="36"/>
          <w:szCs w:val="36"/>
        </w:rPr>
        <w:br w:type="page"/>
      </w:r>
    </w:p>
    <w:p>
      <w:pPr>
        <w:ind w:firstLine="0" w:firstLineChars="0"/>
        <w:jc w:val="center"/>
        <w:rPr>
          <w:rFonts w:ascii="宋体" w:cs="宋体"/>
          <w:sz w:val="36"/>
          <w:szCs w:val="36"/>
        </w:rPr>
      </w:pPr>
      <w:r>
        <w:rPr>
          <w:rFonts w:hint="eastAsia" w:ascii="宋体" w:hAnsi="宋体" w:cs="宋体"/>
          <w:sz w:val="36"/>
          <w:szCs w:val="36"/>
        </w:rPr>
        <w:t>渎职侵权犯罪侦查工作办理流程图（线索受理）</w:t>
      </w:r>
    </w:p>
    <w:p>
      <w:pPr>
        <w:ind w:firstLine="0" w:firstLineChars="0"/>
        <w:jc w:val="center"/>
        <w:rPr>
          <w:rFonts w:ascii="宋体" w:cs="宋体"/>
        </w:rPr>
      </w:pPr>
      <w:r>
        <w:rPr>
          <w:rFonts w:hint="eastAsia" w:ascii="宋体" w:hAnsi="宋体" w:cs="仿宋_GB2312"/>
        </w:rPr>
        <w:t>职权目录第</w:t>
      </w:r>
      <w:r>
        <w:rPr>
          <w:rFonts w:ascii="宋体" w:hAnsi="宋体" w:cs="仿宋_GB2312"/>
        </w:rPr>
        <w:t>01</w:t>
      </w:r>
      <w:r>
        <w:rPr>
          <w:rFonts w:hint="eastAsia" w:ascii="宋体" w:hAnsi="宋体" w:cs="仿宋_GB2312"/>
        </w:rPr>
        <w:t>项；</w:t>
      </w:r>
      <w:r>
        <w:rPr>
          <w:rFonts w:ascii="宋体" w:hAnsi="宋体" w:cs="仿宋_GB2312"/>
        </w:rPr>
        <w:t xml:space="preserve">  </w:t>
      </w:r>
      <w:r>
        <w:rPr>
          <w:rFonts w:hint="eastAsia" w:ascii="宋体" w:hAnsi="宋体" w:cs="仿宋_GB2312"/>
        </w:rPr>
        <w:t>职权依据：《人民检察院刑事诉讼规则》</w:t>
      </w:r>
      <w:r>
        <w:rPr>
          <w:rFonts w:hint="eastAsia" w:ascii="宋体" w:hAnsi="宋体" w:cs="宋体"/>
          <w:szCs w:val="21"/>
        </w:rPr>
        <w:t>、</w:t>
      </w:r>
      <w:r>
        <w:rPr>
          <w:rFonts w:hint="eastAsia" w:ascii="宋体" w:hAnsi="宋体" w:cs="宋体"/>
        </w:rPr>
        <w:t>《江苏省检察机关执法工作基本规范》</w:t>
      </w:r>
    </w:p>
    <w:p>
      <w:pPr>
        <w:ind w:firstLine="0" w:firstLineChars="0"/>
        <w:jc w:val="center"/>
        <w:rPr>
          <w:rFonts w:ascii="宋体" w:cs="宋体"/>
        </w:rPr>
      </w:pPr>
      <w:r>
        <w:rPr>
          <w:lang/>
        </w:rPr>
        <mc:AlternateContent>
          <mc:Choice Requires="wps">
            <w:drawing>
              <wp:anchor distT="0" distB="0" distL="114300" distR="114300" simplePos="0" relativeHeight="252135424" behindDoc="0" locked="0" layoutInCell="1" allowOverlap="1">
                <wp:simplePos x="0" y="0"/>
                <wp:positionH relativeFrom="column">
                  <wp:posOffset>4071620</wp:posOffset>
                </wp:positionH>
                <wp:positionV relativeFrom="paragraph">
                  <wp:posOffset>100965</wp:posOffset>
                </wp:positionV>
                <wp:extent cx="755650" cy="286385"/>
                <wp:effectExtent l="4445" t="4445" r="20955" b="13970"/>
                <wp:wrapNone/>
                <wp:docPr id="561" name="文本框 545"/>
                <wp:cNvGraphicFramePr/>
                <a:graphic xmlns:a="http://schemas.openxmlformats.org/drawingml/2006/main">
                  <a:graphicData uri="http://schemas.microsoft.com/office/word/2010/wordprocessingShape">
                    <wps:wsp>
                      <wps:cNvSpPr txBox="1"/>
                      <wps:spPr>
                        <a:xfrm>
                          <a:off x="0" y="0"/>
                          <a:ext cx="75565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线索来源</w:t>
                            </w:r>
                          </w:p>
                        </w:txbxContent>
                      </wps:txbx>
                      <wps:bodyPr wrap="square" upright="1"/>
                    </wps:wsp>
                  </a:graphicData>
                </a:graphic>
              </wp:anchor>
            </w:drawing>
          </mc:Choice>
          <mc:Fallback>
            <w:pict>
              <v:shape id="文本框 545" o:spid="_x0000_s1026" o:spt="202" type="#_x0000_t202" style="position:absolute;left:0pt;margin-left:320.6pt;margin-top:7.95pt;height:22.55pt;width:59.5pt;z-index:252135424;mso-width-relative:page;mso-height-relative:page;" fillcolor="#FFFFFF" filled="t" stroked="t" coordsize="21600,21600" o:gfxdata="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F8nudcAAAAJAQAADwAAAAAAAAABACAAAAAiAAAAZHJzL2Rvd25y&#10;ZXYueG1sUEsBAhQAFAAAAAgAh07iQAUZSGb/AQAA+QMAAA4AAAAAAAAAAQAgAAAAJgEAAGRycy9l&#10;Mm9Eb2MueG1sUEsFBgAAAAAGAAYAWQEAAJcFAAAAAA==&#10;">
                <v:fill on="t" focussize="0,0"/>
                <v:stroke color="#000000" joinstyle="miter"/>
                <v:imagedata o:title=""/>
                <o:lock v:ext="edit" aspectratio="f"/>
                <v:textbox>
                  <w:txbxContent>
                    <w:p>
                      <w:pPr>
                        <w:ind w:firstLine="0" w:firstLineChars="0"/>
                      </w:pPr>
                      <w:r>
                        <w:rPr>
                          <w:rFonts w:hint="eastAsia"/>
                        </w:rPr>
                        <w:t>线索来源</w:t>
                      </w:r>
                    </w:p>
                  </w:txbxContent>
                </v:textbox>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43616" behindDoc="0" locked="0" layoutInCell="1" allowOverlap="1">
                <wp:simplePos x="0" y="0"/>
                <wp:positionH relativeFrom="column">
                  <wp:posOffset>4436745</wp:posOffset>
                </wp:positionH>
                <wp:positionV relativeFrom="paragraph">
                  <wp:posOffset>189230</wp:posOffset>
                </wp:positionV>
                <wp:extent cx="0" cy="166370"/>
                <wp:effectExtent l="38100" t="0" r="38100" b="5080"/>
                <wp:wrapNone/>
                <wp:docPr id="569" name="自选图形 553"/>
                <wp:cNvGraphicFramePr/>
                <a:graphic xmlns:a="http://schemas.openxmlformats.org/drawingml/2006/main">
                  <a:graphicData uri="http://schemas.microsoft.com/office/word/2010/wordprocessingShape">
                    <wps:wsp>
                      <wps:cNvSpPr/>
                      <wps:spPr>
                        <a:xfrm>
                          <a:off x="0" y="0"/>
                          <a:ext cx="0" cy="1663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53" o:spid="_x0000_s1026" o:spt="32" type="#_x0000_t32" style="position:absolute;left:0pt;margin-left:349.35pt;margin-top:14.9pt;height:13.1pt;width:0pt;z-index:252143616;mso-width-relative:page;mso-height-relative:page;" filled="f" stroked="t" coordsize="21600,21600" o:gfxdata="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bYjNHYAAAACQEAAA8AAAAAAAAAAQAgAAAAIgAAAGRycy9kb3ducmV2LnhtbFBLAQIU&#10;ABQAAAAIAIdO4kBuMc7z8wEAALYDAAAOAAAAAAAAAAEAIAAAACcBAABkcnMvZTJvRG9jLnhtbFBL&#10;BQYAAAAABgAGAFkBAACMBQAAAAA=&#10;">
                <v:fill on="f" focussize="0,0"/>
                <v:stroke color="#000000" joinstyle="round" endarrow="block"/>
                <v:imagedata o:title=""/>
                <o:lock v:ext="edit" aspectratio="f"/>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36448" behindDoc="0" locked="0" layoutInCell="1" allowOverlap="1">
                <wp:simplePos x="0" y="0"/>
                <wp:positionH relativeFrom="column">
                  <wp:posOffset>3458845</wp:posOffset>
                </wp:positionH>
                <wp:positionV relativeFrom="paragraph">
                  <wp:posOffset>157480</wp:posOffset>
                </wp:positionV>
                <wp:extent cx="882650" cy="278130"/>
                <wp:effectExtent l="4445" t="4445" r="8255" b="22225"/>
                <wp:wrapNone/>
                <wp:docPr id="562" name="文本框 546"/>
                <wp:cNvGraphicFramePr/>
                <a:graphic xmlns:a="http://schemas.openxmlformats.org/drawingml/2006/main">
                  <a:graphicData uri="http://schemas.microsoft.com/office/word/2010/wordprocessingShape">
                    <wps:wsp>
                      <wps:cNvSpPr txBox="1"/>
                      <wps:spPr>
                        <a:xfrm>
                          <a:off x="0" y="0"/>
                          <a:ext cx="882650"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自首</w:t>
                            </w:r>
                          </w:p>
                        </w:txbxContent>
                      </wps:txbx>
                      <wps:bodyPr wrap="square" upright="1"/>
                    </wps:wsp>
                  </a:graphicData>
                </a:graphic>
              </wp:anchor>
            </w:drawing>
          </mc:Choice>
          <mc:Fallback>
            <w:pict>
              <v:shape id="文本框 546" o:spid="_x0000_s1026" o:spt="202" type="#_x0000_t202" style="position:absolute;left:0pt;margin-left:272.35pt;margin-top:12.4pt;height:21.9pt;width:69.5pt;z-index:252136448;mso-width-relative:page;mso-height-relative:page;" fillcolor="#FFFFFF" filled="t" stroked="t" coordsize="21600,21600" o:gfxdata="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y8v/PYAAAACQEAAA8AAAAAAAAAAQAgAAAAIgAAAGRycy9kb3du&#10;cmV2LnhtbFBLAQIUABQAAAAIAIdO4kB0thhY/wEAAPkDAAAOAAAAAAAAAAEAIAAAACcBAABkcnMv&#10;ZTJvRG9jLnhtbFBLBQYAAAAABgAGAFkBAACYBQAAAAA=&#10;">
                <v:fill on="t" focussize="0,0"/>
                <v:stroke color="#000000" joinstyle="miter"/>
                <v:imagedata o:title=""/>
                <o:lock v:ext="edit" aspectratio="f"/>
                <v:textbox>
                  <w:txbxContent>
                    <w:p>
                      <w:pPr>
                        <w:ind w:firstLine="0" w:firstLineChars="0"/>
                        <w:jc w:val="center"/>
                      </w:pPr>
                      <w:r>
                        <w:rPr>
                          <w:rFonts w:hint="eastAsia"/>
                        </w:rPr>
                        <w:t>自首</w:t>
                      </w:r>
                    </w:p>
                  </w:txbxContent>
                </v:textbox>
              </v:shape>
            </w:pict>
          </mc:Fallback>
        </mc:AlternateContent>
      </w:r>
      <w:r>
        <w:rPr>
          <w:lang/>
        </w:rPr>
        <mc:AlternateContent>
          <mc:Choice Requires="wps">
            <w:drawing>
              <wp:anchor distT="0" distB="0" distL="114300" distR="114300" simplePos="0" relativeHeight="252142592" behindDoc="1" locked="0" layoutInCell="1" allowOverlap="1">
                <wp:simplePos x="0" y="0"/>
                <wp:positionH relativeFrom="column">
                  <wp:posOffset>1176655</wp:posOffset>
                </wp:positionH>
                <wp:positionV relativeFrom="paragraph">
                  <wp:posOffset>157480</wp:posOffset>
                </wp:positionV>
                <wp:extent cx="6845935" cy="278130"/>
                <wp:effectExtent l="4445" t="4445" r="7620" b="22225"/>
                <wp:wrapNone/>
                <wp:docPr id="568" name="矩形 552"/>
                <wp:cNvGraphicFramePr/>
                <a:graphic xmlns:a="http://schemas.openxmlformats.org/drawingml/2006/main">
                  <a:graphicData uri="http://schemas.microsoft.com/office/word/2010/wordprocessingShape">
                    <wps:wsp>
                      <wps:cNvSpPr/>
                      <wps:spPr>
                        <a:xfrm>
                          <a:off x="0" y="0"/>
                          <a:ext cx="6845935" cy="27813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552" o:spid="_x0000_s1026" o:spt="1" style="position:absolute;left:0pt;margin-left:92.65pt;margin-top:12.4pt;height:21.9pt;width:539.05pt;z-index:-251173888;mso-width-relative:page;mso-height-relative:page;" fillcolor="#FFFFFF" filled="t" stroked="t" coordsize="21600,21600" o:gfxdata="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PbBu9cAAAAKAQAADwAAAAAAAAABACAAAAAiAAAAZHJzL2Rvd25yZXYueG1sUEsBAhQAFAAA&#10;AAgAh07iQDgTfvnwAQAA4gMAAA4AAAAAAAAAAQAgAAAAJgEAAGRycy9lMm9Eb2MueG1sUEsFBgAA&#10;AAAGAAYAWQEAAIgFAAAAAA==&#10;">
                <v:fill on="t" focussize="0,0"/>
                <v:stroke color="#000000" joinstyle="miter"/>
                <v:imagedata o:title=""/>
                <o:lock v:ext="edit" aspectratio="f"/>
              </v:rect>
            </w:pict>
          </mc:Fallback>
        </mc:AlternateContent>
      </w:r>
      <w:r>
        <w:rPr>
          <w:lang/>
        </w:rPr>
        <mc:AlternateContent>
          <mc:Choice Requires="wps">
            <w:drawing>
              <wp:anchor distT="0" distB="0" distL="114300" distR="114300" simplePos="0" relativeHeight="252138496" behindDoc="0" locked="0" layoutInCell="1" allowOverlap="1">
                <wp:simplePos x="0" y="0"/>
                <wp:positionH relativeFrom="column">
                  <wp:posOffset>1240790</wp:posOffset>
                </wp:positionH>
                <wp:positionV relativeFrom="paragraph">
                  <wp:posOffset>157480</wp:posOffset>
                </wp:positionV>
                <wp:extent cx="946150" cy="278130"/>
                <wp:effectExtent l="4445" t="4445" r="20955" b="22225"/>
                <wp:wrapNone/>
                <wp:docPr id="564" name="文本框 548"/>
                <wp:cNvGraphicFramePr/>
                <a:graphic xmlns:a="http://schemas.openxmlformats.org/drawingml/2006/main">
                  <a:graphicData uri="http://schemas.microsoft.com/office/word/2010/wordprocessingShape">
                    <wps:wsp>
                      <wps:cNvSpPr txBox="1"/>
                      <wps:spPr>
                        <a:xfrm>
                          <a:off x="0" y="0"/>
                          <a:ext cx="946150"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指挥办移送</w:t>
                            </w:r>
                          </w:p>
                        </w:txbxContent>
                      </wps:txbx>
                      <wps:bodyPr wrap="square" upright="1"/>
                    </wps:wsp>
                  </a:graphicData>
                </a:graphic>
              </wp:anchor>
            </w:drawing>
          </mc:Choice>
          <mc:Fallback>
            <w:pict>
              <v:shape id="文本框 548" o:spid="_x0000_s1026" o:spt="202" type="#_x0000_t202" style="position:absolute;left:0pt;margin-left:97.7pt;margin-top:12.4pt;height:21.9pt;width:74.5pt;z-index:252138496;mso-width-relative:page;mso-height-relative:page;" fillcolor="#FFFFFF" filled="t" stroked="t" coordsize="21600,21600" o:gfxdata="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zCOMDYAAAACQEAAA8AAAAAAAAAAQAgAAAAIgAAAGRycy9kb3du&#10;cmV2LnhtbFBLAQIUABQAAAAIAIdO4kAs5/Gl/wEAAPkDAAAOAAAAAAAAAAEAIAAAACcBAABkcnMv&#10;ZTJvRG9jLnhtbFBLBQYAAAAABgAGAFkBAACYBQAAAAA=&#10;">
                <v:fill on="t" focussize="0,0"/>
                <v:stroke color="#000000" joinstyle="miter"/>
                <v:imagedata o:title=""/>
                <o:lock v:ext="edit" aspectratio="f"/>
                <v:textbox>
                  <w:txbxContent>
                    <w:p>
                      <w:pPr>
                        <w:ind w:firstLine="0" w:firstLineChars="0"/>
                      </w:pPr>
                      <w:r>
                        <w:rPr>
                          <w:rFonts w:hint="eastAsia"/>
                        </w:rPr>
                        <w:t>指挥办移送</w:t>
                      </w:r>
                    </w:p>
                  </w:txbxContent>
                </v:textbox>
              </v:shape>
            </w:pict>
          </mc:Fallback>
        </mc:AlternateContent>
      </w:r>
      <w:r>
        <w:rPr>
          <w:lang/>
        </w:rPr>
        <mc:AlternateContent>
          <mc:Choice Requires="wps">
            <w:drawing>
              <wp:anchor distT="0" distB="0" distL="114300" distR="114300" simplePos="0" relativeHeight="252137472" behindDoc="0" locked="0" layoutInCell="1" allowOverlap="1">
                <wp:simplePos x="0" y="0"/>
                <wp:positionH relativeFrom="column">
                  <wp:posOffset>2330450</wp:posOffset>
                </wp:positionH>
                <wp:positionV relativeFrom="paragraph">
                  <wp:posOffset>157480</wp:posOffset>
                </wp:positionV>
                <wp:extent cx="906145" cy="278130"/>
                <wp:effectExtent l="4445" t="4445" r="22860" b="22225"/>
                <wp:wrapNone/>
                <wp:docPr id="563" name="文本框 547"/>
                <wp:cNvGraphicFramePr/>
                <a:graphic xmlns:a="http://schemas.openxmlformats.org/drawingml/2006/main">
                  <a:graphicData uri="http://schemas.microsoft.com/office/word/2010/wordprocessingShape">
                    <wps:wsp>
                      <wps:cNvSpPr txBox="1"/>
                      <wps:spPr>
                        <a:xfrm>
                          <a:off x="0" y="0"/>
                          <a:ext cx="9061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自行发现</w:t>
                            </w:r>
                          </w:p>
                        </w:txbxContent>
                      </wps:txbx>
                      <wps:bodyPr wrap="square" upright="1"/>
                    </wps:wsp>
                  </a:graphicData>
                </a:graphic>
              </wp:anchor>
            </w:drawing>
          </mc:Choice>
          <mc:Fallback>
            <w:pict>
              <v:shape id="文本框 547" o:spid="_x0000_s1026" o:spt="202" type="#_x0000_t202" style="position:absolute;left:0pt;margin-left:183.5pt;margin-top:12.4pt;height:21.9pt;width:71.35pt;z-index:252137472;mso-width-relative:page;mso-height-relative:page;" fillcolor="#FFFFFF" filled="t" stroked="t" coordsize="21600,21600" o:gfxdata="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k+Gt2QAAAAkBAAAPAAAAAAAAAAEAIAAAACIAAABkcnMvZG93&#10;bnJldi54bWxQSwECFAAUAAAACACHTuJAY0nV8/8BAAD5AwAADgAAAAAAAAABACAAAAAoAQAAZHJz&#10;L2Uyb0RvYy54bWxQSwUGAAAAAAYABgBZAQAAmQUAAAAA&#10;">
                <v:fill on="t" focussize="0,0"/>
                <v:stroke color="#000000" joinstyle="miter"/>
                <v:imagedata o:title=""/>
                <o:lock v:ext="edit" aspectratio="f"/>
                <v:textbox>
                  <w:txbxContent>
                    <w:p>
                      <w:pPr>
                        <w:ind w:firstLine="0" w:firstLineChars="0"/>
                      </w:pPr>
                      <w:r>
                        <w:rPr>
                          <w:rFonts w:hint="eastAsia"/>
                        </w:rPr>
                        <w:t>自行发现</w:t>
                      </w:r>
                    </w:p>
                  </w:txbxContent>
                </v:textbox>
              </v:shape>
            </w:pict>
          </mc:Fallback>
        </mc:AlternateContent>
      </w:r>
      <w:r>
        <w:rPr>
          <w:lang/>
        </w:rPr>
        <mc:AlternateContent>
          <mc:Choice Requires="wps">
            <w:drawing>
              <wp:anchor distT="0" distB="0" distL="114300" distR="114300" simplePos="0" relativeHeight="252141568" behindDoc="0" locked="0" layoutInCell="1" allowOverlap="1">
                <wp:simplePos x="0" y="0"/>
                <wp:positionH relativeFrom="column">
                  <wp:posOffset>6909435</wp:posOffset>
                </wp:positionH>
                <wp:positionV relativeFrom="paragraph">
                  <wp:posOffset>157480</wp:posOffset>
                </wp:positionV>
                <wp:extent cx="1042035" cy="278130"/>
                <wp:effectExtent l="4445" t="4445" r="20320" b="22225"/>
                <wp:wrapNone/>
                <wp:docPr id="567" name="文本框 551"/>
                <wp:cNvGraphicFramePr/>
                <a:graphic xmlns:a="http://schemas.openxmlformats.org/drawingml/2006/main">
                  <a:graphicData uri="http://schemas.microsoft.com/office/word/2010/wordprocessingShape">
                    <wps:wsp>
                      <wps:cNvSpPr txBox="1"/>
                      <wps:spPr>
                        <a:xfrm>
                          <a:off x="0" y="0"/>
                          <a:ext cx="104203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有关部门移送</w:t>
                            </w:r>
                          </w:p>
                        </w:txbxContent>
                      </wps:txbx>
                      <wps:bodyPr wrap="square" upright="1"/>
                    </wps:wsp>
                  </a:graphicData>
                </a:graphic>
              </wp:anchor>
            </w:drawing>
          </mc:Choice>
          <mc:Fallback>
            <w:pict>
              <v:shape id="文本框 551" o:spid="_x0000_s1026" o:spt="202" type="#_x0000_t202" style="position:absolute;left:0pt;margin-left:544.05pt;margin-top:12.4pt;height:21.9pt;width:82.05pt;z-index:252141568;mso-width-relative:page;mso-height-relative:page;" fillcolor="#FFFFFF" filled="t" stroked="t" coordsize="21600,21600" o:gfxdata="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dn9R2AAAAAsBAAAPAAAAAAAAAAEAIAAAACIAAABkcnMvZG93&#10;bnJldi54bWxQSwECFAAUAAAACACHTuJAdXHl3wACAAD6AwAADgAAAAAAAAABACAAAAAnAQAAZHJz&#10;L2Uyb0RvYy54bWxQSwUGAAAAAAYABgBZAQAAmQUAAAAA&#10;">
                <v:fill on="t" focussize="0,0"/>
                <v:stroke color="#000000" joinstyle="miter"/>
                <v:imagedata o:title=""/>
                <o:lock v:ext="edit" aspectratio="f"/>
                <v:textbox>
                  <w:txbxContent>
                    <w:p>
                      <w:pPr>
                        <w:ind w:firstLine="0" w:firstLineChars="0"/>
                      </w:pPr>
                      <w:r>
                        <w:rPr>
                          <w:rFonts w:hint="eastAsia"/>
                        </w:rPr>
                        <w:t>有关部门移送</w:t>
                      </w:r>
                    </w:p>
                  </w:txbxContent>
                </v:textbox>
              </v:shape>
            </w:pict>
          </mc:Fallback>
        </mc:AlternateContent>
      </w:r>
      <w:r>
        <w:rPr>
          <w:lang/>
        </w:rPr>
        <mc:AlternateContent>
          <mc:Choice Requires="wps">
            <w:drawing>
              <wp:anchor distT="0" distB="0" distL="114300" distR="114300" simplePos="0" relativeHeight="252140544" behindDoc="0" locked="0" layoutInCell="1" allowOverlap="1">
                <wp:simplePos x="0" y="0"/>
                <wp:positionH relativeFrom="column">
                  <wp:posOffset>5636895</wp:posOffset>
                </wp:positionH>
                <wp:positionV relativeFrom="paragraph">
                  <wp:posOffset>157480</wp:posOffset>
                </wp:positionV>
                <wp:extent cx="1057910" cy="278130"/>
                <wp:effectExtent l="4445" t="4445" r="23495" b="22225"/>
                <wp:wrapNone/>
                <wp:docPr id="566" name="文本框 550"/>
                <wp:cNvGraphicFramePr/>
                <a:graphic xmlns:a="http://schemas.openxmlformats.org/drawingml/2006/main">
                  <a:graphicData uri="http://schemas.microsoft.com/office/word/2010/wordprocessingShape">
                    <wps:wsp>
                      <wps:cNvSpPr txBox="1"/>
                      <wps:spPr>
                        <a:xfrm>
                          <a:off x="0" y="0"/>
                          <a:ext cx="1057910"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有关单位移送</w:t>
                            </w:r>
                          </w:p>
                        </w:txbxContent>
                      </wps:txbx>
                      <wps:bodyPr wrap="square" upright="1"/>
                    </wps:wsp>
                  </a:graphicData>
                </a:graphic>
              </wp:anchor>
            </w:drawing>
          </mc:Choice>
          <mc:Fallback>
            <w:pict>
              <v:shape id="文本框 550" o:spid="_x0000_s1026" o:spt="202" type="#_x0000_t202" style="position:absolute;left:0pt;margin-left:443.85pt;margin-top:12.4pt;height:21.9pt;width:83.3pt;z-index:252140544;mso-width-relative:page;mso-height-relative:page;" fillcolor="#FFFFFF" filled="t" stroked="t" coordsize="21600,21600" o:gfxdata="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PiXg2QAAAAoBAAAPAAAAAAAAAAEAIAAAACIAAABkcnMvZG93&#10;bnJldi54bWxQSwECFAAUAAAACACHTuJAvD0eq/8BAAD6AwAADgAAAAAAAAABACAAAAAoAQAAZHJz&#10;L2Uyb0RvYy54bWxQSwUGAAAAAAYABgBZAQAAmQUAAAAA&#10;">
                <v:fill on="t" focussize="0,0"/>
                <v:stroke color="#000000" joinstyle="miter"/>
                <v:imagedata o:title=""/>
                <o:lock v:ext="edit" aspectratio="f"/>
                <v:textbox>
                  <w:txbxContent>
                    <w:p>
                      <w:pPr>
                        <w:ind w:firstLine="0" w:firstLineChars="0"/>
                      </w:pPr>
                      <w:r>
                        <w:rPr>
                          <w:rFonts w:hint="eastAsia"/>
                        </w:rPr>
                        <w:t>有关单位移送</w:t>
                      </w:r>
                    </w:p>
                  </w:txbxContent>
                </v:textbox>
              </v:shape>
            </w:pict>
          </mc:Fallback>
        </mc:AlternateContent>
      </w:r>
      <w:r>
        <w:rPr>
          <w:lang/>
        </w:rPr>
        <mc:AlternateContent>
          <mc:Choice Requires="wps">
            <w:drawing>
              <wp:anchor distT="0" distB="0" distL="114300" distR="114300" simplePos="0" relativeHeight="252139520" behindDoc="0" locked="0" layoutInCell="1" allowOverlap="1">
                <wp:simplePos x="0" y="0"/>
                <wp:positionH relativeFrom="column">
                  <wp:posOffset>4532630</wp:posOffset>
                </wp:positionH>
                <wp:positionV relativeFrom="paragraph">
                  <wp:posOffset>157480</wp:posOffset>
                </wp:positionV>
                <wp:extent cx="898525" cy="278130"/>
                <wp:effectExtent l="4445" t="5080" r="11430" b="21590"/>
                <wp:wrapNone/>
                <wp:docPr id="565" name="文本框 549"/>
                <wp:cNvGraphicFramePr/>
                <a:graphic xmlns:a="http://schemas.openxmlformats.org/drawingml/2006/main">
                  <a:graphicData uri="http://schemas.microsoft.com/office/word/2010/wordprocessingShape">
                    <wps:wsp>
                      <wps:cNvSpPr txBox="1"/>
                      <wps:spPr>
                        <a:xfrm>
                          <a:off x="0" y="0"/>
                          <a:ext cx="89852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上级院交办</w:t>
                            </w:r>
                          </w:p>
                        </w:txbxContent>
                      </wps:txbx>
                      <wps:bodyPr wrap="square" upright="1"/>
                    </wps:wsp>
                  </a:graphicData>
                </a:graphic>
              </wp:anchor>
            </w:drawing>
          </mc:Choice>
          <mc:Fallback>
            <w:pict>
              <v:shape id="文本框 549" o:spid="_x0000_s1026" o:spt="202" type="#_x0000_t202" style="position:absolute;left:0pt;margin-left:356.9pt;margin-top:12.4pt;height:21.9pt;width:70.75pt;z-index:252139520;mso-width-relative:page;mso-height-relative:page;" fillcolor="#FFFFFF" filled="t" stroked="t" coordsize="21600,21600" o:gfxdata="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r0e12gAAAAkBAAAPAAAAAAAAAAEAIAAAACIAAABkcnMvZG93&#10;bnJldi54bWxQSwECFAAUAAAACACHTuJA/x3qiv4BAAD5AwAADgAAAAAAAAABACAAAAApAQAAZHJz&#10;L2Uyb0RvYy54bWxQSwUGAAAAAAYABgBZAQAAmQUAAAAA&#10;">
                <v:fill on="t" focussize="0,0"/>
                <v:stroke color="#000000" joinstyle="miter"/>
                <v:imagedata o:title=""/>
                <o:lock v:ext="edit" aspectratio="f"/>
                <v:textbox>
                  <w:txbxContent>
                    <w:p>
                      <w:pPr>
                        <w:ind w:firstLine="0" w:firstLineChars="0"/>
                      </w:pPr>
                      <w:r>
                        <w:rPr>
                          <w:rFonts w:hint="eastAsia"/>
                        </w:rPr>
                        <w:t>上级院交办</w:t>
                      </w:r>
                    </w:p>
                  </w:txbxContent>
                </v:textbox>
              </v:shape>
            </w:pict>
          </mc:Fallback>
        </mc:AlternateContent>
      </w:r>
    </w:p>
    <w:p>
      <w:pPr>
        <w:ind w:firstLine="0" w:firstLineChars="0"/>
        <w:jc w:val="center"/>
        <w:rPr>
          <w:rFonts w:ascii="宋体" w:cs="宋体"/>
        </w:rPr>
      </w:pPr>
    </w:p>
    <w:p>
      <w:pPr>
        <w:ind w:firstLine="0" w:firstLineChars="0"/>
        <w:jc w:val="center"/>
        <w:rPr>
          <w:rFonts w:ascii="宋体" w:cs="宋体"/>
        </w:rPr>
      </w:pPr>
      <w:r>
        <w:rPr>
          <w:lang/>
        </w:rPr>
        <mc:AlternateContent>
          <mc:Choice Requires="wps">
            <w:drawing>
              <wp:anchor distT="0" distB="0" distL="114300" distR="114300" simplePos="0" relativeHeight="252144640" behindDoc="0" locked="0" layoutInCell="1" allowOverlap="1">
                <wp:simplePos x="0" y="0"/>
                <wp:positionH relativeFrom="column">
                  <wp:posOffset>4436745</wp:posOffset>
                </wp:positionH>
                <wp:positionV relativeFrom="paragraph">
                  <wp:posOffset>39370</wp:posOffset>
                </wp:positionV>
                <wp:extent cx="0" cy="234315"/>
                <wp:effectExtent l="38100" t="0" r="38100" b="13335"/>
                <wp:wrapNone/>
                <wp:docPr id="570" name="自选图形 554"/>
                <wp:cNvGraphicFramePr/>
                <a:graphic xmlns:a="http://schemas.openxmlformats.org/drawingml/2006/main">
                  <a:graphicData uri="http://schemas.microsoft.com/office/word/2010/wordprocessingShape">
                    <wps:wsp>
                      <wps:cNvSpPr/>
                      <wps:spPr>
                        <a:xfrm>
                          <a:off x="0" y="0"/>
                          <a:ext cx="0" cy="23431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54" o:spid="_x0000_s1026" o:spt="32" type="#_x0000_t32" style="position:absolute;left:0pt;margin-left:349.35pt;margin-top:3.1pt;height:18.45pt;width:0pt;z-index:252144640;mso-width-relative:page;mso-height-relative:page;" filled="f" stroked="t" coordsize="21600,21600" o:gfxdata="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CBYWfXAAAACAEAAA8AAAAAAAAAAQAgAAAAIgAAAGRycy9kb3ducmV2LnhtbFBLAQIUABQA&#10;AAAIAIdO4kBPRda08QEAALYDAAAOAAAAAAAAAAEAIAAAACYBAABkcnMvZTJvRG9jLnhtbFBLBQYA&#10;AAAABgAGAFkBAACJBQAAAAA=&#10;">
                <v:fill on="f" focussize="0,0"/>
                <v:stroke color="#000000" joinstyle="round" endarrow="block"/>
                <v:imagedata o:title=""/>
                <o:lock v:ext="edit" aspectratio="f"/>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45664" behindDoc="0" locked="0" layoutInCell="1" allowOverlap="1">
                <wp:simplePos x="0" y="0"/>
                <wp:positionH relativeFrom="column">
                  <wp:posOffset>3455670</wp:posOffset>
                </wp:positionH>
                <wp:positionV relativeFrom="paragraph">
                  <wp:posOffset>75565</wp:posOffset>
                </wp:positionV>
                <wp:extent cx="1995805" cy="283210"/>
                <wp:effectExtent l="5080" t="4445" r="18415" b="17145"/>
                <wp:wrapNone/>
                <wp:docPr id="571" name="文本框 555"/>
                <wp:cNvGraphicFramePr/>
                <a:graphic xmlns:a="http://schemas.openxmlformats.org/drawingml/2006/main">
                  <a:graphicData uri="http://schemas.microsoft.com/office/word/2010/wordprocessingShape">
                    <wps:wsp>
                      <wps:cNvSpPr txBox="1"/>
                      <wps:spPr>
                        <a:xfrm>
                          <a:off x="0" y="0"/>
                          <a:ext cx="1995805" cy="283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atLeast"/>
                              <w:ind w:firstLine="0" w:firstLineChars="0"/>
                              <w:jc w:val="center"/>
                            </w:pPr>
                            <w:r>
                              <w:rPr>
                                <w:rFonts w:hint="eastAsia"/>
                                <w:sz w:val="18"/>
                                <w:szCs w:val="18"/>
                              </w:rPr>
                              <w:t>管辖范围，接收并创建新线索</w:t>
                            </w:r>
                          </w:p>
                        </w:txbxContent>
                      </wps:txbx>
                      <wps:bodyPr wrap="square" upright="1"/>
                    </wps:wsp>
                  </a:graphicData>
                </a:graphic>
              </wp:anchor>
            </w:drawing>
          </mc:Choice>
          <mc:Fallback>
            <w:pict>
              <v:shape id="文本框 555" o:spid="_x0000_s1026" o:spt="202" type="#_x0000_t202" style="position:absolute;left:0pt;margin-left:272.1pt;margin-top:5.95pt;height:22.3pt;width:157.15pt;z-index:252145664;mso-width-relative:page;mso-height-relative:page;" fillcolor="#FFFFFF" filled="t" stroked="t" coordsize="21600,21600" o:gfxdata="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JMVH/YAAAACQEAAA8AAAAAAAAAAQAgAAAAIgAAAGRycy9kb3du&#10;cmV2LnhtbFBLAQIUABQAAAAIAIdO4kAY4CZO/wEAAPoDAAAOAAAAAAAAAAEAIAAAACcBAABkcnMv&#10;ZTJvRG9jLnhtbFBLBQYAAAAABgAGAFkBAACYBQAAAAA=&#10;">
                <v:fill on="t" focussize="0,0"/>
                <v:stroke color="#000000" joinstyle="miter"/>
                <v:imagedata o:title=""/>
                <o:lock v:ext="edit" aspectratio="f"/>
                <v:textbox>
                  <w:txbxContent>
                    <w:p>
                      <w:pPr>
                        <w:spacing w:line="200" w:lineRule="atLeast"/>
                        <w:ind w:firstLine="0" w:firstLineChars="0"/>
                        <w:jc w:val="center"/>
                      </w:pPr>
                      <w:r>
                        <w:rPr>
                          <w:rFonts w:hint="eastAsia"/>
                          <w:sz w:val="18"/>
                          <w:szCs w:val="18"/>
                        </w:rPr>
                        <w:t>管辖范围，接收并创建新线索</w:t>
                      </w:r>
                    </w:p>
                  </w:txbxContent>
                </v:textbox>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50784" behindDoc="0" locked="0" layoutInCell="1" allowOverlap="1">
                <wp:simplePos x="0" y="0"/>
                <wp:positionH relativeFrom="column">
                  <wp:posOffset>4436745</wp:posOffset>
                </wp:positionH>
                <wp:positionV relativeFrom="paragraph">
                  <wp:posOffset>160655</wp:posOffset>
                </wp:positionV>
                <wp:extent cx="0" cy="142875"/>
                <wp:effectExtent l="38100" t="0" r="38100" b="9525"/>
                <wp:wrapNone/>
                <wp:docPr id="576" name="自选图形 560"/>
                <wp:cNvGraphicFramePr/>
                <a:graphic xmlns:a="http://schemas.openxmlformats.org/drawingml/2006/main">
                  <a:graphicData uri="http://schemas.microsoft.com/office/word/2010/wordprocessingShape">
                    <wps:wsp>
                      <wps:cNvSpPr/>
                      <wps:spPr>
                        <a:xfrm>
                          <a:off x="0" y="0"/>
                          <a:ext cx="0" cy="1428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60" o:spid="_x0000_s1026" o:spt="32" type="#_x0000_t32" style="position:absolute;left:0pt;margin-left:349.35pt;margin-top:12.65pt;height:11.25pt;width:0pt;z-index:252150784;mso-width-relative:page;mso-height-relative:page;" filled="f" stroked="t" coordsize="21600,21600" o:gfxdata="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TCWE2QAAAAkBAAAPAAAAAAAAAAEAIAAAACIAAABkcnMvZG93bnJldi54bWxQSwECFAAU&#10;AAAACACHTuJAhNP9GfABAAC2AwAADgAAAAAAAAABACAAAAAoAQAAZHJzL2Uyb0RvYy54bWxQSwUG&#10;AAAAAAYABgBZAQAAigUAAAAA&#10;">
                <v:fill on="f" focussize="0,0"/>
                <v:stroke color="#000000" joinstyle="round" endarrow="block"/>
                <v:imagedata o:title=""/>
                <o:lock v:ext="edit" aspectratio="f"/>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46688" behindDoc="0" locked="0" layoutInCell="1" allowOverlap="1">
                <wp:simplePos x="0" y="0"/>
                <wp:positionH relativeFrom="column">
                  <wp:posOffset>3455670</wp:posOffset>
                </wp:positionH>
                <wp:positionV relativeFrom="paragraph">
                  <wp:posOffset>105410</wp:posOffset>
                </wp:positionV>
                <wp:extent cx="1995805" cy="294005"/>
                <wp:effectExtent l="5080" t="4445" r="18415" b="6350"/>
                <wp:wrapNone/>
                <wp:docPr id="572" name="文本框 556"/>
                <wp:cNvGraphicFramePr/>
                <a:graphic xmlns:a="http://schemas.openxmlformats.org/drawingml/2006/main">
                  <a:graphicData uri="http://schemas.microsoft.com/office/word/2010/wordprocessingShape">
                    <wps:wsp>
                      <wps:cNvSpPr txBox="1"/>
                      <wps:spPr>
                        <a:xfrm>
                          <a:off x="0" y="0"/>
                          <a:ext cx="1995805" cy="294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线索登记表；并按有关规定逐级上报</w:t>
                            </w:r>
                          </w:p>
                        </w:txbxContent>
                      </wps:txbx>
                      <wps:bodyPr wrap="square" upright="1"/>
                    </wps:wsp>
                  </a:graphicData>
                </a:graphic>
              </wp:anchor>
            </w:drawing>
          </mc:Choice>
          <mc:Fallback>
            <w:pict>
              <v:shape id="文本框 556" o:spid="_x0000_s1026" o:spt="202" type="#_x0000_t202" style="position:absolute;left:0pt;margin-left:272.1pt;margin-top:8.3pt;height:23.15pt;width:157.15pt;z-index:252146688;mso-width-relative:page;mso-height-relative:page;" fillcolor="#FFFFFF" filled="t" stroked="t" coordsize="21600,21600" o:gfxdata="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fOTLLYAAAACQEAAA8AAAAAAAAAAQAgAAAAIgAAAGRycy9kb3ducmV2&#10;LnhtbFBLAQIUABQAAAAIAIdO4kDuRAFa/AEAAPoDAAAOAAAAAAAAAAEAIAAAACcBAABkcnMvZTJv&#10;RG9jLnhtbFBLBQYAAAAABgAGAFkBAACVBQAAAAA=&#10;">
                <v:fill on="t" focussize="0,0"/>
                <v:stroke color="#000000" joinstyle="miter"/>
                <v:imagedata o:title=""/>
                <o:lock v:ext="edit" aspectratio="f"/>
                <v:textbox>
                  <w:txbxContent>
                    <w:p>
                      <w:pPr>
                        <w:ind w:firstLine="0" w:firstLineChars="0"/>
                        <w:jc w:val="center"/>
                      </w:pPr>
                      <w:r>
                        <w:rPr>
                          <w:rFonts w:hint="eastAsia"/>
                          <w:sz w:val="18"/>
                          <w:szCs w:val="18"/>
                        </w:rPr>
                        <w:t>线索登记表；并按有关规定逐级上报</w:t>
                      </w:r>
                    </w:p>
                  </w:txbxContent>
                </v:textbox>
              </v:shape>
            </w:pict>
          </mc:Fallback>
        </mc:AlternateContent>
      </w:r>
    </w:p>
    <w:p>
      <w:pPr>
        <w:ind w:firstLine="0" w:firstLineChars="0"/>
        <w:jc w:val="center"/>
        <w:rPr>
          <w:rFonts w:ascii="宋体" w:cs="宋体"/>
        </w:rPr>
      </w:pPr>
    </w:p>
    <w:p>
      <w:pPr>
        <w:ind w:firstLine="0" w:firstLineChars="0"/>
        <w:jc w:val="center"/>
        <w:rPr>
          <w:rFonts w:ascii="宋体" w:cs="宋体"/>
        </w:rPr>
      </w:pPr>
      <w:r>
        <w:rPr>
          <w:lang/>
        </w:rPr>
        <mc:AlternateContent>
          <mc:Choice Requires="wps">
            <w:drawing>
              <wp:anchor distT="0" distB="0" distL="114300" distR="114300" simplePos="0" relativeHeight="252147712" behindDoc="0" locked="0" layoutInCell="1" allowOverlap="1">
                <wp:simplePos x="0" y="0"/>
                <wp:positionH relativeFrom="column">
                  <wp:posOffset>3455670</wp:posOffset>
                </wp:positionH>
                <wp:positionV relativeFrom="paragraph">
                  <wp:posOffset>154305</wp:posOffset>
                </wp:positionV>
                <wp:extent cx="1995805" cy="274320"/>
                <wp:effectExtent l="5080" t="4445" r="18415" b="6985"/>
                <wp:wrapNone/>
                <wp:docPr id="573" name="文本框 557"/>
                <wp:cNvGraphicFramePr/>
                <a:graphic xmlns:a="http://schemas.openxmlformats.org/drawingml/2006/main">
                  <a:graphicData uri="http://schemas.microsoft.com/office/word/2010/wordprocessingShape">
                    <wps:wsp>
                      <wps:cNvSpPr txBox="1"/>
                      <wps:spPr>
                        <a:xfrm>
                          <a:off x="0" y="0"/>
                          <a:ext cx="1995805"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审核、审批</w:t>
                            </w:r>
                          </w:p>
                        </w:txbxContent>
                      </wps:txbx>
                      <wps:bodyPr wrap="square" upright="1"/>
                    </wps:wsp>
                  </a:graphicData>
                </a:graphic>
              </wp:anchor>
            </w:drawing>
          </mc:Choice>
          <mc:Fallback>
            <w:pict>
              <v:shape id="文本框 557" o:spid="_x0000_s1026" o:spt="202" type="#_x0000_t202" style="position:absolute;left:0pt;margin-left:272.1pt;margin-top:12.15pt;height:21.6pt;width:157.15pt;z-index:252147712;mso-width-relative:page;mso-height-relative:page;" fillcolor="#FFFFFF" filled="t" stroked="t" coordsize="21600,21600" o:gfxdata="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pWQ9kAAAAJAQAADwAAAAAAAAABACAAAAAiAAAAZHJzL2Rv&#10;d25yZXYueG1sUEsBAhQAFAAAAAgAh07iQHVMuIUAAgAA+gMAAA4AAAAAAAAAAQAgAAAAKAEAAGRy&#10;cy9lMm9Eb2MueG1sUEsFBgAAAAAGAAYAWQEAAJoFAAAAAA==&#10;">
                <v:fill on="t" focussize="0,0"/>
                <v:stroke color="#000000" joinstyle="miter"/>
                <v:imagedata o:title=""/>
                <o:lock v:ext="edit" aspectratio="f"/>
                <v:textbox>
                  <w:txbxContent>
                    <w:p>
                      <w:pPr>
                        <w:ind w:firstLine="0" w:firstLineChars="0"/>
                        <w:jc w:val="center"/>
                      </w:pPr>
                      <w:r>
                        <w:rPr>
                          <w:rFonts w:hint="eastAsia"/>
                          <w:sz w:val="18"/>
                          <w:szCs w:val="18"/>
                        </w:rPr>
                        <w:t>审核、审批</w:t>
                      </w:r>
                    </w:p>
                  </w:txbxContent>
                </v:textbox>
              </v:shape>
            </w:pict>
          </mc:Fallback>
        </mc:AlternateContent>
      </w:r>
      <w:r>
        <w:rPr>
          <w:lang/>
        </w:rPr>
        <mc:AlternateContent>
          <mc:Choice Requires="wps">
            <w:drawing>
              <wp:anchor distT="0" distB="0" distL="114300" distR="114300" simplePos="0" relativeHeight="252151808" behindDoc="0" locked="0" layoutInCell="1" allowOverlap="1">
                <wp:simplePos x="0" y="0"/>
                <wp:positionH relativeFrom="column">
                  <wp:posOffset>4436745</wp:posOffset>
                </wp:positionH>
                <wp:positionV relativeFrom="paragraph">
                  <wp:posOffset>3175</wp:posOffset>
                </wp:positionV>
                <wp:extent cx="0" cy="151130"/>
                <wp:effectExtent l="38100" t="0" r="38100" b="1270"/>
                <wp:wrapNone/>
                <wp:docPr id="577" name="自选图形 561"/>
                <wp:cNvGraphicFramePr/>
                <a:graphic xmlns:a="http://schemas.openxmlformats.org/drawingml/2006/main">
                  <a:graphicData uri="http://schemas.microsoft.com/office/word/2010/wordprocessingShape">
                    <wps:wsp>
                      <wps:cNvSpPr/>
                      <wps:spPr>
                        <a:xfrm>
                          <a:off x="0" y="0"/>
                          <a:ext cx="0" cy="15113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61" o:spid="_x0000_s1026" o:spt="32" type="#_x0000_t32" style="position:absolute;left:0pt;margin-left:349.35pt;margin-top:0.25pt;height:11.9pt;width:0pt;z-index:252151808;mso-width-relative:page;mso-height-relative:page;" filled="f" stroked="t" coordsize="21600,21600" o:gfxdata="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EJyr1gAAAAcBAAAPAAAAAAAAAAEAIAAAACIAAABkcnMvZG93bnJldi54bWxQSwECFAAU&#10;AAAACACHTuJAAw/N+/MBAAC2AwAADgAAAAAAAAABACAAAAAlAQAAZHJzL2Uyb0RvYy54bWxQSwUG&#10;AAAAAAYABgBZAQAAigUAAAAA&#10;">
                <v:fill on="f" focussize="0,0"/>
                <v:stroke color="#000000" joinstyle="round" endarrow="block"/>
                <v:imagedata o:title=""/>
                <o:lock v:ext="edit" aspectratio="f"/>
              </v:shape>
            </w:pict>
          </mc:Fallback>
        </mc:AlternateContent>
      </w:r>
    </w:p>
    <w:p>
      <w:pPr>
        <w:ind w:firstLine="0" w:firstLineChars="0"/>
        <w:jc w:val="center"/>
        <w:rPr>
          <w:rFonts w:ascii="宋体" w:cs="宋体"/>
        </w:rPr>
      </w:pPr>
    </w:p>
    <w:p>
      <w:pPr>
        <w:ind w:firstLine="0" w:firstLineChars="0"/>
        <w:jc w:val="center"/>
        <w:rPr>
          <w:rFonts w:ascii="宋体" w:cs="宋体"/>
        </w:rPr>
      </w:pPr>
      <w:r>
        <w:rPr>
          <w:lang/>
        </w:rPr>
        <mc:AlternateContent>
          <mc:Choice Requires="wps">
            <w:drawing>
              <wp:anchor distT="0" distB="0" distL="114300" distR="114300" simplePos="0" relativeHeight="252152832" behindDoc="0" locked="0" layoutInCell="1" allowOverlap="1">
                <wp:simplePos x="0" y="0"/>
                <wp:positionH relativeFrom="column">
                  <wp:posOffset>4436745</wp:posOffset>
                </wp:positionH>
                <wp:positionV relativeFrom="paragraph">
                  <wp:posOffset>32385</wp:posOffset>
                </wp:positionV>
                <wp:extent cx="635" cy="170815"/>
                <wp:effectExtent l="37465" t="0" r="38100" b="635"/>
                <wp:wrapNone/>
                <wp:docPr id="578" name="自选图形 562"/>
                <wp:cNvGraphicFramePr/>
                <a:graphic xmlns:a="http://schemas.openxmlformats.org/drawingml/2006/main">
                  <a:graphicData uri="http://schemas.microsoft.com/office/word/2010/wordprocessingShape">
                    <wps:wsp>
                      <wps:cNvSpPr/>
                      <wps:spPr>
                        <a:xfrm>
                          <a:off x="0" y="0"/>
                          <a:ext cx="635" cy="17081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62" o:spid="_x0000_s1026" o:spt="32" type="#_x0000_t32" style="position:absolute;left:0pt;margin-left:349.35pt;margin-top:2.55pt;height:13.45pt;width:0.05pt;z-index:252152832;mso-width-relative:page;mso-height-relative:page;" filled="f" stroked="t" coordsize="21600,21600" o:gfxdata="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aNWS2AAAAAgBAAAPAAAAAAAAAAEAIAAAACIAAABkcnMvZG93bnJldi54bWxQSwEC&#10;FAAUAAAACACHTuJAxqvSXfQBAAC4AwAADgAAAAAAAAABACAAAAAnAQAAZHJzL2Uyb0RvYy54bWxQ&#10;SwUGAAAAAAYABgBZAQAAjQUAAAAA&#10;">
                <v:fill on="f" focussize="0,0"/>
                <v:stroke color="#000000" joinstyle="round" endarrow="block"/>
                <v:imagedata o:title=""/>
                <o:lock v:ext="edit" aspectratio="f"/>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48736" behindDoc="0" locked="0" layoutInCell="1" allowOverlap="1">
                <wp:simplePos x="0" y="0"/>
                <wp:positionH relativeFrom="column">
                  <wp:posOffset>3458845</wp:posOffset>
                </wp:positionH>
                <wp:positionV relativeFrom="paragraph">
                  <wp:posOffset>5080</wp:posOffset>
                </wp:positionV>
                <wp:extent cx="1992630" cy="262890"/>
                <wp:effectExtent l="4445" t="5080" r="22225" b="17780"/>
                <wp:wrapNone/>
                <wp:docPr id="574" name="文本框 558"/>
                <wp:cNvGraphicFramePr/>
                <a:graphic xmlns:a="http://schemas.openxmlformats.org/drawingml/2006/main">
                  <a:graphicData uri="http://schemas.microsoft.com/office/word/2010/wordprocessingShape">
                    <wps:wsp>
                      <wps:cNvSpPr txBox="1"/>
                      <wps:spPr>
                        <a:xfrm>
                          <a:off x="0" y="0"/>
                          <a:ext cx="1992630"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评估小组评估形成《评估意见表》</w:t>
                            </w:r>
                          </w:p>
                          <w:p>
                            <w:pPr>
                              <w:ind w:firstLine="0" w:firstLineChars="0"/>
                            </w:pPr>
                          </w:p>
                        </w:txbxContent>
                      </wps:txbx>
                      <wps:bodyPr wrap="square" upright="1"/>
                    </wps:wsp>
                  </a:graphicData>
                </a:graphic>
              </wp:anchor>
            </w:drawing>
          </mc:Choice>
          <mc:Fallback>
            <w:pict>
              <v:shape id="文本框 558" o:spid="_x0000_s1026" o:spt="202" type="#_x0000_t202" style="position:absolute;left:0pt;margin-left:272.35pt;margin-top:0.4pt;height:20.7pt;width:156.9pt;z-index:252148736;mso-width-relative:page;mso-height-relative:page;" fillcolor="#FFFFFF" filled="t" stroked="t" coordsize="21600,21600" o:gfxdata="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LTfA9YAAAAHAQAADwAAAAAAAAABACAAAAAiAAAAZHJzL2Rvd25y&#10;ZXYueG1sUEsBAhQAFAAAAAgAh07iQL+nFYUAAgAA+gMAAA4AAAAAAAAAAQAgAAAAJQEAAGRycy9l&#10;Mm9Eb2MueG1sUEsFBgAAAAAGAAYAWQEAAJc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评估小组评估形成《评估意见表》</w:t>
                      </w:r>
                    </w:p>
                    <w:p>
                      <w:pPr>
                        <w:ind w:firstLine="0" w:firstLineChars="0"/>
                      </w:pPr>
                    </w:p>
                  </w:txbxContent>
                </v:textbox>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53856" behindDoc="0" locked="0" layoutInCell="1" allowOverlap="1">
                <wp:simplePos x="0" y="0"/>
                <wp:positionH relativeFrom="column">
                  <wp:posOffset>4436745</wp:posOffset>
                </wp:positionH>
                <wp:positionV relativeFrom="paragraph">
                  <wp:posOffset>69850</wp:posOffset>
                </wp:positionV>
                <wp:extent cx="0" cy="111125"/>
                <wp:effectExtent l="38100" t="0" r="38100" b="3175"/>
                <wp:wrapNone/>
                <wp:docPr id="579" name="自选图形 563"/>
                <wp:cNvGraphicFramePr/>
                <a:graphic xmlns:a="http://schemas.openxmlformats.org/drawingml/2006/main">
                  <a:graphicData uri="http://schemas.microsoft.com/office/word/2010/wordprocessingShape">
                    <wps:wsp>
                      <wps:cNvSpPr/>
                      <wps:spPr>
                        <a:xfrm>
                          <a:off x="0" y="0"/>
                          <a:ext cx="0" cy="1111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63" o:spid="_x0000_s1026" o:spt="32" type="#_x0000_t32" style="position:absolute;left:0pt;margin-left:349.35pt;margin-top:5.5pt;height:8.75pt;width:0pt;z-index:252153856;mso-width-relative:page;mso-height-relative:page;" filled="f" stroked="t" coordsize="21600,21600" o:gfxdata="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hPd+1wAAAAkBAAAPAAAAAAAAAAEAIAAAACIAAABkcnMvZG93bnJldi54bWxQSwECFAAUAAAA&#10;CACHTuJAnOWaVO8BAAC2AwAADgAAAAAAAAABACAAAAAmAQAAZHJzL2Uyb0RvYy54bWxQSwUGAAAA&#10;AAYABgBZAQAAhw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49760" behindDoc="0" locked="0" layoutInCell="1" allowOverlap="1">
                <wp:simplePos x="0" y="0"/>
                <wp:positionH relativeFrom="column">
                  <wp:posOffset>3458845</wp:posOffset>
                </wp:positionH>
                <wp:positionV relativeFrom="paragraph">
                  <wp:posOffset>180975</wp:posOffset>
                </wp:positionV>
                <wp:extent cx="1992630" cy="246380"/>
                <wp:effectExtent l="4445" t="4445" r="22225" b="15875"/>
                <wp:wrapNone/>
                <wp:docPr id="575" name="文本框 559"/>
                <wp:cNvGraphicFramePr/>
                <a:graphic xmlns:a="http://schemas.openxmlformats.org/drawingml/2006/main">
                  <a:graphicData uri="http://schemas.microsoft.com/office/word/2010/wordprocessingShape">
                    <wps:wsp>
                      <wps:cNvSpPr txBox="1"/>
                      <wps:spPr>
                        <a:xfrm>
                          <a:off x="0" y="0"/>
                          <a:ext cx="199263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报检察长审批</w:t>
                            </w:r>
                          </w:p>
                          <w:p>
                            <w:pPr>
                              <w:ind w:firstLine="0" w:firstLineChars="0"/>
                            </w:pPr>
                          </w:p>
                        </w:txbxContent>
                      </wps:txbx>
                      <wps:bodyPr wrap="square" upright="1"/>
                    </wps:wsp>
                  </a:graphicData>
                </a:graphic>
              </wp:anchor>
            </w:drawing>
          </mc:Choice>
          <mc:Fallback>
            <w:pict>
              <v:shape id="文本框 559" o:spid="_x0000_s1026" o:spt="202" type="#_x0000_t202" style="position:absolute;left:0pt;margin-left:272.35pt;margin-top:14.25pt;height:19.4pt;width:156.9pt;z-index:252149760;mso-width-relative:page;mso-height-relative:page;" fillcolor="#FFFFFF" filled="t" stroked="t" coordsize="21600,21600" o:gfxdata="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XQ3J9kAAAAJAQAADwAAAAAAAAABACAAAAAiAAAAZHJzL2Rv&#10;d25yZXYueG1sUEsBAhQAFAAAAAgAh07iQLUie5AAAgAA+gMAAA4AAAAAAAAAAQAgAAAAKAEAAGRy&#10;cy9lMm9Eb2MueG1sUEsFBgAAAAAGAAYAWQEAAJoFAAAAAA==&#10;">
                <v:fill on="t" focussize="0,0"/>
                <v:stroke color="#000000" joinstyle="miter"/>
                <v:imagedata o:title=""/>
                <o:lock v:ext="edit" aspectratio="f"/>
                <v:textbox>
                  <w:txbxContent>
                    <w:p>
                      <w:pPr>
                        <w:ind w:firstLine="0" w:firstLineChars="0"/>
                        <w:jc w:val="center"/>
                        <w:rPr>
                          <w:sz w:val="18"/>
                          <w:szCs w:val="18"/>
                        </w:rPr>
                      </w:pPr>
                      <w:r>
                        <w:rPr>
                          <w:rFonts w:hint="eastAsia"/>
                          <w:sz w:val="18"/>
                          <w:szCs w:val="18"/>
                        </w:rPr>
                        <w:t>报检察长审批</w:t>
                      </w:r>
                    </w:p>
                    <w:p>
                      <w:pPr>
                        <w:ind w:firstLine="0" w:firstLineChars="0"/>
                      </w:pPr>
                    </w:p>
                  </w:txbxContent>
                </v:textbox>
              </v:shape>
            </w:pict>
          </mc:Fallback>
        </mc:AlternateContent>
      </w:r>
    </w:p>
    <w:p>
      <w:pPr>
        <w:ind w:firstLine="0" w:firstLineChars="0"/>
        <w:jc w:val="center"/>
        <w:rPr>
          <w:rFonts w:ascii="宋体" w:cs="宋体"/>
        </w:rPr>
      </w:pPr>
    </w:p>
    <w:p>
      <w:pPr>
        <w:ind w:firstLine="0" w:firstLineChars="0"/>
        <w:jc w:val="center"/>
        <w:rPr>
          <w:rFonts w:ascii="宋体" w:cs="宋体"/>
        </w:rPr>
      </w:pPr>
      <w:r>
        <w:rPr>
          <w:lang/>
        </w:rPr>
        <mc:AlternateContent>
          <mc:Choice Requires="wps">
            <w:drawing>
              <wp:anchor distT="0" distB="0" distL="114300" distR="114300" simplePos="0" relativeHeight="252154880" behindDoc="0" locked="0" layoutInCell="1" allowOverlap="1">
                <wp:simplePos x="0" y="0"/>
                <wp:positionH relativeFrom="column">
                  <wp:posOffset>4436745</wp:posOffset>
                </wp:positionH>
                <wp:positionV relativeFrom="paragraph">
                  <wp:posOffset>31115</wp:posOffset>
                </wp:positionV>
                <wp:extent cx="0" cy="191135"/>
                <wp:effectExtent l="38100" t="0" r="38100" b="18415"/>
                <wp:wrapNone/>
                <wp:docPr id="580" name="自选图形 564"/>
                <wp:cNvGraphicFramePr/>
                <a:graphic xmlns:a="http://schemas.openxmlformats.org/drawingml/2006/main">
                  <a:graphicData uri="http://schemas.microsoft.com/office/word/2010/wordprocessingShape">
                    <wps:wsp>
                      <wps:cNvSpPr/>
                      <wps:spPr>
                        <a:xfrm>
                          <a:off x="0" y="0"/>
                          <a:ext cx="0" cy="1911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64" o:spid="_x0000_s1026" o:spt="32" type="#_x0000_t32" style="position:absolute;left:0pt;margin-left:349.35pt;margin-top:2.45pt;height:15.05pt;width:0pt;z-index:252154880;mso-width-relative:page;mso-height-relative:page;" filled="f" stroked="t" coordsize="21600,21600" o:gfxdata="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r4lpPXAAAACAEAAA8AAAAAAAAAAQAgAAAAIgAAAGRycy9kb3ducmV2LnhtbFBLAQIUABQA&#10;AAAIAIdO4kAdFBX58QEAALYDAAAOAAAAAAAAAAEAIAAAACYBAABkcnMvZTJvRG9jLnhtbFBLBQYA&#10;AAAABgAGAFkBAACJBQAAAAA=&#10;">
                <v:fill on="f" focussize="0,0"/>
                <v:stroke color="#000000" joinstyle="round" endarrow="block"/>
                <v:imagedata o:title=""/>
                <o:lock v:ext="edit" aspectratio="f"/>
              </v:shape>
            </w:pict>
          </mc:Fallback>
        </mc:AlternateContent>
      </w:r>
    </w:p>
    <w:p>
      <w:pPr>
        <w:ind w:firstLine="0" w:firstLineChars="0"/>
        <w:jc w:val="center"/>
        <w:rPr>
          <w:rFonts w:ascii="宋体" w:cs="宋体"/>
        </w:rPr>
      </w:pPr>
      <w:r>
        <w:rPr>
          <w:lang/>
        </w:rPr>
        <mc:AlternateContent>
          <mc:Choice Requires="wps">
            <w:drawing>
              <wp:anchor distT="0" distB="0" distL="114300" distR="114300" simplePos="0" relativeHeight="252161024" behindDoc="0" locked="0" layoutInCell="1" allowOverlap="1">
                <wp:simplePos x="0" y="0"/>
                <wp:positionH relativeFrom="column">
                  <wp:posOffset>4924425</wp:posOffset>
                </wp:positionH>
                <wp:positionV relativeFrom="paragraph">
                  <wp:posOffset>135255</wp:posOffset>
                </wp:positionV>
                <wp:extent cx="625475" cy="882650"/>
                <wp:effectExtent l="4445" t="4445" r="17780" b="8255"/>
                <wp:wrapNone/>
                <wp:docPr id="586" name="文本框 570"/>
                <wp:cNvGraphicFramePr/>
                <a:graphic xmlns:a="http://schemas.openxmlformats.org/drawingml/2006/main">
                  <a:graphicData uri="http://schemas.microsoft.com/office/word/2010/wordprocessingShape">
                    <wps:wsp>
                      <wps:cNvSpPr txBox="1"/>
                      <wps:spPr>
                        <a:xfrm>
                          <a:off x="0" y="0"/>
                          <a:ext cx="625475" cy="882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移送有关</w:t>
                            </w:r>
                            <w:r>
                              <w:rPr>
                                <w:rFonts w:hint="eastAsia" w:ascii="宋体" w:hAnsi="宋体"/>
                                <w:sz w:val="18"/>
                                <w:szCs w:val="18"/>
                              </w:rPr>
                              <w:t>部门或单位</w:t>
                            </w:r>
                          </w:p>
                        </w:txbxContent>
                      </wps:txbx>
                      <wps:bodyPr vert="eaVert" wrap="square" upright="1"/>
                    </wps:wsp>
                  </a:graphicData>
                </a:graphic>
              </wp:anchor>
            </w:drawing>
          </mc:Choice>
          <mc:Fallback>
            <w:pict>
              <v:shape id="文本框 570" o:spid="_x0000_s1026" o:spt="202" type="#_x0000_t202" style="position:absolute;left:0pt;margin-left:387.75pt;margin-top:10.65pt;height:69.5pt;width:49.25pt;z-index:252161024;mso-width-relative:page;mso-height-relative:page;" fillcolor="#FFFFFF" filled="t" stroked="t" coordsize="21600,21600" o:gfxdata="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wTr62AAAAAoBAAAPAAAAAAAAAAEAIAAAACIAAABk&#10;cnMvZG93bnJldi54bWxQSwECFAAUAAAACACHTuJA/Dl0iAYCAAAHBAAADgAAAAAAAAABACAAAAAn&#10;AQAAZHJzL2Uyb0RvYy54bWxQSwUGAAAAAAYABgBZAQAAnwUAAAAA&#10;">
                <v:fill on="t" focussize="0,0"/>
                <v:stroke color="#000000" joinstyle="miter"/>
                <v:imagedata o:title=""/>
                <o:lock v:ext="edit" aspectratio="f"/>
                <v:textbox style="layout-flow:vertical-ideographic;">
                  <w:txbxContent>
                    <w:p>
                      <w:pPr>
                        <w:ind w:firstLine="0" w:firstLineChars="0"/>
                      </w:pPr>
                      <w:r>
                        <w:rPr>
                          <w:rFonts w:hint="eastAsia"/>
                        </w:rPr>
                        <w:t>移送有关</w:t>
                      </w:r>
                      <w:r>
                        <w:rPr>
                          <w:rFonts w:hint="eastAsia" w:ascii="宋体" w:hAnsi="宋体"/>
                          <w:sz w:val="18"/>
                          <w:szCs w:val="18"/>
                        </w:rPr>
                        <w:t>部门或单位</w:t>
                      </w:r>
                    </w:p>
                  </w:txbxContent>
                </v:textbox>
              </v:shape>
            </w:pict>
          </mc:Fallback>
        </mc:AlternateContent>
      </w:r>
      <w:r>
        <w:rPr>
          <w:lang/>
        </w:rPr>
        <mc:AlternateContent>
          <mc:Choice Requires="wps">
            <w:drawing>
              <wp:anchor distT="0" distB="0" distL="114300" distR="114300" simplePos="0" relativeHeight="252166144" behindDoc="0" locked="0" layoutInCell="1" allowOverlap="1">
                <wp:simplePos x="0" y="0"/>
                <wp:positionH relativeFrom="column">
                  <wp:posOffset>6297295</wp:posOffset>
                </wp:positionH>
                <wp:positionV relativeFrom="paragraph">
                  <wp:posOffset>1270</wp:posOffset>
                </wp:positionV>
                <wp:extent cx="635" cy="133985"/>
                <wp:effectExtent l="4445" t="0" r="13970" b="18415"/>
                <wp:wrapNone/>
                <wp:docPr id="591" name="自选图形 575"/>
                <wp:cNvGraphicFramePr/>
                <a:graphic xmlns:a="http://schemas.openxmlformats.org/drawingml/2006/main">
                  <a:graphicData uri="http://schemas.microsoft.com/office/word/2010/wordprocessingShape">
                    <wps:wsp>
                      <wps:cNvSpPr/>
                      <wps:spPr>
                        <a:xfrm>
                          <a:off x="0" y="0"/>
                          <a:ext cx="635" cy="13398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75" o:spid="_x0000_s1026" o:spt="32" type="#_x0000_t32" style="position:absolute;left:0pt;margin-left:495.85pt;margin-top:0.1pt;height:10.55pt;width:0.05pt;z-index:252166144;mso-width-relative:page;mso-height-relative:page;" filled="f" stroked="t" coordsize="21600,21600" o:gfxdata="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dMmN3UAAAABwEAAA8AAAAAAAAAAQAgAAAAIgAAAGRycy9kb3ducmV2LnhtbFBLAQIUABQAAAAI&#10;AIdO4kDDquE28QEAALQDAAAOAAAAAAAAAAEAIAAAACMBAABkcnMvZTJvRG9jLnhtbFBLBQYAAAAA&#10;BgAGAFkBAACG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65120" behindDoc="0" locked="0" layoutInCell="1" allowOverlap="1">
                <wp:simplePos x="0" y="0"/>
                <wp:positionH relativeFrom="column">
                  <wp:posOffset>5271770</wp:posOffset>
                </wp:positionH>
                <wp:positionV relativeFrom="paragraph">
                  <wp:posOffset>24130</wp:posOffset>
                </wp:positionV>
                <wp:extent cx="0" cy="111125"/>
                <wp:effectExtent l="4445" t="0" r="14605" b="3175"/>
                <wp:wrapNone/>
                <wp:docPr id="590" name="自选图形 574"/>
                <wp:cNvGraphicFramePr/>
                <a:graphic xmlns:a="http://schemas.openxmlformats.org/drawingml/2006/main">
                  <a:graphicData uri="http://schemas.microsoft.com/office/word/2010/wordprocessingShape">
                    <wps:wsp>
                      <wps:cNvSpPr/>
                      <wps:spPr>
                        <a:xfrm>
                          <a:off x="0" y="0"/>
                          <a:ext cx="0" cy="11112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74" o:spid="_x0000_s1026" o:spt="32" type="#_x0000_t32" style="position:absolute;left:0pt;margin-left:415.1pt;margin-top:1.9pt;height:8.75pt;width:0pt;z-index:252165120;mso-width-relative:page;mso-height-relative:page;" filled="f" stroked="t" coordsize="21600,21600" o:gfxdata="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Wq469UA&#10;AAAIAQAADwAAAAAAAAABACAAAAAiAAAAZHJzL2Rvd25yZXYueG1sUEsBAhQAFAAAAAgAh07iQCDT&#10;odbpAQAAsgMAAA4AAAAAAAAAAQAgAAAAJAEAAGRycy9lMm9Eb2MueG1sUEsFBgAAAAAGAAYAWQEA&#10;AH8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64096" behindDoc="0" locked="0" layoutInCell="1" allowOverlap="1">
                <wp:simplePos x="0" y="0"/>
                <wp:positionH relativeFrom="column">
                  <wp:posOffset>4436745</wp:posOffset>
                </wp:positionH>
                <wp:positionV relativeFrom="paragraph">
                  <wp:posOffset>24130</wp:posOffset>
                </wp:positionV>
                <wp:extent cx="0" cy="111125"/>
                <wp:effectExtent l="4445" t="0" r="14605" b="3175"/>
                <wp:wrapNone/>
                <wp:docPr id="589" name="自选图形 573"/>
                <wp:cNvGraphicFramePr/>
                <a:graphic xmlns:a="http://schemas.openxmlformats.org/drawingml/2006/main">
                  <a:graphicData uri="http://schemas.microsoft.com/office/word/2010/wordprocessingShape">
                    <wps:wsp>
                      <wps:cNvSpPr/>
                      <wps:spPr>
                        <a:xfrm>
                          <a:off x="0" y="0"/>
                          <a:ext cx="0" cy="11112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73" o:spid="_x0000_s1026" o:spt="32" type="#_x0000_t32" style="position:absolute;left:0pt;margin-left:349.35pt;margin-top:1.9pt;height:8.75pt;width:0pt;z-index:252164096;mso-width-relative:page;mso-height-relative:page;" filled="f" stroked="t" coordsize="21600,21600" o:gfxdata="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rfxKdUA&#10;AAAIAQAADwAAAAAAAAABACAAAAAiAAAAZHJzL2Rvd25yZXYueG1sUEsBAhQAFAAAAAgAh07iQIxq&#10;VFjpAQAAsgMAAA4AAAAAAAAAAQAgAAAAJAEAAGRycy9lMm9Eb2MueG1sUEsFBgAAAAAGAAYAWQEA&#10;AH8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63072" behindDoc="0" locked="0" layoutInCell="1" allowOverlap="1">
                <wp:simplePos x="0" y="0"/>
                <wp:positionH relativeFrom="column">
                  <wp:posOffset>3601720</wp:posOffset>
                </wp:positionH>
                <wp:positionV relativeFrom="paragraph">
                  <wp:posOffset>8890</wp:posOffset>
                </wp:positionV>
                <wp:extent cx="0" cy="126365"/>
                <wp:effectExtent l="4445" t="0" r="14605" b="6985"/>
                <wp:wrapNone/>
                <wp:docPr id="588" name="自选图形 572"/>
                <wp:cNvGraphicFramePr/>
                <a:graphic xmlns:a="http://schemas.openxmlformats.org/drawingml/2006/main">
                  <a:graphicData uri="http://schemas.microsoft.com/office/word/2010/wordprocessingShape">
                    <wps:wsp>
                      <wps:cNvSpPr/>
                      <wps:spPr>
                        <a:xfrm>
                          <a:off x="0" y="0"/>
                          <a:ext cx="0" cy="12636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72" o:spid="_x0000_s1026" o:spt="32" type="#_x0000_t32" style="position:absolute;left:0pt;margin-left:283.6pt;margin-top:0.7pt;height:9.95pt;width:0pt;z-index:252163072;mso-width-relative:page;mso-height-relative:page;" filled="f" stroked="t" coordsize="21600,21600" o:gfxdata="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ZuZ&#10;OdUAAAAIAQAADwAAAAAAAAABACAAAAAiAAAAZHJzL2Rvd25yZXYueG1sUEsBAhQAFAAAAAgAh07i&#10;QILIlFLsAQAAsgMAAA4AAAAAAAAAAQAgAAAAJAEAAGRycy9lMm9Eb2MueG1sUEsFBgAAAAAGAAYA&#10;WQEAAII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62048" behindDoc="0" locked="0" layoutInCell="1" allowOverlap="1">
                <wp:simplePos x="0" y="0"/>
                <wp:positionH relativeFrom="column">
                  <wp:posOffset>2663825</wp:posOffset>
                </wp:positionH>
                <wp:positionV relativeFrom="paragraph">
                  <wp:posOffset>8890</wp:posOffset>
                </wp:positionV>
                <wp:extent cx="0" cy="126365"/>
                <wp:effectExtent l="4445" t="0" r="14605" b="6985"/>
                <wp:wrapNone/>
                <wp:docPr id="587" name="自选图形 571"/>
                <wp:cNvGraphicFramePr/>
                <a:graphic xmlns:a="http://schemas.openxmlformats.org/drawingml/2006/main">
                  <a:graphicData uri="http://schemas.microsoft.com/office/word/2010/wordprocessingShape">
                    <wps:wsp>
                      <wps:cNvSpPr/>
                      <wps:spPr>
                        <a:xfrm>
                          <a:off x="0" y="0"/>
                          <a:ext cx="0" cy="12636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71" o:spid="_x0000_s1026" o:spt="32" type="#_x0000_t32" style="position:absolute;left:0pt;margin-left:209.75pt;margin-top:0.7pt;height:9.95pt;width:0pt;z-index:252162048;mso-width-relative:page;mso-height-relative:page;" filled="f" stroked="t" coordsize="21600,21600" o:gfxdata="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A1a&#10;9tUAAAAIAQAADwAAAAAAAAABACAAAAAiAAAAZHJzL2Rvd25yZXYueG1sUEsBAhQAFAAAAAgAh07i&#10;QK6KepnsAQAAsgMAAA4AAAAAAAAAAQAgAAAAJAEAAGRycy9lMm9Eb2MueG1sUEsFBgAAAAAGAAYA&#10;WQEAAII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58976" behindDoc="0" locked="0" layoutInCell="1" allowOverlap="1">
                <wp:simplePos x="0" y="0"/>
                <wp:positionH relativeFrom="column">
                  <wp:posOffset>3415665</wp:posOffset>
                </wp:positionH>
                <wp:positionV relativeFrom="paragraph">
                  <wp:posOffset>135255</wp:posOffset>
                </wp:positionV>
                <wp:extent cx="365760" cy="882650"/>
                <wp:effectExtent l="4445" t="4445" r="10795" b="8255"/>
                <wp:wrapNone/>
                <wp:docPr id="584" name="文本框 568"/>
                <wp:cNvGraphicFramePr/>
                <a:graphic xmlns:a="http://schemas.openxmlformats.org/drawingml/2006/main">
                  <a:graphicData uri="http://schemas.microsoft.com/office/word/2010/wordprocessingShape">
                    <wps:wsp>
                      <wps:cNvSpPr txBox="1"/>
                      <wps:spPr>
                        <a:xfrm>
                          <a:off x="0" y="0"/>
                          <a:ext cx="365760" cy="882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存查</w:t>
                            </w:r>
                          </w:p>
                        </w:txbxContent>
                      </wps:txbx>
                      <wps:bodyPr vert="eaVert" wrap="square" upright="1"/>
                    </wps:wsp>
                  </a:graphicData>
                </a:graphic>
              </wp:anchor>
            </w:drawing>
          </mc:Choice>
          <mc:Fallback>
            <w:pict>
              <v:shape id="文本框 568" o:spid="_x0000_s1026" o:spt="202" type="#_x0000_t202" style="position:absolute;left:0pt;margin-left:268.95pt;margin-top:10.65pt;height:69.5pt;width:28.8pt;z-index:252158976;mso-width-relative:page;mso-height-relative:page;" fillcolor="#FFFFFF" filled="t" stroked="t" coordsize="21600,21600" o:gfxdata="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&#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dkaNgAAAAKAQAADwAAAAAAAAABACAAAAAiAAAA&#10;ZHJzL2Rvd25yZXYueG1sUEsBAhQAFAAAAAgAh07iQAV6DssHAgAABwQAAA4AAAAAAAAAAQAgAAAA&#10;JwEAAGRycy9lMm9Eb2MueG1sUEsFBgAAAAAGAAYAWQEAAKAFAAAAAA==&#10;">
                <v:fill on="t" focussize="0,0"/>
                <v:stroke color="#000000" joinstyle="miter"/>
                <v:imagedata o:title=""/>
                <o:lock v:ext="edit" aspectratio="f"/>
                <v:textbox style="layout-flow:vertical-ideographic;">
                  <w:txbxContent>
                    <w:p>
                      <w:pPr>
                        <w:ind w:firstLine="0" w:firstLineChars="0"/>
                        <w:jc w:val="center"/>
                      </w:pPr>
                      <w:r>
                        <w:rPr>
                          <w:rFonts w:hint="eastAsia"/>
                        </w:rPr>
                        <w:t>存查</w:t>
                      </w:r>
                    </w:p>
                  </w:txbxContent>
                </v:textbox>
              </v:shape>
            </w:pict>
          </mc:Fallback>
        </mc:AlternateContent>
      </w:r>
      <w:r>
        <w:rPr>
          <w:lang/>
        </w:rPr>
        <mc:AlternateContent>
          <mc:Choice Requires="wps">
            <w:drawing>
              <wp:anchor distT="0" distB="0" distL="114300" distR="114300" simplePos="0" relativeHeight="252155904" behindDoc="0" locked="0" layoutInCell="1" allowOverlap="1">
                <wp:simplePos x="0" y="0"/>
                <wp:positionH relativeFrom="column">
                  <wp:posOffset>2663825</wp:posOffset>
                </wp:positionH>
                <wp:positionV relativeFrom="paragraph">
                  <wp:posOffset>1270</wp:posOffset>
                </wp:positionV>
                <wp:extent cx="3633470" cy="7620"/>
                <wp:effectExtent l="0" t="0" r="0" b="0"/>
                <wp:wrapNone/>
                <wp:docPr id="581" name="自选图形 565"/>
                <wp:cNvGraphicFramePr/>
                <a:graphic xmlns:a="http://schemas.openxmlformats.org/drawingml/2006/main">
                  <a:graphicData uri="http://schemas.microsoft.com/office/word/2010/wordprocessingShape">
                    <wps:wsp>
                      <wps:cNvSpPr/>
                      <wps:spPr>
                        <a:xfrm>
                          <a:off x="0" y="0"/>
                          <a:ext cx="3633470" cy="762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65" o:spid="_x0000_s1026" o:spt="32" type="#_x0000_t32" style="position:absolute;left:0pt;margin-left:209.75pt;margin-top:0.1pt;height:0.6pt;width:286.1pt;z-index:252155904;mso-width-relative:page;mso-height-relative:page;" filled="f" stroked="t" coordsize="21600,21600" o:gfxdata="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SCu9TUAAAABgEAAA8AAAAAAAAAAQAgAAAAIgAAAGRycy9kb3ducmV2LnhtbFBLAQIUABQA&#10;AAAIAIdO4kDgoLTG9AEAALYDAAAOAAAAAAAAAAEAIAAAACMBAABkcnMvZTJvRG9jLnhtbFBLBQYA&#10;AAAABgAGAFkBAACJ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56928" behindDoc="0" locked="0" layoutInCell="1" allowOverlap="1">
                <wp:simplePos x="0" y="0"/>
                <wp:positionH relativeFrom="column">
                  <wp:posOffset>2505075</wp:posOffset>
                </wp:positionH>
                <wp:positionV relativeFrom="paragraph">
                  <wp:posOffset>135255</wp:posOffset>
                </wp:positionV>
                <wp:extent cx="365125" cy="882650"/>
                <wp:effectExtent l="4445" t="4445" r="11430" b="8255"/>
                <wp:wrapNone/>
                <wp:docPr id="582" name="文本框 566"/>
                <wp:cNvGraphicFramePr/>
                <a:graphic xmlns:a="http://schemas.openxmlformats.org/drawingml/2006/main">
                  <a:graphicData uri="http://schemas.microsoft.com/office/word/2010/wordprocessingShape">
                    <wps:wsp>
                      <wps:cNvSpPr txBox="1"/>
                      <wps:spPr>
                        <a:xfrm>
                          <a:off x="0" y="0"/>
                          <a:ext cx="365125" cy="882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初查</w:t>
                            </w:r>
                          </w:p>
                        </w:txbxContent>
                      </wps:txbx>
                      <wps:bodyPr vert="eaVert" wrap="square" upright="1"/>
                    </wps:wsp>
                  </a:graphicData>
                </a:graphic>
              </wp:anchor>
            </w:drawing>
          </mc:Choice>
          <mc:Fallback>
            <w:pict>
              <v:shape id="文本框 566" o:spid="_x0000_s1026" o:spt="202" type="#_x0000_t202" style="position:absolute;left:0pt;margin-left:197.25pt;margin-top:10.65pt;height:69.5pt;width:28.75pt;z-index:252156928;mso-width-relative:page;mso-height-relative:page;" fillcolor="#FFFFFF" filled="t" stroked="t" coordsize="21600,21600" o:gfxdata="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&#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cHmH2QAAAAoBAAAPAAAAAAAAAAEAIAAAACIAAABk&#10;cnMvZG93bnJldi54bWxQSwECFAAUAAAACACHTuJAH6KJYwUCAAAHBAAADgAAAAAAAAABACAAAAAo&#10;AQAAZHJzL2Uyb0RvYy54bWxQSwUGAAAAAAYABgBZAQAAnwUAAAAA&#10;">
                <v:fill on="t" focussize="0,0"/>
                <v:stroke color="#000000" joinstyle="miter"/>
                <v:imagedata o:title=""/>
                <o:lock v:ext="edit" aspectratio="f"/>
                <v:textbox style="layout-flow:vertical-ideographic;">
                  <w:txbxContent>
                    <w:p>
                      <w:pPr>
                        <w:ind w:firstLine="0" w:firstLineChars="0"/>
                        <w:jc w:val="center"/>
                      </w:pPr>
                      <w:r>
                        <w:rPr>
                          <w:rFonts w:hint="eastAsia"/>
                        </w:rPr>
                        <w:t>初查</w:t>
                      </w:r>
                    </w:p>
                  </w:txbxContent>
                </v:textbox>
              </v:shape>
            </w:pict>
          </mc:Fallback>
        </mc:AlternateContent>
      </w:r>
      <w:r>
        <w:rPr>
          <w:lang/>
        </w:rPr>
        <mc:AlternateContent>
          <mc:Choice Requires="wps">
            <w:drawing>
              <wp:anchor distT="0" distB="0" distL="114300" distR="114300" simplePos="0" relativeHeight="252160000" behindDoc="0" locked="0" layoutInCell="1" allowOverlap="1">
                <wp:simplePos x="0" y="0"/>
                <wp:positionH relativeFrom="column">
                  <wp:posOffset>6075045</wp:posOffset>
                </wp:positionH>
                <wp:positionV relativeFrom="paragraph">
                  <wp:posOffset>135255</wp:posOffset>
                </wp:positionV>
                <wp:extent cx="341630" cy="882650"/>
                <wp:effectExtent l="4445" t="4445" r="15875" b="8255"/>
                <wp:wrapNone/>
                <wp:docPr id="585" name="文本框 569"/>
                <wp:cNvGraphicFramePr/>
                <a:graphic xmlns:a="http://schemas.openxmlformats.org/drawingml/2006/main">
                  <a:graphicData uri="http://schemas.microsoft.com/office/word/2010/wordprocessingShape">
                    <wps:wsp>
                      <wps:cNvSpPr txBox="1"/>
                      <wps:spPr>
                        <a:xfrm>
                          <a:off x="0" y="0"/>
                          <a:ext cx="341630" cy="882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sz w:val="18"/>
                                <w:szCs w:val="18"/>
                              </w:rPr>
                            </w:pPr>
                            <w:r>
                              <w:rPr>
                                <w:rFonts w:hint="eastAsia" w:ascii="宋体" w:hAnsi="宋体"/>
                                <w:sz w:val="18"/>
                                <w:szCs w:val="18"/>
                              </w:rPr>
                              <w:t>不予初查</w:t>
                            </w:r>
                          </w:p>
                          <w:p>
                            <w:pPr>
                              <w:ind w:firstLine="0" w:firstLineChars="0"/>
                            </w:pPr>
                          </w:p>
                        </w:txbxContent>
                      </wps:txbx>
                      <wps:bodyPr vert="eaVert" wrap="square" upright="1"/>
                    </wps:wsp>
                  </a:graphicData>
                </a:graphic>
              </wp:anchor>
            </w:drawing>
          </mc:Choice>
          <mc:Fallback>
            <w:pict>
              <v:shape id="文本框 569" o:spid="_x0000_s1026" o:spt="202" type="#_x0000_t202" style="position:absolute;left:0pt;margin-left:478.35pt;margin-top:10.65pt;height:69.5pt;width:26.9pt;z-index:252160000;mso-width-relative:page;mso-height-relative:page;" fillcolor="#FFFFFF" filled="t" stroked="t" coordsize="21600,21600" o:gfxdata="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fYxjZAAAACwEAAA8AAAAAAAAAAQAgAAAAIgAA&#10;AGRycy9kb3ducmV2LnhtbFBLAQIUABQAAAAIAIdO4kBVMoN4BwIAAAcEAAAOAAAAAAAAAAEAIAAA&#10;ACgBAABkcnMvZTJvRG9jLnhtbFBLBQYAAAAABgAGAFkBAAChBQAAAAA=&#10;">
                <v:fill on="t" focussize="0,0"/>
                <v:stroke color="#000000" joinstyle="miter"/>
                <v:imagedata o:title=""/>
                <o:lock v:ext="edit" aspectratio="f"/>
                <v:textbox style="layout-flow:vertical-ideographic;">
                  <w:txbxContent>
                    <w:p>
                      <w:pPr>
                        <w:ind w:firstLine="0" w:firstLineChars="0"/>
                        <w:jc w:val="center"/>
                        <w:rPr>
                          <w:rFonts w:ascii="宋体"/>
                          <w:sz w:val="18"/>
                          <w:szCs w:val="18"/>
                        </w:rPr>
                      </w:pPr>
                      <w:r>
                        <w:rPr>
                          <w:rFonts w:hint="eastAsia" w:ascii="宋体" w:hAnsi="宋体"/>
                          <w:sz w:val="18"/>
                          <w:szCs w:val="18"/>
                        </w:rPr>
                        <w:t>不予初查</w:t>
                      </w:r>
                    </w:p>
                    <w:p>
                      <w:pPr>
                        <w:ind w:firstLine="0" w:firstLineChars="0"/>
                      </w:pPr>
                    </w:p>
                  </w:txbxContent>
                </v:textbox>
              </v:shape>
            </w:pict>
          </mc:Fallback>
        </mc:AlternateContent>
      </w:r>
      <w:r>
        <w:rPr>
          <w:lang/>
        </w:rPr>
        <mc:AlternateContent>
          <mc:Choice Requires="wps">
            <w:drawing>
              <wp:anchor distT="0" distB="0" distL="114300" distR="114300" simplePos="0" relativeHeight="252157952" behindDoc="0" locked="0" layoutInCell="1" allowOverlap="1">
                <wp:simplePos x="0" y="0"/>
                <wp:positionH relativeFrom="column">
                  <wp:posOffset>4269740</wp:posOffset>
                </wp:positionH>
                <wp:positionV relativeFrom="paragraph">
                  <wp:posOffset>135255</wp:posOffset>
                </wp:positionV>
                <wp:extent cx="342265" cy="882650"/>
                <wp:effectExtent l="4445" t="4445" r="15240" b="8255"/>
                <wp:wrapNone/>
                <wp:docPr id="583" name="文本框 567"/>
                <wp:cNvGraphicFramePr/>
                <a:graphic xmlns:a="http://schemas.openxmlformats.org/drawingml/2006/main">
                  <a:graphicData uri="http://schemas.microsoft.com/office/word/2010/wordprocessingShape">
                    <wps:wsp>
                      <wps:cNvSpPr txBox="1"/>
                      <wps:spPr>
                        <a:xfrm>
                          <a:off x="0" y="0"/>
                          <a:ext cx="342265" cy="882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缓查</w:t>
                            </w:r>
                          </w:p>
                        </w:txbxContent>
                      </wps:txbx>
                      <wps:bodyPr vert="eaVert" wrap="square" upright="1"/>
                    </wps:wsp>
                  </a:graphicData>
                </a:graphic>
              </wp:anchor>
            </w:drawing>
          </mc:Choice>
          <mc:Fallback>
            <w:pict>
              <v:shape id="文本框 567" o:spid="_x0000_s1026" o:spt="202" type="#_x0000_t202" style="position:absolute;left:0pt;margin-left:336.2pt;margin-top:10.65pt;height:69.5pt;width:26.95pt;z-index:252157952;mso-width-relative:page;mso-height-relative:page;" fillcolor="#FFFFFF" filled="t" stroked="t" coordsize="21600,21600" o:gfxdata="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&#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x6qW2AAAAAoBAAAPAAAAAAAAAAEAIAAAACIAAABk&#10;cnMvZG93bnJldi54bWxQSwECFAAUAAAACACHTuJAUdDqXwYCAAAHBAAADgAAAAAAAAABACAAAAAn&#10;AQAAZHJzL2Uyb0RvYy54bWxQSwUGAAAAAAYABgBZAQAAnwUAAAAA&#10;">
                <v:fill on="t" focussize="0,0"/>
                <v:stroke color="#000000" joinstyle="miter"/>
                <v:imagedata o:title=""/>
                <o:lock v:ext="edit" aspectratio="f"/>
                <v:textbox style="layout-flow:vertical-ideographic;">
                  <w:txbxContent>
                    <w:p>
                      <w:pPr>
                        <w:ind w:firstLine="0" w:firstLineChars="0"/>
                        <w:jc w:val="center"/>
                      </w:pPr>
                      <w:r>
                        <w:rPr>
                          <w:rFonts w:hint="eastAsia"/>
                        </w:rPr>
                        <w:t>缓查</w:t>
                      </w:r>
                    </w:p>
                  </w:txbxContent>
                </v:textbox>
              </v:shape>
            </w:pict>
          </mc:Fallback>
        </mc:AlternateContent>
      </w:r>
    </w:p>
    <w:p>
      <w:pPr>
        <w:ind w:firstLine="0" w:firstLineChars="0"/>
        <w:jc w:val="center"/>
        <w:rPr>
          <w:rFonts w:ascii="宋体" w:cs="宋体"/>
        </w:rPr>
      </w:pPr>
    </w:p>
    <w:p>
      <w:pPr>
        <w:ind w:firstLine="0" w:firstLineChars="0"/>
        <w:jc w:val="center"/>
        <w:rPr>
          <w:rFonts w:ascii="宋体" w:cs="宋体"/>
        </w:rPr>
      </w:pPr>
    </w:p>
    <w:p>
      <w:pPr>
        <w:ind w:firstLine="0" w:firstLineChars="0"/>
        <w:jc w:val="center"/>
        <w:rPr>
          <w:rFonts w:ascii="宋体" w:cs="宋体"/>
        </w:rPr>
      </w:pPr>
    </w:p>
    <w:p>
      <w:pPr>
        <w:ind w:firstLine="0" w:firstLineChars="0"/>
        <w:jc w:val="center"/>
        <w:rPr>
          <w:rFonts w:ascii="宋体" w:cs="宋体"/>
        </w:rPr>
      </w:pPr>
    </w:p>
    <w:p>
      <w:pPr>
        <w:widowControl/>
        <w:spacing w:line="280" w:lineRule="exact"/>
        <w:ind w:firstLine="0" w:firstLineChars="0"/>
        <w:jc w:val="left"/>
        <w:rPr>
          <w:rFonts w:ascii="宋体" w:cs="宋体"/>
          <w:sz w:val="36"/>
          <w:szCs w:val="36"/>
        </w:rPr>
      </w:pPr>
      <w:r>
        <w:rPr>
          <w:rFonts w:ascii="宋体" w:cs="宋体"/>
          <w:sz w:val="36"/>
          <w:szCs w:val="36"/>
        </w:rPr>
        <w:br w:type="page"/>
      </w:r>
    </w:p>
    <w:p>
      <w:pPr>
        <w:ind w:firstLine="0" w:firstLineChars="0"/>
        <w:jc w:val="center"/>
        <w:rPr>
          <w:rFonts w:ascii="宋体" w:cs="宋体"/>
          <w:sz w:val="36"/>
          <w:szCs w:val="36"/>
        </w:rPr>
      </w:pPr>
      <w:r>
        <w:rPr>
          <w:rFonts w:hint="eastAsia" w:ascii="宋体" w:hAnsi="宋体" w:cs="宋体"/>
          <w:sz w:val="36"/>
          <w:szCs w:val="36"/>
        </w:rPr>
        <w:t>渎职侵权犯罪侦查工作办理流程图（线索初查）</w:t>
      </w:r>
    </w:p>
    <w:p>
      <w:pPr>
        <w:ind w:firstLine="0" w:firstLineChars="0"/>
        <w:jc w:val="center"/>
        <w:rPr>
          <w:rFonts w:ascii="宋体" w:cs="仿宋_GB2312"/>
        </w:rPr>
      </w:pPr>
      <w:r>
        <w:rPr>
          <w:rFonts w:hint="eastAsia" w:ascii="宋体" w:hAnsi="宋体" w:cs="仿宋_GB2312"/>
        </w:rPr>
        <w:t>职权目录第</w:t>
      </w:r>
      <w:r>
        <w:rPr>
          <w:rFonts w:ascii="宋体" w:hAnsi="宋体" w:cs="仿宋_GB2312"/>
        </w:rPr>
        <w:t>01</w:t>
      </w:r>
      <w:r>
        <w:rPr>
          <w:rFonts w:hint="eastAsia" w:ascii="宋体" w:hAnsi="宋体" w:cs="仿宋_GB2312"/>
        </w:rPr>
        <w:t>项；</w:t>
      </w:r>
      <w:r>
        <w:rPr>
          <w:rFonts w:ascii="宋体" w:hAnsi="宋体" w:cs="仿宋_GB2312"/>
        </w:rPr>
        <w:t xml:space="preserve">  </w:t>
      </w:r>
      <w:r>
        <w:rPr>
          <w:rFonts w:hint="eastAsia" w:ascii="宋体" w:hAnsi="宋体" w:cs="仿宋_GB2312"/>
        </w:rPr>
        <w:t>职权依据：《人民检察院刑事诉讼规则》、《江苏省检察机关执法工作基本规范》</w:t>
      </w:r>
    </w:p>
    <w:p>
      <w:pPr>
        <w:ind w:firstLine="0" w:firstLineChars="0"/>
        <w:jc w:val="center"/>
        <w:rPr>
          <w:szCs w:val="21"/>
        </w:rPr>
      </w:pPr>
    </w:p>
    <w:p>
      <w:pPr>
        <w:ind w:firstLine="0" w:firstLineChars="0"/>
        <w:jc w:val="center"/>
        <w:rPr>
          <w:szCs w:val="21"/>
        </w:rPr>
      </w:pPr>
      <w:r>
        <w:rPr>
          <w:lang/>
        </w:rPr>
        <mc:AlternateContent>
          <mc:Choice Requires="wpg">
            <w:drawing>
              <wp:anchor distT="0" distB="0" distL="114300" distR="114300" simplePos="0" relativeHeight="251763712" behindDoc="0" locked="0" layoutInCell="1" allowOverlap="1">
                <wp:simplePos x="0" y="0"/>
                <wp:positionH relativeFrom="column">
                  <wp:posOffset>408305</wp:posOffset>
                </wp:positionH>
                <wp:positionV relativeFrom="paragraph">
                  <wp:posOffset>60325</wp:posOffset>
                </wp:positionV>
                <wp:extent cx="8062595" cy="4028440"/>
                <wp:effectExtent l="4445" t="4445" r="10160" b="5715"/>
                <wp:wrapNone/>
                <wp:docPr id="163" name="组合 279"/>
                <wp:cNvGraphicFramePr/>
                <a:graphic xmlns:a="http://schemas.openxmlformats.org/drawingml/2006/main">
                  <a:graphicData uri="http://schemas.microsoft.com/office/word/2010/wordprocessingGroup">
                    <wpg:wgp>
                      <wpg:cNvGrpSpPr/>
                      <wpg:grpSpPr>
                        <a:xfrm>
                          <a:off x="0" y="0"/>
                          <a:ext cx="8062595" cy="4028440"/>
                          <a:chOff x="0" y="0"/>
                          <a:chExt cx="12697" cy="6344"/>
                        </a:xfrm>
                      </wpg:grpSpPr>
                      <wps:wsp>
                        <wps:cNvPr id="120" name="直线 162"/>
                        <wps:cNvSpPr/>
                        <wps:spPr>
                          <a:xfrm>
                            <a:off x="2857" y="1661"/>
                            <a:ext cx="358" cy="1"/>
                          </a:xfrm>
                          <a:prstGeom prst="line">
                            <a:avLst/>
                          </a:prstGeom>
                          <a:ln w="9525" cap="flat" cmpd="sng">
                            <a:solidFill>
                              <a:srgbClr val="000000"/>
                            </a:solidFill>
                            <a:prstDash val="solid"/>
                            <a:headEnd type="none" w="med" len="med"/>
                            <a:tailEnd type="arrow" w="med" len="med"/>
                          </a:ln>
                        </wps:spPr>
                        <wps:bodyPr upright="1"/>
                      </wps:wsp>
                      <wps:wsp>
                        <wps:cNvPr id="121" name="Rectangle 76"/>
                        <wps:cNvSpPr/>
                        <wps:spPr>
                          <a:xfrm>
                            <a:off x="0" y="1045"/>
                            <a:ext cx="1185" cy="1162"/>
                          </a:xfrm>
                          <a:prstGeom prst="rect">
                            <a:avLst/>
                          </a:prstGeom>
                          <a:noFill/>
                          <a:ln w="9525" cap="flat" cmpd="sng">
                            <a:solidFill>
                              <a:srgbClr val="000000"/>
                            </a:solidFill>
                            <a:prstDash val="solid"/>
                            <a:miter/>
                            <a:headEnd type="none" w="med" len="med"/>
                            <a:tailEnd type="none" w="med" len="med"/>
                          </a:ln>
                        </wps:spPr>
                        <wps:txbx>
                          <w:txbxContent>
                            <w:p>
                              <w:pPr>
                                <w:ind w:firstLine="360"/>
                                <w:rPr>
                                  <w:sz w:val="18"/>
                                  <w:szCs w:val="18"/>
                                </w:rPr>
                              </w:pPr>
                              <w:r>
                                <w:rPr>
                                  <w:rFonts w:hint="eastAsia"/>
                                  <w:sz w:val="18"/>
                                  <w:szCs w:val="18"/>
                                </w:rPr>
                                <w:t>提请初查，制定初查方案</w:t>
                              </w:r>
                            </w:p>
                          </w:txbxContent>
                        </wps:txbx>
                        <wps:bodyPr wrap="square" lIns="91439" rIns="91439" upright="1"/>
                      </wps:wsp>
                      <wps:wsp>
                        <wps:cNvPr id="122" name="直线 160"/>
                        <wps:cNvSpPr/>
                        <wps:spPr>
                          <a:xfrm>
                            <a:off x="1232" y="1636"/>
                            <a:ext cx="358" cy="1"/>
                          </a:xfrm>
                          <a:prstGeom prst="line">
                            <a:avLst/>
                          </a:prstGeom>
                          <a:ln w="9525" cap="flat" cmpd="sng">
                            <a:solidFill>
                              <a:srgbClr val="000000"/>
                            </a:solidFill>
                            <a:prstDash val="solid"/>
                            <a:headEnd type="none" w="med" len="med"/>
                            <a:tailEnd type="arrow" w="med" len="med"/>
                          </a:ln>
                        </wps:spPr>
                        <wps:bodyPr upright="1"/>
                      </wps:wsp>
                      <wps:wsp>
                        <wps:cNvPr id="123" name="Rectangle 76"/>
                        <wps:cNvSpPr/>
                        <wps:spPr>
                          <a:xfrm>
                            <a:off x="4971" y="1114"/>
                            <a:ext cx="1169" cy="1162"/>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p>
                            <w:p>
                              <w:pPr>
                                <w:ind w:firstLine="0" w:firstLineChars="0"/>
                                <w:rPr>
                                  <w:sz w:val="18"/>
                                  <w:szCs w:val="18"/>
                                </w:rPr>
                              </w:pPr>
                              <w:r>
                                <w:rPr>
                                  <w:rFonts w:hint="eastAsia"/>
                                  <w:sz w:val="18"/>
                                  <w:szCs w:val="18"/>
                                </w:rPr>
                                <w:t>初查终结</w:t>
                              </w:r>
                            </w:p>
                            <w:p>
                              <w:pPr>
                                <w:ind w:firstLine="0" w:firstLineChars="0"/>
                                <w:rPr>
                                  <w:sz w:val="18"/>
                                  <w:szCs w:val="18"/>
                                </w:rPr>
                              </w:pPr>
                            </w:p>
                          </w:txbxContent>
                        </wps:txbx>
                        <wps:bodyPr wrap="square" lIns="91439" rIns="91439" upright="1"/>
                      </wps:wsp>
                      <wps:wsp>
                        <wps:cNvPr id="124" name="Rectangle 76"/>
                        <wps:cNvSpPr/>
                        <wps:spPr>
                          <a:xfrm>
                            <a:off x="3299" y="59"/>
                            <a:ext cx="1185" cy="2987"/>
                          </a:xfrm>
                          <a:prstGeom prst="rect">
                            <a:avLst/>
                          </a:prstGeom>
                          <a:noFill/>
                          <a:ln w="9525" cap="flat" cmpd="sng">
                            <a:solidFill>
                              <a:srgbClr val="000000"/>
                            </a:solidFill>
                            <a:prstDash val="solid"/>
                            <a:miter/>
                            <a:headEnd type="none" w="med" len="med"/>
                            <a:tailEnd type="none" w="med" len="med"/>
                          </a:ln>
                        </wps:spPr>
                        <wps:txbx>
                          <w:txbxContent>
                            <w:p>
                              <w:pPr>
                                <w:ind w:firstLine="360"/>
                                <w:rPr>
                                  <w:sz w:val="18"/>
                                  <w:szCs w:val="18"/>
                                </w:rPr>
                              </w:pPr>
                              <w:r>
                                <w:rPr>
                                  <w:rFonts w:hint="eastAsia"/>
                                  <w:sz w:val="18"/>
                                  <w:szCs w:val="18"/>
                                </w:rPr>
                                <w:t>询问、查询、勘验、检查、鉴定、调取材料等不限制初查对象人身、财产权利的措施</w:t>
                              </w:r>
                            </w:p>
                          </w:txbxContent>
                        </wps:txbx>
                        <wps:bodyPr wrap="square" lIns="91439" rIns="91439" upright="1"/>
                      </wps:wsp>
                      <wps:wsp>
                        <wps:cNvPr id="125" name="直线 164"/>
                        <wps:cNvSpPr/>
                        <wps:spPr>
                          <a:xfrm flipH="1">
                            <a:off x="2166" y="2191"/>
                            <a:ext cx="16" cy="1093"/>
                          </a:xfrm>
                          <a:prstGeom prst="line">
                            <a:avLst/>
                          </a:prstGeom>
                          <a:ln w="9525" cap="flat" cmpd="sng">
                            <a:solidFill>
                              <a:srgbClr val="000000"/>
                            </a:solidFill>
                            <a:prstDash val="solid"/>
                            <a:headEnd type="none" w="med" len="med"/>
                            <a:tailEnd type="arrow" w="med" len="med"/>
                          </a:ln>
                        </wps:spPr>
                        <wps:bodyPr upright="1"/>
                      </wps:wsp>
                      <wps:wsp>
                        <wps:cNvPr id="126" name="Rectangle 76"/>
                        <wps:cNvSpPr/>
                        <wps:spPr>
                          <a:xfrm>
                            <a:off x="211" y="3714"/>
                            <a:ext cx="1604" cy="440"/>
                          </a:xfrm>
                          <a:prstGeom prst="rect">
                            <a:avLst/>
                          </a:prstGeom>
                          <a:noFill/>
                          <a:ln w="9525" cap="flat" cmpd="sng">
                            <a:solidFill>
                              <a:srgbClr val="000000"/>
                            </a:solidFill>
                            <a:prstDash val="solid"/>
                            <a:miter/>
                            <a:headEnd type="none" w="med" len="med"/>
                            <a:tailEnd type="none" w="med" len="med"/>
                          </a:ln>
                        </wps:spPr>
                        <wps:txbx>
                          <w:txbxContent>
                            <w:p>
                              <w:pPr>
                                <w:ind w:firstLine="360"/>
                                <w:rPr>
                                  <w:sz w:val="18"/>
                                  <w:szCs w:val="18"/>
                                </w:rPr>
                              </w:pPr>
                              <w:r>
                                <w:rPr>
                                  <w:rFonts w:hint="eastAsia"/>
                                  <w:sz w:val="18"/>
                                  <w:szCs w:val="18"/>
                                </w:rPr>
                                <w:t>延长初查期限</w:t>
                              </w:r>
                            </w:p>
                          </w:txbxContent>
                        </wps:txbx>
                        <wps:bodyPr wrap="square" lIns="91439" rIns="91439" upright="1"/>
                      </wps:wsp>
                      <wps:wsp>
                        <wps:cNvPr id="127" name="直线 175"/>
                        <wps:cNvSpPr/>
                        <wps:spPr>
                          <a:xfrm>
                            <a:off x="905" y="3285"/>
                            <a:ext cx="2644" cy="1"/>
                          </a:xfrm>
                          <a:prstGeom prst="line">
                            <a:avLst/>
                          </a:prstGeom>
                          <a:ln w="9525" cap="flat" cmpd="sng">
                            <a:solidFill>
                              <a:srgbClr val="000000"/>
                            </a:solidFill>
                            <a:prstDash val="solid"/>
                            <a:headEnd type="none" w="med" len="med"/>
                            <a:tailEnd type="none" w="med" len="med"/>
                          </a:ln>
                        </wps:spPr>
                        <wps:bodyPr upright="1"/>
                      </wps:wsp>
                      <wps:wsp>
                        <wps:cNvPr id="128" name="直线 176"/>
                        <wps:cNvSpPr/>
                        <wps:spPr>
                          <a:xfrm>
                            <a:off x="905" y="3299"/>
                            <a:ext cx="1" cy="429"/>
                          </a:xfrm>
                          <a:prstGeom prst="line">
                            <a:avLst/>
                          </a:prstGeom>
                          <a:ln w="9525" cap="flat" cmpd="sng">
                            <a:solidFill>
                              <a:srgbClr val="000000"/>
                            </a:solidFill>
                            <a:prstDash val="solid"/>
                            <a:headEnd type="none" w="med" len="med"/>
                            <a:tailEnd type="arrow" w="med" len="med"/>
                          </a:ln>
                        </wps:spPr>
                        <wps:bodyPr upright="1"/>
                      </wps:wsp>
                      <wps:wsp>
                        <wps:cNvPr id="129" name="直线 177"/>
                        <wps:cNvSpPr/>
                        <wps:spPr>
                          <a:xfrm>
                            <a:off x="3528" y="3307"/>
                            <a:ext cx="1" cy="429"/>
                          </a:xfrm>
                          <a:prstGeom prst="line">
                            <a:avLst/>
                          </a:prstGeom>
                          <a:ln w="9525" cap="flat" cmpd="sng">
                            <a:solidFill>
                              <a:srgbClr val="000000"/>
                            </a:solidFill>
                            <a:prstDash val="solid"/>
                            <a:headEnd type="none" w="med" len="med"/>
                            <a:tailEnd type="arrow" w="med" len="med"/>
                          </a:ln>
                        </wps:spPr>
                        <wps:bodyPr upright="1"/>
                      </wps:wsp>
                      <wps:wsp>
                        <wps:cNvPr id="130" name="Rectangle 76"/>
                        <wps:cNvSpPr/>
                        <wps:spPr>
                          <a:xfrm>
                            <a:off x="2664" y="3724"/>
                            <a:ext cx="1696" cy="424"/>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中止初查期限</w:t>
                              </w:r>
                            </w:p>
                          </w:txbxContent>
                        </wps:txbx>
                        <wps:bodyPr wrap="square" lIns="91439" rIns="91439" upright="1"/>
                      </wps:wsp>
                      <wps:wsp>
                        <wps:cNvPr id="131" name="直线 179"/>
                        <wps:cNvSpPr/>
                        <wps:spPr>
                          <a:xfrm>
                            <a:off x="867" y="4179"/>
                            <a:ext cx="1" cy="429"/>
                          </a:xfrm>
                          <a:prstGeom prst="line">
                            <a:avLst/>
                          </a:prstGeom>
                          <a:ln w="9525" cap="flat" cmpd="sng">
                            <a:solidFill>
                              <a:srgbClr val="000000"/>
                            </a:solidFill>
                            <a:prstDash val="solid"/>
                            <a:headEnd type="none" w="med" len="med"/>
                            <a:tailEnd type="arrow" w="med" len="med"/>
                          </a:ln>
                        </wps:spPr>
                        <wps:bodyPr upright="1"/>
                      </wps:wsp>
                      <wps:wsp>
                        <wps:cNvPr id="132" name="Rectangle 76"/>
                        <wps:cNvSpPr/>
                        <wps:spPr>
                          <a:xfrm>
                            <a:off x="143" y="4594"/>
                            <a:ext cx="1604" cy="440"/>
                          </a:xfrm>
                          <a:prstGeom prst="rect">
                            <a:avLst/>
                          </a:prstGeom>
                          <a:noFill/>
                          <a:ln w="9525" cap="flat" cmpd="sng">
                            <a:solidFill>
                              <a:srgbClr val="000000"/>
                            </a:solidFill>
                            <a:prstDash val="solid"/>
                            <a:miter/>
                            <a:headEnd type="none" w="med" len="med"/>
                            <a:tailEnd type="none" w="med" len="med"/>
                          </a:ln>
                        </wps:spPr>
                        <wps:txbx>
                          <w:txbxContent>
                            <w:p>
                              <w:pPr>
                                <w:ind w:firstLine="360"/>
                                <w:jc w:val="center"/>
                                <w:rPr>
                                  <w:sz w:val="18"/>
                                  <w:szCs w:val="18"/>
                                </w:rPr>
                              </w:pPr>
                              <w:r>
                                <w:rPr>
                                  <w:rFonts w:hint="eastAsia"/>
                                  <w:sz w:val="18"/>
                                  <w:szCs w:val="18"/>
                                </w:rPr>
                                <w:t>审核、审批</w:t>
                              </w:r>
                            </w:p>
                          </w:txbxContent>
                        </wps:txbx>
                        <wps:bodyPr wrap="square" lIns="91439" rIns="91439" upright="1"/>
                      </wps:wsp>
                      <wps:wsp>
                        <wps:cNvPr id="133" name="直线 181"/>
                        <wps:cNvSpPr/>
                        <wps:spPr>
                          <a:xfrm>
                            <a:off x="3489" y="4172"/>
                            <a:ext cx="1" cy="429"/>
                          </a:xfrm>
                          <a:prstGeom prst="line">
                            <a:avLst/>
                          </a:prstGeom>
                          <a:ln w="9525" cap="flat" cmpd="sng">
                            <a:solidFill>
                              <a:srgbClr val="000000"/>
                            </a:solidFill>
                            <a:prstDash val="solid"/>
                            <a:headEnd type="none" w="med" len="med"/>
                            <a:tailEnd type="arrow" w="med" len="med"/>
                          </a:ln>
                        </wps:spPr>
                        <wps:bodyPr upright="1"/>
                      </wps:wsp>
                      <wps:wsp>
                        <wps:cNvPr id="134" name="Rectangle 76"/>
                        <wps:cNvSpPr/>
                        <wps:spPr>
                          <a:xfrm>
                            <a:off x="2765" y="4587"/>
                            <a:ext cx="1604" cy="440"/>
                          </a:xfrm>
                          <a:prstGeom prst="rect">
                            <a:avLst/>
                          </a:prstGeom>
                          <a:noFill/>
                          <a:ln w="9525" cap="flat" cmpd="sng">
                            <a:solidFill>
                              <a:srgbClr val="000000"/>
                            </a:solidFill>
                            <a:prstDash val="solid"/>
                            <a:miter/>
                            <a:headEnd type="none" w="med" len="med"/>
                            <a:tailEnd type="none" w="med" len="med"/>
                          </a:ln>
                        </wps:spPr>
                        <wps:txbx>
                          <w:txbxContent>
                            <w:p>
                              <w:pPr>
                                <w:ind w:firstLine="360"/>
                                <w:jc w:val="center"/>
                                <w:rPr>
                                  <w:sz w:val="18"/>
                                  <w:szCs w:val="18"/>
                                </w:rPr>
                              </w:pPr>
                              <w:r>
                                <w:rPr>
                                  <w:rFonts w:hint="eastAsia"/>
                                  <w:sz w:val="18"/>
                                  <w:szCs w:val="18"/>
                                </w:rPr>
                                <w:t>审核、审批</w:t>
                              </w:r>
                            </w:p>
                          </w:txbxContent>
                        </wps:txbx>
                        <wps:bodyPr wrap="square" lIns="91439" rIns="91439" upright="1"/>
                      </wps:wsp>
                      <wps:wsp>
                        <wps:cNvPr id="135" name="直线 183"/>
                        <wps:cNvSpPr/>
                        <wps:spPr>
                          <a:xfrm>
                            <a:off x="3489" y="5045"/>
                            <a:ext cx="1" cy="429"/>
                          </a:xfrm>
                          <a:prstGeom prst="line">
                            <a:avLst/>
                          </a:prstGeom>
                          <a:ln w="9525" cap="flat" cmpd="sng">
                            <a:solidFill>
                              <a:srgbClr val="000000"/>
                            </a:solidFill>
                            <a:prstDash val="solid"/>
                            <a:headEnd type="none" w="med" len="med"/>
                            <a:tailEnd type="arrow" w="med" len="med"/>
                          </a:ln>
                        </wps:spPr>
                        <wps:bodyPr upright="1"/>
                      </wps:wsp>
                      <wps:wsp>
                        <wps:cNvPr id="136" name="Rectangle 76"/>
                        <wps:cNvSpPr/>
                        <wps:spPr>
                          <a:xfrm>
                            <a:off x="2547" y="5460"/>
                            <a:ext cx="2102" cy="440"/>
                          </a:xfrm>
                          <a:prstGeom prst="rect">
                            <a:avLst/>
                          </a:prstGeom>
                          <a:noFill/>
                          <a:ln w="9525" cap="flat" cmpd="sng">
                            <a:solidFill>
                              <a:srgbClr val="000000"/>
                            </a:solidFill>
                            <a:prstDash val="solid"/>
                            <a:miter/>
                            <a:headEnd type="none" w="med" len="med"/>
                            <a:tailEnd type="none" w="med" len="med"/>
                          </a:ln>
                        </wps:spPr>
                        <wps:txbx>
                          <w:txbxContent>
                            <w:p>
                              <w:pPr>
                                <w:ind w:firstLine="360"/>
                                <w:jc w:val="center"/>
                                <w:rPr>
                                  <w:sz w:val="18"/>
                                  <w:szCs w:val="18"/>
                                </w:rPr>
                              </w:pPr>
                              <w:r>
                                <w:rPr>
                                  <w:rFonts w:hint="eastAsia"/>
                                  <w:sz w:val="18"/>
                                  <w:szCs w:val="18"/>
                                </w:rPr>
                                <w:t>《恢复初查审批表》</w:t>
                              </w:r>
                            </w:p>
                          </w:txbxContent>
                        </wps:txbx>
                        <wps:bodyPr wrap="square" lIns="91439" rIns="91439" upright="1"/>
                      </wps:wsp>
                      <wps:wsp>
                        <wps:cNvPr id="137" name="自选图形 122"/>
                        <wps:cNvSpPr/>
                        <wps:spPr>
                          <a:xfrm>
                            <a:off x="821" y="5048"/>
                            <a:ext cx="4238" cy="1296"/>
                          </a:xfrm>
                          <a:prstGeom prst="bentConnector4">
                            <a:avLst>
                              <a:gd name="adj1" fmla="val 458"/>
                              <a:gd name="adj2" fmla="val 99417"/>
                            </a:avLst>
                          </a:prstGeom>
                          <a:ln w="9525" cap="flat" cmpd="sng">
                            <a:solidFill>
                              <a:srgbClr val="000000"/>
                            </a:solidFill>
                            <a:prstDash val="solid"/>
                            <a:miter/>
                            <a:headEnd type="none" w="med" len="med"/>
                            <a:tailEnd type="arrow" w="med" len="med"/>
                          </a:ln>
                        </wps:spPr>
                        <wps:bodyPr wrap="square" upright="1"/>
                      </wps:wsp>
                      <wps:wsp>
                        <wps:cNvPr id="138" name="直线 187"/>
                        <wps:cNvSpPr/>
                        <wps:spPr>
                          <a:xfrm>
                            <a:off x="4669" y="5649"/>
                            <a:ext cx="404" cy="14"/>
                          </a:xfrm>
                          <a:prstGeom prst="line">
                            <a:avLst/>
                          </a:prstGeom>
                          <a:ln w="9525" cap="flat" cmpd="sng">
                            <a:solidFill>
                              <a:srgbClr val="000000"/>
                            </a:solidFill>
                            <a:prstDash val="solid"/>
                            <a:headEnd type="none" w="med" len="med"/>
                            <a:tailEnd type="arrow" w="med" len="med"/>
                          </a:ln>
                        </wps:spPr>
                        <wps:bodyPr upright="1"/>
                      </wps:wsp>
                      <wps:wsp>
                        <wps:cNvPr id="139" name="直线 188"/>
                        <wps:cNvSpPr/>
                        <wps:spPr>
                          <a:xfrm>
                            <a:off x="4531" y="1611"/>
                            <a:ext cx="358" cy="1"/>
                          </a:xfrm>
                          <a:prstGeom prst="line">
                            <a:avLst/>
                          </a:prstGeom>
                          <a:ln w="9525" cap="flat" cmpd="sng">
                            <a:solidFill>
                              <a:srgbClr val="000000"/>
                            </a:solidFill>
                            <a:prstDash val="solid"/>
                            <a:headEnd type="none" w="med" len="med"/>
                            <a:tailEnd type="arrow" w="med" len="med"/>
                          </a:ln>
                        </wps:spPr>
                        <wps:bodyPr upright="1"/>
                      </wps:wsp>
                      <wps:wsp>
                        <wps:cNvPr id="140" name="Rectangle 76"/>
                        <wps:cNvSpPr/>
                        <wps:spPr>
                          <a:xfrm>
                            <a:off x="1673" y="1084"/>
                            <a:ext cx="1185" cy="1162"/>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p>
                            <w:p>
                              <w:pPr>
                                <w:ind w:firstLine="0" w:firstLineChars="0"/>
                                <w:rPr>
                                  <w:sz w:val="18"/>
                                  <w:szCs w:val="18"/>
                                </w:rPr>
                              </w:pPr>
                              <w:r>
                                <w:rPr>
                                  <w:rFonts w:hint="eastAsia"/>
                                  <w:sz w:val="18"/>
                                  <w:szCs w:val="18"/>
                                </w:rPr>
                                <w:t>初查措施</w:t>
                              </w:r>
                            </w:p>
                          </w:txbxContent>
                        </wps:txbx>
                        <wps:bodyPr wrap="square" lIns="91439" rIns="91439" upright="1"/>
                      </wps:wsp>
                      <wps:wsp>
                        <wps:cNvPr id="141" name="直线 190"/>
                        <wps:cNvSpPr/>
                        <wps:spPr>
                          <a:xfrm>
                            <a:off x="5058" y="5663"/>
                            <a:ext cx="1" cy="681"/>
                          </a:xfrm>
                          <a:prstGeom prst="line">
                            <a:avLst/>
                          </a:prstGeom>
                          <a:ln w="9525" cap="flat" cmpd="sng">
                            <a:solidFill>
                              <a:srgbClr val="000000"/>
                            </a:solidFill>
                            <a:prstDash val="solid"/>
                            <a:headEnd type="none" w="med" len="med"/>
                            <a:tailEnd type="none" w="med" len="med"/>
                          </a:ln>
                        </wps:spPr>
                        <wps:bodyPr upright="1"/>
                      </wps:wsp>
                      <wps:wsp>
                        <wps:cNvPr id="142" name="自选图形 191"/>
                        <wps:cNvSpPr/>
                        <wps:spPr>
                          <a:xfrm rot="16200000">
                            <a:off x="3446" y="3907"/>
                            <a:ext cx="3757" cy="484"/>
                          </a:xfrm>
                          <a:prstGeom prst="bentConnector3">
                            <a:avLst>
                              <a:gd name="adj1" fmla="val 866"/>
                            </a:avLst>
                          </a:prstGeom>
                          <a:ln w="9525" cap="flat" cmpd="sng">
                            <a:solidFill>
                              <a:srgbClr val="000000"/>
                            </a:solidFill>
                            <a:prstDash val="solid"/>
                            <a:miter/>
                            <a:headEnd type="none" w="med" len="med"/>
                            <a:tailEnd type="arrow" w="med" len="med"/>
                          </a:ln>
                        </wps:spPr>
                        <wps:bodyPr wrap="square" upright="1"/>
                      </wps:wsp>
                      <wps:wsp>
                        <wps:cNvPr id="143" name="Rectangle 76"/>
                        <wps:cNvSpPr/>
                        <wps:spPr>
                          <a:xfrm>
                            <a:off x="4777" y="0"/>
                            <a:ext cx="1637" cy="482"/>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要案党内报告</w:t>
                              </w:r>
                            </w:p>
                          </w:txbxContent>
                        </wps:txbx>
                        <wps:bodyPr wrap="square" lIns="91439" rIns="91439" upright="1"/>
                      </wps:wsp>
                      <wps:wsp>
                        <wps:cNvPr id="144" name="直线 194"/>
                        <wps:cNvSpPr/>
                        <wps:spPr>
                          <a:xfrm flipV="1">
                            <a:off x="5539" y="521"/>
                            <a:ext cx="16" cy="591"/>
                          </a:xfrm>
                          <a:prstGeom prst="line">
                            <a:avLst/>
                          </a:prstGeom>
                          <a:ln w="9525" cap="flat" cmpd="sng">
                            <a:solidFill>
                              <a:srgbClr val="000000"/>
                            </a:solidFill>
                            <a:prstDash val="solid"/>
                            <a:headEnd type="none" w="med" len="med"/>
                            <a:tailEnd type="arrow" w="med" len="med"/>
                          </a:ln>
                        </wps:spPr>
                        <wps:bodyPr upright="1"/>
                      </wps:wsp>
                      <wps:wsp>
                        <wps:cNvPr id="145" name="直线 195"/>
                        <wps:cNvSpPr/>
                        <wps:spPr>
                          <a:xfrm>
                            <a:off x="6164" y="1670"/>
                            <a:ext cx="808" cy="1"/>
                          </a:xfrm>
                          <a:prstGeom prst="line">
                            <a:avLst/>
                          </a:prstGeom>
                          <a:ln w="9525" cap="flat" cmpd="sng">
                            <a:solidFill>
                              <a:srgbClr val="000000"/>
                            </a:solidFill>
                            <a:prstDash val="solid"/>
                            <a:headEnd type="none" w="med" len="med"/>
                            <a:tailEnd type="arrow" w="med" len="med"/>
                          </a:ln>
                        </wps:spPr>
                        <wps:bodyPr upright="1"/>
                      </wps:wsp>
                      <wps:wsp>
                        <wps:cNvPr id="146" name="Rectangle 76"/>
                        <wps:cNvSpPr/>
                        <wps:spPr>
                          <a:xfrm>
                            <a:off x="7360" y="103"/>
                            <a:ext cx="1185" cy="1147"/>
                          </a:xfrm>
                          <a:prstGeom prst="rect">
                            <a:avLst/>
                          </a:prstGeom>
                          <a:noFill/>
                          <a:ln w="9525" cap="flat" cmpd="sng">
                            <a:solidFill>
                              <a:srgbClr val="000000"/>
                            </a:solidFill>
                            <a:prstDash val="solid"/>
                            <a:miter/>
                            <a:headEnd type="none" w="med" len="med"/>
                            <a:tailEnd type="none" w="med" len="med"/>
                          </a:ln>
                        </wps:spPr>
                        <wps:txbx>
                          <w:txbxContent>
                            <w:p>
                              <w:pPr>
                                <w:ind w:firstLine="360"/>
                                <w:jc w:val="center"/>
                                <w:rPr>
                                  <w:sz w:val="18"/>
                                  <w:szCs w:val="18"/>
                                </w:rPr>
                              </w:pPr>
                            </w:p>
                            <w:p>
                              <w:pPr>
                                <w:ind w:firstLine="180" w:firstLineChars="100"/>
                                <w:rPr>
                                  <w:rFonts w:ascii="宋体"/>
                                  <w:sz w:val="18"/>
                                  <w:szCs w:val="18"/>
                                </w:rPr>
                              </w:pPr>
                              <w:r>
                                <w:rPr>
                                  <w:rFonts w:hint="eastAsia" w:ascii="宋体" w:hAnsi="宋体"/>
                                  <w:sz w:val="18"/>
                                  <w:szCs w:val="18"/>
                                </w:rPr>
                                <w:t>立案</w:t>
                              </w:r>
                            </w:p>
                          </w:txbxContent>
                        </wps:txbx>
                        <wps:bodyPr wrap="square" lIns="91439" rIns="91439" upright="1"/>
                      </wps:wsp>
                      <wps:wsp>
                        <wps:cNvPr id="147" name="Rectangle 76"/>
                        <wps:cNvSpPr/>
                        <wps:spPr>
                          <a:xfrm>
                            <a:off x="7330" y="1698"/>
                            <a:ext cx="1185" cy="1162"/>
                          </a:xfrm>
                          <a:prstGeom prst="rect">
                            <a:avLst/>
                          </a:prstGeom>
                          <a:noFill/>
                          <a:ln w="9525" cap="flat" cmpd="sng">
                            <a:solidFill>
                              <a:srgbClr val="000000"/>
                            </a:solidFill>
                            <a:prstDash val="solid"/>
                            <a:miter/>
                            <a:headEnd type="none" w="med" len="med"/>
                            <a:tailEnd type="none" w="med" len="med"/>
                          </a:ln>
                        </wps:spPr>
                        <wps:txbx>
                          <w:txbxContent>
                            <w:p>
                              <w:pPr>
                                <w:ind w:firstLine="360"/>
                                <w:rPr>
                                  <w:sz w:val="18"/>
                                  <w:szCs w:val="18"/>
                                </w:rPr>
                              </w:pPr>
                            </w:p>
                            <w:p>
                              <w:pPr>
                                <w:ind w:firstLine="180" w:firstLineChars="100"/>
                                <w:rPr>
                                  <w:rFonts w:ascii="宋体"/>
                                  <w:sz w:val="18"/>
                                  <w:szCs w:val="18"/>
                                </w:rPr>
                              </w:pPr>
                              <w:r>
                                <w:rPr>
                                  <w:rFonts w:hint="eastAsia" w:ascii="宋体" w:hAnsi="宋体"/>
                                  <w:sz w:val="18"/>
                                  <w:szCs w:val="18"/>
                                </w:rPr>
                                <w:t>不立案</w:t>
                              </w:r>
                            </w:p>
                          </w:txbxContent>
                        </wps:txbx>
                        <wps:bodyPr wrap="square" lIns="91439" rIns="91439" upright="1"/>
                      </wps:wsp>
                      <wps:wsp>
                        <wps:cNvPr id="148" name="Rectangle 76"/>
                        <wps:cNvSpPr/>
                        <wps:spPr>
                          <a:xfrm>
                            <a:off x="7360" y="3442"/>
                            <a:ext cx="1185" cy="1162"/>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p>
                            <w:p>
                              <w:pPr>
                                <w:ind w:firstLine="0" w:firstLineChars="0"/>
                                <w:jc w:val="center"/>
                                <w:rPr>
                                  <w:rFonts w:ascii="宋体"/>
                                  <w:sz w:val="18"/>
                                  <w:szCs w:val="18"/>
                                </w:rPr>
                              </w:pPr>
                              <w:r>
                                <w:rPr>
                                  <w:rFonts w:hint="eastAsia" w:ascii="宋体" w:hAnsi="宋体"/>
                                  <w:sz w:val="18"/>
                                  <w:szCs w:val="18"/>
                                </w:rPr>
                                <w:t>合并线索</w:t>
                              </w:r>
                            </w:p>
                          </w:txbxContent>
                        </wps:txbx>
                        <wps:bodyPr wrap="square" lIns="91439" rIns="91439" upright="1"/>
                      </wps:wsp>
                      <wps:wsp>
                        <wps:cNvPr id="149" name="Rectangle 76"/>
                        <wps:cNvSpPr/>
                        <wps:spPr>
                          <a:xfrm>
                            <a:off x="7361" y="5083"/>
                            <a:ext cx="1185" cy="1162"/>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p>
                            <w:p>
                              <w:pPr>
                                <w:ind w:firstLine="0" w:firstLineChars="0"/>
                                <w:jc w:val="center"/>
                                <w:rPr>
                                  <w:rFonts w:ascii="宋体"/>
                                  <w:sz w:val="18"/>
                                  <w:szCs w:val="18"/>
                                </w:rPr>
                              </w:pPr>
                              <w:r>
                                <w:rPr>
                                  <w:rFonts w:hint="eastAsia" w:ascii="宋体" w:hAnsi="宋体"/>
                                  <w:sz w:val="18"/>
                                  <w:szCs w:val="18"/>
                                </w:rPr>
                                <w:t>退回线索</w:t>
                              </w:r>
                            </w:p>
                          </w:txbxContent>
                        </wps:txbx>
                        <wps:bodyPr wrap="square" lIns="91439" rIns="91439" upright="1"/>
                      </wps:wsp>
                      <wps:wsp>
                        <wps:cNvPr id="150" name="直线 200"/>
                        <wps:cNvSpPr/>
                        <wps:spPr>
                          <a:xfrm>
                            <a:off x="6986" y="492"/>
                            <a:ext cx="374" cy="1"/>
                          </a:xfrm>
                          <a:prstGeom prst="line">
                            <a:avLst/>
                          </a:prstGeom>
                          <a:ln w="9525" cap="flat" cmpd="sng">
                            <a:solidFill>
                              <a:srgbClr val="000000"/>
                            </a:solidFill>
                            <a:prstDash val="solid"/>
                            <a:headEnd type="none" w="med" len="med"/>
                            <a:tailEnd type="none" w="med" len="med"/>
                          </a:ln>
                        </wps:spPr>
                        <wps:bodyPr upright="1"/>
                      </wps:wsp>
                      <wps:wsp>
                        <wps:cNvPr id="151" name="直线 201"/>
                        <wps:cNvSpPr/>
                        <wps:spPr>
                          <a:xfrm>
                            <a:off x="7011" y="2378"/>
                            <a:ext cx="327" cy="1"/>
                          </a:xfrm>
                          <a:prstGeom prst="line">
                            <a:avLst/>
                          </a:prstGeom>
                          <a:ln w="9525" cap="flat" cmpd="sng">
                            <a:solidFill>
                              <a:srgbClr val="000000"/>
                            </a:solidFill>
                            <a:prstDash val="solid"/>
                            <a:headEnd type="none" w="med" len="med"/>
                            <a:tailEnd type="none" w="med" len="med"/>
                          </a:ln>
                        </wps:spPr>
                        <wps:bodyPr upright="1"/>
                      </wps:wsp>
                      <wps:wsp>
                        <wps:cNvPr id="152" name="直线 202"/>
                        <wps:cNvSpPr/>
                        <wps:spPr>
                          <a:xfrm>
                            <a:off x="6958" y="4071"/>
                            <a:ext cx="374" cy="1"/>
                          </a:xfrm>
                          <a:prstGeom prst="line">
                            <a:avLst/>
                          </a:prstGeom>
                          <a:ln w="9525" cap="flat" cmpd="sng">
                            <a:solidFill>
                              <a:srgbClr val="000000"/>
                            </a:solidFill>
                            <a:prstDash val="solid"/>
                            <a:headEnd type="none" w="med" len="med"/>
                            <a:tailEnd type="none" w="med" len="med"/>
                          </a:ln>
                        </wps:spPr>
                        <wps:bodyPr upright="1"/>
                      </wps:wsp>
                      <wps:wsp>
                        <wps:cNvPr id="153" name="直线 204"/>
                        <wps:cNvSpPr/>
                        <wps:spPr>
                          <a:xfrm>
                            <a:off x="6999" y="5765"/>
                            <a:ext cx="327" cy="1"/>
                          </a:xfrm>
                          <a:prstGeom prst="line">
                            <a:avLst/>
                          </a:prstGeom>
                          <a:ln w="9525" cap="flat" cmpd="sng">
                            <a:solidFill>
                              <a:srgbClr val="000000"/>
                            </a:solidFill>
                            <a:prstDash val="solid"/>
                            <a:headEnd type="none" w="med" len="med"/>
                            <a:tailEnd type="none" w="med" len="med"/>
                          </a:ln>
                        </wps:spPr>
                        <wps:bodyPr upright="1"/>
                      </wps:wsp>
                      <wps:wsp>
                        <wps:cNvPr id="154" name="直线 205"/>
                        <wps:cNvSpPr/>
                        <wps:spPr>
                          <a:xfrm flipH="1">
                            <a:off x="6972" y="536"/>
                            <a:ext cx="15" cy="5274"/>
                          </a:xfrm>
                          <a:prstGeom prst="line">
                            <a:avLst/>
                          </a:prstGeom>
                          <a:ln w="9525" cap="flat" cmpd="sng">
                            <a:solidFill>
                              <a:srgbClr val="000000"/>
                            </a:solidFill>
                            <a:prstDash val="solid"/>
                            <a:headEnd type="none" w="med" len="med"/>
                            <a:tailEnd type="none" w="med" len="med"/>
                          </a:ln>
                        </wps:spPr>
                        <wps:bodyPr upright="1"/>
                      </wps:wsp>
                      <wps:wsp>
                        <wps:cNvPr id="155" name="直线 140"/>
                        <wps:cNvSpPr/>
                        <wps:spPr>
                          <a:xfrm>
                            <a:off x="8555" y="2359"/>
                            <a:ext cx="808" cy="1"/>
                          </a:xfrm>
                          <a:prstGeom prst="line">
                            <a:avLst/>
                          </a:prstGeom>
                          <a:ln w="9525" cap="flat" cmpd="sng">
                            <a:solidFill>
                              <a:srgbClr val="000000"/>
                            </a:solidFill>
                            <a:prstDash val="solid"/>
                            <a:headEnd type="none" w="med" len="med"/>
                            <a:tailEnd type="arrow" w="med" len="med"/>
                          </a:ln>
                        </wps:spPr>
                        <wps:bodyPr upright="1"/>
                      </wps:wsp>
                      <wps:wsp>
                        <wps:cNvPr id="156" name="Rectangle 91"/>
                        <wps:cNvSpPr/>
                        <wps:spPr>
                          <a:xfrm>
                            <a:off x="10517" y="729"/>
                            <a:ext cx="2102" cy="1306"/>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360"/>
                                <w:rPr>
                                  <w:bCs/>
                                  <w:sz w:val="18"/>
                                  <w:szCs w:val="18"/>
                                </w:rPr>
                              </w:pPr>
                              <w:r>
                                <w:rPr>
                                  <w:rFonts w:hint="eastAsia"/>
                                  <w:bCs/>
                                  <w:sz w:val="18"/>
                                  <w:szCs w:val="18"/>
                                </w:rPr>
                                <w:t>实名举报的线索，填写《不立案通知书》，作出不立案决定之日起</w:t>
                              </w:r>
                              <w:r>
                                <w:rPr>
                                  <w:bCs/>
                                  <w:sz w:val="18"/>
                                  <w:szCs w:val="18"/>
                                </w:rPr>
                                <w:t>10</w:t>
                              </w:r>
                              <w:r>
                                <w:rPr>
                                  <w:rFonts w:hint="eastAsia"/>
                                  <w:bCs/>
                                  <w:sz w:val="18"/>
                                  <w:szCs w:val="18"/>
                                </w:rPr>
                                <w:t>日内送达举报中心</w:t>
                              </w:r>
                            </w:p>
                            <w:p>
                              <w:pPr>
                                <w:ind w:firstLine="420"/>
                              </w:pPr>
                            </w:p>
                          </w:txbxContent>
                        </wps:txbx>
                        <wps:bodyPr wrap="square" lIns="91439" rIns="91439" upright="1"/>
                      </wps:wsp>
                      <wps:wsp>
                        <wps:cNvPr id="157" name="Rectangle 92"/>
                        <wps:cNvSpPr/>
                        <wps:spPr>
                          <a:xfrm>
                            <a:off x="10480" y="2385"/>
                            <a:ext cx="2133" cy="12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360"/>
                                <w:rPr>
                                  <w:bCs/>
                                  <w:sz w:val="18"/>
                                  <w:szCs w:val="18"/>
                                </w:rPr>
                              </w:pPr>
                              <w:r>
                                <w:rPr>
                                  <w:rFonts w:hint="eastAsia"/>
                                  <w:bCs/>
                                  <w:sz w:val="18"/>
                                  <w:szCs w:val="18"/>
                                </w:rPr>
                                <w:t>被害人控告的，填写《不立案通知书》，</w:t>
                              </w:r>
                              <w:r>
                                <w:rPr>
                                  <w:bCs/>
                                  <w:sz w:val="18"/>
                                  <w:szCs w:val="18"/>
                                </w:rPr>
                                <w:t>15</w:t>
                              </w:r>
                              <w:r>
                                <w:rPr>
                                  <w:rFonts w:hint="eastAsia"/>
                                  <w:bCs/>
                                  <w:sz w:val="18"/>
                                  <w:szCs w:val="18"/>
                                </w:rPr>
                                <w:t>日以内送达控告人，并告知本院控告检察部门</w:t>
                              </w:r>
                            </w:p>
                          </w:txbxContent>
                        </wps:txbx>
                        <wps:bodyPr wrap="square" lIns="91439" rIns="91439" upright="1"/>
                      </wps:wsp>
                      <wps:wsp>
                        <wps:cNvPr id="158" name="Rectangle 93"/>
                        <wps:cNvSpPr/>
                        <wps:spPr>
                          <a:xfrm>
                            <a:off x="10517" y="3833"/>
                            <a:ext cx="2180" cy="1217"/>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360"/>
                                <w:rPr>
                                  <w:szCs w:val="21"/>
                                </w:rPr>
                              </w:pPr>
                              <w:r>
                                <w:rPr>
                                  <w:rFonts w:hint="eastAsia"/>
                                  <w:bCs/>
                                  <w:sz w:val="18"/>
                                  <w:szCs w:val="18"/>
                                </w:rPr>
                                <w:t>其他机关或者部门移送的线索，作出不立案决定之日起十日内将《不立案通知书》移送有关部门</w:t>
                              </w:r>
                            </w:p>
                            <w:p>
                              <w:pPr>
                                <w:ind w:firstLine="420"/>
                              </w:pPr>
                            </w:p>
                          </w:txbxContent>
                        </wps:txbx>
                        <wps:bodyPr wrap="square" lIns="91439" rIns="91439" upright="1"/>
                      </wps:wsp>
                      <wps:wsp>
                        <wps:cNvPr id="159" name="直线 212"/>
                        <wps:cNvSpPr/>
                        <wps:spPr>
                          <a:xfrm>
                            <a:off x="9377" y="1151"/>
                            <a:ext cx="1" cy="3561"/>
                          </a:xfrm>
                          <a:prstGeom prst="line">
                            <a:avLst/>
                          </a:prstGeom>
                          <a:ln w="9525" cap="flat" cmpd="sng">
                            <a:solidFill>
                              <a:srgbClr val="000000"/>
                            </a:solidFill>
                            <a:prstDash val="solid"/>
                            <a:headEnd type="none" w="med" len="med"/>
                            <a:tailEnd type="none" w="med" len="med"/>
                          </a:ln>
                        </wps:spPr>
                        <wps:bodyPr upright="1"/>
                      </wps:wsp>
                      <wps:wsp>
                        <wps:cNvPr id="160" name="直线 214"/>
                        <wps:cNvSpPr/>
                        <wps:spPr>
                          <a:xfrm>
                            <a:off x="9381" y="1186"/>
                            <a:ext cx="1151" cy="1"/>
                          </a:xfrm>
                          <a:prstGeom prst="line">
                            <a:avLst/>
                          </a:prstGeom>
                          <a:ln w="9525" cap="flat" cmpd="sng">
                            <a:solidFill>
                              <a:srgbClr val="000000"/>
                            </a:solidFill>
                            <a:prstDash val="solid"/>
                            <a:headEnd type="none" w="med" len="med"/>
                            <a:tailEnd type="arrow" w="med" len="med"/>
                          </a:ln>
                        </wps:spPr>
                        <wps:bodyPr upright="1"/>
                      </wps:wsp>
                      <wps:wsp>
                        <wps:cNvPr id="161" name="直线 215"/>
                        <wps:cNvSpPr/>
                        <wps:spPr>
                          <a:xfrm>
                            <a:off x="9358" y="2998"/>
                            <a:ext cx="1151" cy="1"/>
                          </a:xfrm>
                          <a:prstGeom prst="line">
                            <a:avLst/>
                          </a:prstGeom>
                          <a:ln w="9525" cap="flat" cmpd="sng">
                            <a:solidFill>
                              <a:srgbClr val="000000"/>
                            </a:solidFill>
                            <a:prstDash val="solid"/>
                            <a:headEnd type="none" w="med" len="med"/>
                            <a:tailEnd type="arrow" w="med" len="med"/>
                          </a:ln>
                        </wps:spPr>
                        <wps:bodyPr upright="1"/>
                      </wps:wsp>
                      <wps:wsp>
                        <wps:cNvPr id="162" name="直线 216"/>
                        <wps:cNvSpPr/>
                        <wps:spPr>
                          <a:xfrm>
                            <a:off x="9398" y="4705"/>
                            <a:ext cx="115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279" o:spid="_x0000_s1026" o:spt="203" style="position:absolute;left:0pt;margin-left:32.15pt;margin-top:4.75pt;height:317.2pt;width:634.85pt;z-index:251763712;mso-width-relative:page;mso-height-relative:page;" coordsize="12697,6344" o:gfxdata="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Lrd&#10;+wTYAAAACQEAAA8AAAAAAAAAAQAgAAAAIgAAAGRycy9kb3ducmV2LnhtbFBLAQIUABQAAAAIAIdO&#10;4kBVmNYvXwgAAHRfAAAOAAAAAAAAAAEAIAAAACcBAABkcnMvZTJvRG9jLnhtbFBLBQYAAAAABgAG&#10;AFkBAAD4CwAAAAA=&#10;">
                <o:lock v:ext="edit" aspectratio="f"/>
                <v:line id="直线 162" o:spid="_x0000_s1026" o:spt="20" style="position:absolute;left:2857;top:1661;height:1;width:358;" filled="f" stroked="t" coordsize="21600,21600" o:gfxdata="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xtC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Rectangle 76" o:spid="_x0000_s1026" o:spt="1" style="position:absolute;left:0;top:1045;height:1162;width:1185;" filled="f" stroked="t" coordsize="21600,21600" o:gfxdata="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CwZ2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360"/>
                          <w:rPr>
                            <w:sz w:val="18"/>
                            <w:szCs w:val="18"/>
                          </w:rPr>
                        </w:pPr>
                        <w:r>
                          <w:rPr>
                            <w:rFonts w:hint="eastAsia"/>
                            <w:sz w:val="18"/>
                            <w:szCs w:val="18"/>
                          </w:rPr>
                          <w:t>提请初查，制定初查方案</w:t>
                        </w:r>
                      </w:p>
                    </w:txbxContent>
                  </v:textbox>
                </v:rect>
                <v:line id="直线 160" o:spid="_x0000_s1026" o:spt="20" style="position:absolute;left:1232;top:1636;height:1;width:358;" filled="f" stroked="t" coordsize="21600,21600" o:gfxdata="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4/G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Rectangle 76" o:spid="_x0000_s1026" o:spt="1" style="position:absolute;left:4971;top:1114;height:1162;width:1169;" filled="f" stroked="t" coordsize="21600,21600" o:gfxdata="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c+nG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0" w:firstLineChars="0"/>
                          <w:rPr>
                            <w:sz w:val="18"/>
                            <w:szCs w:val="18"/>
                          </w:rPr>
                        </w:pPr>
                      </w:p>
                      <w:p>
                        <w:pPr>
                          <w:ind w:firstLine="0" w:firstLineChars="0"/>
                          <w:rPr>
                            <w:sz w:val="18"/>
                            <w:szCs w:val="18"/>
                          </w:rPr>
                        </w:pPr>
                        <w:r>
                          <w:rPr>
                            <w:rFonts w:hint="eastAsia"/>
                            <w:sz w:val="18"/>
                            <w:szCs w:val="18"/>
                          </w:rPr>
                          <w:t>初查终结</w:t>
                        </w:r>
                      </w:p>
                      <w:p>
                        <w:pPr>
                          <w:ind w:firstLine="0" w:firstLineChars="0"/>
                          <w:rPr>
                            <w:sz w:val="18"/>
                            <w:szCs w:val="18"/>
                          </w:rPr>
                        </w:pPr>
                      </w:p>
                    </w:txbxContent>
                  </v:textbox>
                </v:rect>
                <v:rect id="Rectangle 76" o:spid="_x0000_s1026" o:spt="1" style="position:absolute;left:3299;top:59;height:2987;width:1185;" filled="f" stroked="t" coordsize="21600,21600" o:gfxdata="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1Yg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360"/>
                          <w:rPr>
                            <w:sz w:val="18"/>
                            <w:szCs w:val="18"/>
                          </w:rPr>
                        </w:pPr>
                        <w:r>
                          <w:rPr>
                            <w:rFonts w:hint="eastAsia"/>
                            <w:sz w:val="18"/>
                            <w:szCs w:val="18"/>
                          </w:rPr>
                          <w:t>询问、查询、勘验、检查、鉴定、调取材料等不限制初查对象人身、财产权利的措施</w:t>
                        </w:r>
                      </w:p>
                    </w:txbxContent>
                  </v:textbox>
                </v:rect>
                <v:line id="直线 164" o:spid="_x0000_s1026" o:spt="20" style="position:absolute;left:2166;top:2191;flip:x;height:1093;width:16;" filled="f" stroked="t" coordsize="21600,21600" o:gfxdata="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XCO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Rectangle 76" o:spid="_x0000_s1026" o:spt="1" style="position:absolute;left:211;top:3714;height:440;width:1604;" filled="f" stroked="t" coordsize="21600,21600" o:gfxdata="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61np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1.27mm,7.19992125984252pt,1.27mm">
                    <w:txbxContent>
                      <w:p>
                        <w:pPr>
                          <w:ind w:firstLine="360"/>
                          <w:rPr>
                            <w:sz w:val="18"/>
                            <w:szCs w:val="18"/>
                          </w:rPr>
                        </w:pPr>
                        <w:r>
                          <w:rPr>
                            <w:rFonts w:hint="eastAsia"/>
                            <w:sz w:val="18"/>
                            <w:szCs w:val="18"/>
                          </w:rPr>
                          <w:t>延长初查期限</w:t>
                        </w:r>
                      </w:p>
                    </w:txbxContent>
                  </v:textbox>
                </v:rect>
                <v:line id="直线 175" o:spid="_x0000_s1026" o:spt="20" style="position:absolute;left:905;top:3285;height:1;width:2644;"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76" o:spid="_x0000_s1026" o:spt="20" style="position:absolute;left:905;top:3299;height:429;width:1;" filled="f" stroked="t" coordsize="21600,21600" o:gfxdata="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HuC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177" o:spid="_x0000_s1026" o:spt="20" style="position:absolute;left:3528;top:3307;height:429;width:1;" filled="f" stroked="t" coordsize="21600,21600" o:gfxdata="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Hb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Rectangle 76" o:spid="_x0000_s1026" o:spt="1" style="position:absolute;left:2664;top:3724;height:424;width:1696;" filled="f" stroked="t" coordsize="21600,21600" o:gfxdata="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Lb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中止初查期限</w:t>
                        </w:r>
                      </w:p>
                    </w:txbxContent>
                  </v:textbox>
                </v:rect>
                <v:line id="直线 179" o:spid="_x0000_s1026" o:spt="20" style="position:absolute;left:867;top:4179;height:429;width:1;" filled="f" stroked="t" coordsize="21600,21600" o:gfxdata="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kh2y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Rectangle 76" o:spid="_x0000_s1026" o:spt="1" style="position:absolute;left:143;top:4594;height:440;width:1604;" filled="f" stroked="t" coordsize="21600,21600" o:gfxdata="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JyTe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360"/>
                          <w:jc w:val="center"/>
                          <w:rPr>
                            <w:sz w:val="18"/>
                            <w:szCs w:val="18"/>
                          </w:rPr>
                        </w:pPr>
                        <w:r>
                          <w:rPr>
                            <w:rFonts w:hint="eastAsia"/>
                            <w:sz w:val="18"/>
                            <w:szCs w:val="18"/>
                          </w:rPr>
                          <w:t>审核、审批</w:t>
                        </w:r>
                      </w:p>
                    </w:txbxContent>
                  </v:textbox>
                </v:rect>
                <v:line id="直线 181" o:spid="_x0000_s1026" o:spt="20" style="position:absolute;left:3489;top:4172;height:429;width:1;" filled="f" stroked="t" coordsize="21600,21600" o:gfxdata="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vIC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Rectangle 76" o:spid="_x0000_s1026" o:spt="1" style="position:absolute;left:2765;top:4587;height:440;width:1604;" filled="f" stroked="t" coordsize="21600,21600" o:gfxdata="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9Ni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360"/>
                          <w:jc w:val="center"/>
                          <w:rPr>
                            <w:sz w:val="18"/>
                            <w:szCs w:val="18"/>
                          </w:rPr>
                        </w:pPr>
                        <w:r>
                          <w:rPr>
                            <w:rFonts w:hint="eastAsia"/>
                            <w:sz w:val="18"/>
                            <w:szCs w:val="18"/>
                          </w:rPr>
                          <w:t>审核、审批</w:t>
                        </w:r>
                      </w:p>
                    </w:txbxContent>
                  </v:textbox>
                </v:rect>
                <v:line id="直线 183" o:spid="_x0000_s1026" o:spt="20" style="position:absolute;left:3489;top:5045;height:429;width:1;" filled="f" stroked="t" coordsize="21600,21600" o:gfxdata="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4Fv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Rectangle 76" o:spid="_x0000_s1026" o:spt="1" style="position:absolute;left:2547;top:5460;height:440;width:2102;" filled="f" stroked="t" coordsize="21600,21600" o:gfxdata="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LPN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1.27mm,7.19992125984252pt,1.27mm">
                    <w:txbxContent>
                      <w:p>
                        <w:pPr>
                          <w:ind w:firstLine="360"/>
                          <w:jc w:val="center"/>
                          <w:rPr>
                            <w:sz w:val="18"/>
                            <w:szCs w:val="18"/>
                          </w:rPr>
                        </w:pPr>
                        <w:r>
                          <w:rPr>
                            <w:rFonts w:hint="eastAsia"/>
                            <w:sz w:val="18"/>
                            <w:szCs w:val="18"/>
                          </w:rPr>
                          <w:t>《恢复初查审批表》</w:t>
                        </w:r>
                      </w:p>
                    </w:txbxContent>
                  </v:textbox>
                </v:rect>
                <v:shape id="自选图形 122" o:spid="_x0000_s1026" o:spt="35" type="#_x0000_t35" style="position:absolute;left:821;top:5048;height:1296;width:4238;" filled="f" stroked="t" coordsize="21600,21600" o:gfxdata="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KUWvQAA&#10;ANwAAAAPAAAAAAAAAAEAIAAAACIAAABkcnMvZG93bnJldi54bWxQSwECFAAUAAAACACHTuJAMy8F&#10;njsAAAA5AAAAEAAAAAAAAAABACAAAAAMAQAAZHJzL3NoYXBleG1sLnhtbFBLBQYAAAAABgAGAFsB&#10;AAC2AwAAAAA=&#10;" adj="99,21474">
                  <v:fill on="f" focussize="0,0"/>
                  <v:stroke color="#000000" joinstyle="miter" endarrow="open"/>
                  <v:imagedata o:title=""/>
                  <o:lock v:ext="edit" aspectratio="f"/>
                </v:shape>
                <v:line id="直线 187" o:spid="_x0000_s1026" o:spt="20" style="position:absolute;left:4669;top:5649;height:14;width:404;" filled="f" stroked="t" coordsize="21600,21600" o:gfxdata="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eLv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188" o:spid="_x0000_s1026" o:spt="20" style="position:absolute;left:4531;top:1611;height:1;width:358;" filled="f" stroked="t" coordsize="21600,21600" o:gfxdata="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otq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Rectangle 76" o:spid="_x0000_s1026" o:spt="1" style="position:absolute;left:1673;top:1084;height:1162;width:1185;" filled="f" stroked="t" coordsize="21600,21600" o:gfxdata="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YGm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1.27mm,7.19992125984252pt,1.27mm">
                    <w:txbxContent>
                      <w:p>
                        <w:pPr>
                          <w:ind w:firstLine="0" w:firstLineChars="0"/>
                          <w:rPr>
                            <w:sz w:val="18"/>
                            <w:szCs w:val="18"/>
                          </w:rPr>
                        </w:pPr>
                      </w:p>
                      <w:p>
                        <w:pPr>
                          <w:ind w:firstLine="0" w:firstLineChars="0"/>
                          <w:rPr>
                            <w:sz w:val="18"/>
                            <w:szCs w:val="18"/>
                          </w:rPr>
                        </w:pPr>
                        <w:r>
                          <w:rPr>
                            <w:rFonts w:hint="eastAsia"/>
                            <w:sz w:val="18"/>
                            <w:szCs w:val="18"/>
                          </w:rPr>
                          <w:t>初查措施</w:t>
                        </w:r>
                      </w:p>
                    </w:txbxContent>
                  </v:textbox>
                </v:rect>
                <v:line id="直线 190" o:spid="_x0000_s1026" o:spt="20" style="position:absolute;left:5058;top:5663;height:681;width:1;"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自选图形 191" o:spid="_x0000_s1026" o:spt="34" type="#_x0000_t34" style="position:absolute;left:3446;top:3907;height:484;width:3757;rotation:-5898240f;" filled="f" stroked="t" coordsize="21600,21600" o:gfxdata="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o4+u8AAAA&#10;3AAAAA8AAAAAAAAAAQAgAAAAIgAAAGRycy9kb3ducmV2LnhtbFBLAQIUABQAAAAIAIdO4kAzLwWe&#10;OwAAADkAAAAQAAAAAAAAAAEAIAAAAAsBAABkcnMvc2hhcGV4bWwueG1sUEsFBgAAAAAGAAYAWwEA&#10;ALUDAAAAAA==&#10;" adj="187">
                  <v:fill on="f" focussize="0,0"/>
                  <v:stroke color="#000000" joinstyle="miter" endarrow="open"/>
                  <v:imagedata o:title=""/>
                  <o:lock v:ext="edit" aspectratio="f"/>
                </v:shape>
                <v:rect id="Rectangle 76" o:spid="_x0000_s1026" o:spt="1" style="position:absolute;left:4777;top:0;height:482;width:1637;" filled="f" stroked="t" coordsize="21600,21600" o:gfxdata="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DH9G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要案党内报告</w:t>
                        </w:r>
                      </w:p>
                    </w:txbxContent>
                  </v:textbox>
                </v:rect>
                <v:line id="直线 194" o:spid="_x0000_s1026" o:spt="20" style="position:absolute;left:5539;top:521;flip:y;height:591;width:16;" filled="f" stroked="t" coordsize="21600,21600" o:gfxdata="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aCA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线 195" o:spid="_x0000_s1026" o:spt="20" style="position:absolute;left:6164;top:1670;height:1;width:808;" filled="f" stroked="t" coordsize="21600,21600" o:gfxdata="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fI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Rectangle 76" o:spid="_x0000_s1026" o:spt="1" style="position:absolute;left:7360;top:103;height:1147;width:1185;" filled="f" stroked="t" coordsize="21600,21600" o:gfxdata="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S8S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1.27mm,7.19992125984252pt,1.27mm">
                    <w:txbxContent>
                      <w:p>
                        <w:pPr>
                          <w:ind w:firstLine="360"/>
                          <w:jc w:val="center"/>
                          <w:rPr>
                            <w:sz w:val="18"/>
                            <w:szCs w:val="18"/>
                          </w:rPr>
                        </w:pPr>
                      </w:p>
                      <w:p>
                        <w:pPr>
                          <w:ind w:firstLine="180" w:firstLineChars="100"/>
                          <w:rPr>
                            <w:rFonts w:ascii="宋体"/>
                            <w:sz w:val="18"/>
                            <w:szCs w:val="18"/>
                          </w:rPr>
                        </w:pPr>
                        <w:r>
                          <w:rPr>
                            <w:rFonts w:hint="eastAsia" w:ascii="宋体" w:hAnsi="宋体"/>
                            <w:sz w:val="18"/>
                            <w:szCs w:val="18"/>
                          </w:rPr>
                          <w:t>立案</w:t>
                        </w:r>
                      </w:p>
                    </w:txbxContent>
                  </v:textbox>
                </v:rect>
                <v:rect id="Rectangle 76" o:spid="_x0000_s1026" o:spt="1" style="position:absolute;left:7330;top:1698;height:1162;width:1185;" filled="f" stroked="t" coordsize="21600,21600" o:gfxdata="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4GdK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360"/>
                          <w:rPr>
                            <w:sz w:val="18"/>
                            <w:szCs w:val="18"/>
                          </w:rPr>
                        </w:pPr>
                      </w:p>
                      <w:p>
                        <w:pPr>
                          <w:ind w:firstLine="180" w:firstLineChars="100"/>
                          <w:rPr>
                            <w:rFonts w:ascii="宋体"/>
                            <w:sz w:val="18"/>
                            <w:szCs w:val="18"/>
                          </w:rPr>
                        </w:pPr>
                        <w:r>
                          <w:rPr>
                            <w:rFonts w:hint="eastAsia" w:ascii="宋体" w:hAnsi="宋体"/>
                            <w:sz w:val="18"/>
                            <w:szCs w:val="18"/>
                          </w:rPr>
                          <w:t>不立案</w:t>
                        </w:r>
                      </w:p>
                    </w:txbxContent>
                  </v:textbox>
                </v:rect>
                <v:rect id="Rectangle 76" o:spid="_x0000_s1026" o:spt="1" style="position:absolute;left:7360;top:3442;height:1162;width:1185;" filled="f" stroked="t" coordsize="21600,21600" o:gfxdata="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42g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p>
                      <w:p>
                        <w:pPr>
                          <w:ind w:firstLine="0" w:firstLineChars="0"/>
                          <w:jc w:val="center"/>
                          <w:rPr>
                            <w:rFonts w:ascii="宋体"/>
                            <w:sz w:val="18"/>
                            <w:szCs w:val="18"/>
                          </w:rPr>
                        </w:pPr>
                        <w:r>
                          <w:rPr>
                            <w:rFonts w:hint="eastAsia" w:ascii="宋体" w:hAnsi="宋体"/>
                            <w:sz w:val="18"/>
                            <w:szCs w:val="18"/>
                          </w:rPr>
                          <w:t>合并线索</w:t>
                        </w:r>
                      </w:p>
                    </w:txbxContent>
                  </v:textbox>
                </v:rect>
                <v:rect id="Rectangle 76" o:spid="_x0000_s1026" o:spt="1" style="position:absolute;left:7361;top:5083;height:1162;width:1185;" filled="f" stroked="t" coordsize="21600,21600" o:gfxdata="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qyg7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p>
                      <w:p>
                        <w:pPr>
                          <w:ind w:firstLine="0" w:firstLineChars="0"/>
                          <w:jc w:val="center"/>
                          <w:rPr>
                            <w:rFonts w:ascii="宋体"/>
                            <w:sz w:val="18"/>
                            <w:szCs w:val="18"/>
                          </w:rPr>
                        </w:pPr>
                        <w:r>
                          <w:rPr>
                            <w:rFonts w:hint="eastAsia" w:ascii="宋体" w:hAnsi="宋体"/>
                            <w:sz w:val="18"/>
                            <w:szCs w:val="18"/>
                          </w:rPr>
                          <w:t>退回线索</w:t>
                        </w:r>
                      </w:p>
                    </w:txbxContent>
                  </v:textbox>
                </v:rect>
                <v:line id="直线 200" o:spid="_x0000_s1026" o:spt="20" style="position:absolute;left:6986;top:492;height:1;width:374;"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1" o:spid="_x0000_s1026" o:spt="20" style="position:absolute;left:7011;top:2378;height:1;width:327;"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2" o:spid="_x0000_s1026" o:spt="20" style="position:absolute;left:6958;top:4071;height:1;width:374;" filled="f" stroked="t" coordsize="21600,21600" o:gfxdata="UEsDBAoAAAAAAIdO4kAAAAAAAAAAAAAAAAAEAAAAZHJzL1BLAwQUAAAACACHTuJAaNCN1rsAAADc&#10;AAAADwAAAGRycy9kb3ducmV2LnhtbEVPS4vCMBC+C/6HMAteZE2sKE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N1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4" o:spid="_x0000_s1026" o:spt="20" style="position:absolute;left:6999;top:5765;height:1;width:327;"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5" o:spid="_x0000_s1026" o:spt="20" style="position:absolute;left:6972;top:536;flip:x;height:5274;width:15;"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40" o:spid="_x0000_s1026" o:spt="20" style="position:absolute;left:8555;top:2359;height:1;width:808;" filled="f" stroked="t" coordsize="21600,21600" o:gfxdata="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Z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Rectangle 91" o:spid="_x0000_s1026" o:spt="1" style="position:absolute;left:10517;top:729;height:1306;width:2102;" filled="f" stroked="t" coordsize="21600,21600" o:gfxdata="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0ql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1.27mm,7.19992125984252pt,1.27mm">
                    <w:txbxContent>
                      <w:p>
                        <w:pPr>
                          <w:spacing w:line="200" w:lineRule="exact"/>
                          <w:ind w:firstLine="360"/>
                          <w:rPr>
                            <w:bCs/>
                            <w:sz w:val="18"/>
                            <w:szCs w:val="18"/>
                          </w:rPr>
                        </w:pPr>
                        <w:r>
                          <w:rPr>
                            <w:rFonts w:hint="eastAsia"/>
                            <w:bCs/>
                            <w:sz w:val="18"/>
                            <w:szCs w:val="18"/>
                          </w:rPr>
                          <w:t>实名举报的线索，填写《不立案通知书》，作出不立案决定之日起</w:t>
                        </w:r>
                        <w:r>
                          <w:rPr>
                            <w:bCs/>
                            <w:sz w:val="18"/>
                            <w:szCs w:val="18"/>
                          </w:rPr>
                          <w:t>10</w:t>
                        </w:r>
                        <w:r>
                          <w:rPr>
                            <w:rFonts w:hint="eastAsia"/>
                            <w:bCs/>
                            <w:sz w:val="18"/>
                            <w:szCs w:val="18"/>
                          </w:rPr>
                          <w:t>日内送达举报中心</w:t>
                        </w:r>
                      </w:p>
                      <w:p>
                        <w:pPr>
                          <w:ind w:firstLine="420"/>
                        </w:pPr>
                      </w:p>
                    </w:txbxContent>
                  </v:textbox>
                </v:rect>
                <v:rect id="Rectangle 92" o:spid="_x0000_s1026" o:spt="1" style="position:absolute;left:10480;top:2385;height:1245;width:2133;" filled="f" stroked="t" coordsize="21600,21600" o:gfxdata="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hj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spacing w:line="200" w:lineRule="exact"/>
                          <w:ind w:firstLine="360"/>
                          <w:rPr>
                            <w:bCs/>
                            <w:sz w:val="18"/>
                            <w:szCs w:val="18"/>
                          </w:rPr>
                        </w:pPr>
                        <w:r>
                          <w:rPr>
                            <w:rFonts w:hint="eastAsia"/>
                            <w:bCs/>
                            <w:sz w:val="18"/>
                            <w:szCs w:val="18"/>
                          </w:rPr>
                          <w:t>被害人控告的，填写《不立案通知书》，</w:t>
                        </w:r>
                        <w:r>
                          <w:rPr>
                            <w:bCs/>
                            <w:sz w:val="18"/>
                            <w:szCs w:val="18"/>
                          </w:rPr>
                          <w:t>15</w:t>
                        </w:r>
                        <w:r>
                          <w:rPr>
                            <w:rFonts w:hint="eastAsia"/>
                            <w:bCs/>
                            <w:sz w:val="18"/>
                            <w:szCs w:val="18"/>
                          </w:rPr>
                          <w:t>日以内送达控告人，并告知本院控告检察部门</w:t>
                        </w:r>
                      </w:p>
                    </w:txbxContent>
                  </v:textbox>
                </v:rect>
                <v:rect id="Rectangle 93" o:spid="_x0000_s1026" o:spt="1" style="position:absolute;left:10517;top:3833;height:1217;width:2180;" filled="f" stroked="t" coordsize="21600,21600" o:gfxdata="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Pht9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1.27mm,7.19992125984252pt,1.27mm">
                    <w:txbxContent>
                      <w:p>
                        <w:pPr>
                          <w:spacing w:line="200" w:lineRule="exact"/>
                          <w:ind w:firstLine="360"/>
                          <w:rPr>
                            <w:szCs w:val="21"/>
                          </w:rPr>
                        </w:pPr>
                        <w:r>
                          <w:rPr>
                            <w:rFonts w:hint="eastAsia"/>
                            <w:bCs/>
                            <w:sz w:val="18"/>
                            <w:szCs w:val="18"/>
                          </w:rPr>
                          <w:t>其他机关或者部门移送的线索，作出不立案决定之日起十日内将《不立案通知书》移送有关部门</w:t>
                        </w:r>
                      </w:p>
                      <w:p>
                        <w:pPr>
                          <w:ind w:firstLine="420"/>
                        </w:pPr>
                      </w:p>
                    </w:txbxContent>
                  </v:textbox>
                </v:rect>
                <v:line id="直线 212" o:spid="_x0000_s1026" o:spt="20" style="position:absolute;left:9377;top:1151;height:3561;width:1;"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4" o:spid="_x0000_s1026" o:spt="20" style="position:absolute;left:9381;top:1186;height:1;width:1151;" filled="f" stroked="t" coordsize="21600,21600" o:gfxdata="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De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15" o:spid="_x0000_s1026" o:spt="20" style="position:absolute;left:9358;top:2998;height:1;width:1151;" filled="f" stroked="t" coordsize="21600,21600" o:gfxdata="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6hx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16" o:spid="_x0000_s1026" o:spt="20" style="position:absolute;left:9398;top:4705;height:1;width:1151;" filled="f" stroked="t" coordsize="21600,21600" o:gfxdata="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YG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widowControl/>
        <w:spacing w:line="280" w:lineRule="exact"/>
        <w:ind w:firstLine="0" w:firstLineChars="0"/>
        <w:jc w:val="left"/>
        <w:rPr>
          <w:rFonts w:ascii="宋体" w:cs="宋体"/>
          <w:sz w:val="36"/>
          <w:szCs w:val="36"/>
        </w:rPr>
      </w:pPr>
      <w:r>
        <w:rPr>
          <w:rFonts w:ascii="宋体" w:cs="宋体"/>
          <w:sz w:val="36"/>
          <w:szCs w:val="36"/>
        </w:rPr>
        <w:br w:type="page"/>
      </w:r>
    </w:p>
    <w:p>
      <w:pPr>
        <w:ind w:firstLine="0" w:firstLineChars="0"/>
        <w:jc w:val="center"/>
        <w:rPr>
          <w:rFonts w:ascii="宋体" w:cs="宋体"/>
          <w:sz w:val="36"/>
          <w:szCs w:val="36"/>
        </w:rPr>
      </w:pPr>
      <w:r>
        <w:rPr>
          <w:rFonts w:hint="eastAsia" w:ascii="宋体" w:hAnsi="宋体" w:cs="宋体"/>
          <w:sz w:val="36"/>
          <w:szCs w:val="36"/>
        </w:rPr>
        <w:t>渎职侵权犯罪侦查工作办理流程图（立案）</w:t>
      </w:r>
    </w:p>
    <w:p>
      <w:pPr>
        <w:ind w:firstLine="0" w:firstLineChars="0"/>
        <w:jc w:val="center"/>
        <w:rPr>
          <w:rFonts w:ascii="宋体" w:cs="仿宋_GB2312"/>
        </w:rPr>
      </w:pPr>
      <w:r>
        <w:rPr>
          <w:rFonts w:hint="eastAsia" w:ascii="宋体" w:hAnsi="宋体" w:cs="仿宋_GB2312"/>
        </w:rPr>
        <w:t>职权目录第</w:t>
      </w:r>
      <w:r>
        <w:rPr>
          <w:rFonts w:ascii="宋体" w:hAnsi="宋体" w:cs="仿宋_GB2312"/>
        </w:rPr>
        <w:t>02</w:t>
      </w:r>
      <w:r>
        <w:rPr>
          <w:rFonts w:hint="eastAsia" w:ascii="宋体" w:hAnsi="宋体" w:cs="仿宋_GB2312"/>
        </w:rPr>
        <w:t>项；</w:t>
      </w:r>
      <w:r>
        <w:rPr>
          <w:rFonts w:ascii="宋体" w:hAnsi="宋体" w:cs="仿宋_GB2312"/>
        </w:rPr>
        <w:t xml:space="preserve">  </w:t>
      </w:r>
      <w:r>
        <w:rPr>
          <w:rFonts w:hint="eastAsia" w:ascii="宋体" w:hAnsi="宋体" w:cs="仿宋_GB2312"/>
        </w:rPr>
        <w:t>职权依据：《人民检察院刑事诉讼规则》、《江苏省检察机关执法工作基本规范》</w:t>
      </w:r>
    </w:p>
    <w:p>
      <w:pPr>
        <w:ind w:firstLine="0" w:firstLineChars="0"/>
        <w:jc w:val="center"/>
        <w:rPr>
          <w:szCs w:val="21"/>
        </w:rPr>
      </w:pPr>
    </w:p>
    <w:p>
      <w:pPr>
        <w:ind w:firstLine="0" w:firstLineChars="0"/>
        <w:jc w:val="center"/>
        <w:rPr>
          <w:szCs w:val="21"/>
        </w:rPr>
      </w:pPr>
      <w:r>
        <w:rPr>
          <w:lang/>
        </w:rPr>
        <mc:AlternateContent>
          <mc:Choice Requires="wpg">
            <w:drawing>
              <wp:anchor distT="0" distB="0" distL="114300" distR="114300" simplePos="0" relativeHeight="251764736" behindDoc="0" locked="0" layoutInCell="1" allowOverlap="1">
                <wp:simplePos x="0" y="0"/>
                <wp:positionH relativeFrom="column">
                  <wp:posOffset>56515</wp:posOffset>
                </wp:positionH>
                <wp:positionV relativeFrom="paragraph">
                  <wp:posOffset>7620</wp:posOffset>
                </wp:positionV>
                <wp:extent cx="8580120" cy="4127500"/>
                <wp:effectExtent l="5080" t="4445" r="6350" b="20955"/>
                <wp:wrapNone/>
                <wp:docPr id="199" name="组合 260"/>
                <wp:cNvGraphicFramePr/>
                <a:graphic xmlns:a="http://schemas.openxmlformats.org/drawingml/2006/main">
                  <a:graphicData uri="http://schemas.microsoft.com/office/word/2010/wordprocessingGroup">
                    <wpg:wgp>
                      <wpg:cNvGrpSpPr/>
                      <wpg:grpSpPr>
                        <a:xfrm>
                          <a:off x="0" y="0"/>
                          <a:ext cx="8580120" cy="4127500"/>
                          <a:chOff x="0" y="0"/>
                          <a:chExt cx="13472" cy="6500"/>
                        </a:xfrm>
                      </wpg:grpSpPr>
                      <wps:wsp>
                        <wps:cNvPr id="164" name="Rounded Rectangle 110"/>
                        <wps:cNvSpPr/>
                        <wps:spPr>
                          <a:xfrm>
                            <a:off x="0" y="3200"/>
                            <a:ext cx="1963" cy="970"/>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制作《提请立案报告》</w:t>
                              </w:r>
                            </w:p>
                            <w:p>
                              <w:pPr>
                                <w:ind w:firstLine="0" w:firstLineChars="0"/>
                                <w:jc w:val="center"/>
                                <w:rPr>
                                  <w:sz w:val="18"/>
                                  <w:szCs w:val="18"/>
                                </w:rPr>
                              </w:pPr>
                              <w:r>
                                <w:rPr>
                                  <w:rFonts w:hint="eastAsia"/>
                                  <w:sz w:val="18"/>
                                  <w:szCs w:val="18"/>
                                </w:rPr>
                                <w:t>（反渎办案组）</w:t>
                              </w:r>
                            </w:p>
                          </w:txbxContent>
                        </wps:txbx>
                        <wps:bodyPr wrap="square" lIns="91439" rIns="91439" upright="1"/>
                      </wps:wsp>
                      <wps:wsp>
                        <wps:cNvPr id="165" name="Rectangle 112"/>
                        <wps:cNvSpPr/>
                        <wps:spPr>
                          <a:xfrm>
                            <a:off x="2399" y="3237"/>
                            <a:ext cx="1706" cy="933"/>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审批</w:t>
                              </w:r>
                            </w:p>
                            <w:p>
                              <w:pPr>
                                <w:ind w:firstLine="0" w:firstLineChars="0"/>
                                <w:jc w:val="center"/>
                                <w:rPr>
                                  <w:sz w:val="18"/>
                                  <w:szCs w:val="18"/>
                                </w:rPr>
                              </w:pPr>
                              <w:r>
                                <w:rPr>
                                  <w:rFonts w:hint="eastAsia"/>
                                  <w:sz w:val="18"/>
                                  <w:szCs w:val="18"/>
                                </w:rPr>
                                <w:t>（局长、检察长）</w:t>
                              </w:r>
                            </w:p>
                          </w:txbxContent>
                        </wps:txbx>
                        <wps:bodyPr wrap="square" lIns="91439" rIns="91439" anchor="ctr" upright="1"/>
                      </wps:wsp>
                      <wps:wsp>
                        <wps:cNvPr id="166" name="直线 223"/>
                        <wps:cNvSpPr/>
                        <wps:spPr>
                          <a:xfrm>
                            <a:off x="1974" y="3691"/>
                            <a:ext cx="393" cy="1"/>
                          </a:xfrm>
                          <a:prstGeom prst="line">
                            <a:avLst/>
                          </a:prstGeom>
                          <a:ln w="9525" cap="flat" cmpd="sng">
                            <a:solidFill>
                              <a:srgbClr val="000000"/>
                            </a:solidFill>
                            <a:prstDash val="solid"/>
                            <a:headEnd type="none" w="med" len="med"/>
                            <a:tailEnd type="arrow" w="med" len="med"/>
                          </a:ln>
                        </wps:spPr>
                        <wps:bodyPr upright="1"/>
                      </wps:wsp>
                      <wps:wsp>
                        <wps:cNvPr id="167" name="直线 224"/>
                        <wps:cNvSpPr/>
                        <wps:spPr>
                          <a:xfrm>
                            <a:off x="4116" y="3672"/>
                            <a:ext cx="325" cy="1"/>
                          </a:xfrm>
                          <a:prstGeom prst="line">
                            <a:avLst/>
                          </a:prstGeom>
                          <a:ln w="9525" cap="flat" cmpd="sng">
                            <a:solidFill>
                              <a:srgbClr val="000000"/>
                            </a:solidFill>
                            <a:prstDash val="solid"/>
                            <a:headEnd type="none" w="med" len="med"/>
                            <a:tailEnd type="arrow" w="med" len="med"/>
                          </a:ln>
                        </wps:spPr>
                        <wps:bodyPr upright="1"/>
                      </wps:wsp>
                      <wps:wsp>
                        <wps:cNvPr id="168" name="Rounded Rectangle 110"/>
                        <wps:cNvSpPr/>
                        <wps:spPr>
                          <a:xfrm>
                            <a:off x="4855" y="2437"/>
                            <a:ext cx="1260"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rFonts w:ascii="宋体"/>
                                  <w:sz w:val="18"/>
                                  <w:szCs w:val="18"/>
                                </w:rPr>
                              </w:pPr>
                              <w:r>
                                <w:rPr>
                                  <w:rFonts w:hint="eastAsia" w:ascii="宋体" w:hAnsi="宋体"/>
                                  <w:sz w:val="18"/>
                                  <w:szCs w:val="18"/>
                                </w:rPr>
                                <w:t>立案</w:t>
                              </w:r>
                            </w:p>
                          </w:txbxContent>
                        </wps:txbx>
                        <wps:bodyPr wrap="square" lIns="91439" rIns="91439" upright="1"/>
                      </wps:wsp>
                      <wps:wsp>
                        <wps:cNvPr id="169" name="Rounded Rectangle 110"/>
                        <wps:cNvSpPr/>
                        <wps:spPr>
                          <a:xfrm>
                            <a:off x="4841" y="4313"/>
                            <a:ext cx="1260"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以事立案</w:t>
                              </w:r>
                            </w:p>
                          </w:txbxContent>
                        </wps:txbx>
                        <wps:bodyPr wrap="square" lIns="91439" rIns="91439" upright="1"/>
                      </wps:wsp>
                      <wps:wsp>
                        <wps:cNvPr id="170" name="Rounded Rectangle 110"/>
                        <wps:cNvSpPr/>
                        <wps:spPr>
                          <a:xfrm>
                            <a:off x="6910" y="3687"/>
                            <a:ext cx="1732"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确定犯罪嫌疑人</w:t>
                              </w:r>
                            </w:p>
                          </w:txbxContent>
                        </wps:txbx>
                        <wps:bodyPr wrap="square" lIns="91439" rIns="91439" upright="1"/>
                      </wps:wsp>
                      <wps:wsp>
                        <wps:cNvPr id="171" name="Rounded Rectangle 110"/>
                        <wps:cNvSpPr/>
                        <wps:spPr>
                          <a:xfrm>
                            <a:off x="10985" y="4918"/>
                            <a:ext cx="2479"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终止侦查</w:t>
                              </w:r>
                            </w:p>
                          </w:txbxContent>
                        </wps:txbx>
                        <wps:bodyPr wrap="square" lIns="91439" rIns="91439" upright="1"/>
                      </wps:wsp>
                      <wps:wsp>
                        <wps:cNvPr id="172" name="Rounded Rectangle 110"/>
                        <wps:cNvSpPr/>
                        <wps:spPr>
                          <a:xfrm>
                            <a:off x="6917" y="4935"/>
                            <a:ext cx="1771"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没确定犯罪嫌疑人</w:t>
                              </w:r>
                            </w:p>
                          </w:txbxContent>
                        </wps:txbx>
                        <wps:bodyPr wrap="square" lIns="91439" rIns="91439" upright="1"/>
                      </wps:wsp>
                      <wps:wsp>
                        <wps:cNvPr id="173" name="直线 231"/>
                        <wps:cNvSpPr/>
                        <wps:spPr>
                          <a:xfrm flipH="1" flipV="1">
                            <a:off x="10380" y="435"/>
                            <a:ext cx="14" cy="1163"/>
                          </a:xfrm>
                          <a:prstGeom prst="line">
                            <a:avLst/>
                          </a:prstGeom>
                          <a:ln w="9525" cap="flat" cmpd="sng">
                            <a:solidFill>
                              <a:srgbClr val="000000"/>
                            </a:solidFill>
                            <a:prstDash val="solid"/>
                            <a:headEnd type="none" w="med" len="med"/>
                            <a:tailEnd type="none" w="med" len="med"/>
                          </a:ln>
                        </wps:spPr>
                        <wps:bodyPr upright="1"/>
                      </wps:wsp>
                      <wps:wsp>
                        <wps:cNvPr id="174" name="直线 232"/>
                        <wps:cNvSpPr/>
                        <wps:spPr>
                          <a:xfrm flipH="1" flipV="1">
                            <a:off x="7604" y="2726"/>
                            <a:ext cx="11" cy="966"/>
                          </a:xfrm>
                          <a:prstGeom prst="line">
                            <a:avLst/>
                          </a:prstGeom>
                          <a:ln w="9525" cap="flat" cmpd="sng">
                            <a:solidFill>
                              <a:srgbClr val="000000"/>
                            </a:solidFill>
                            <a:prstDash val="solid"/>
                            <a:headEnd type="none" w="med" len="med"/>
                            <a:tailEnd type="none" w="med" len="med"/>
                          </a:ln>
                        </wps:spPr>
                        <wps:bodyPr upright="1"/>
                      </wps:wsp>
                      <wps:wsp>
                        <wps:cNvPr id="175" name="直线 233"/>
                        <wps:cNvSpPr/>
                        <wps:spPr>
                          <a:xfrm flipH="1" flipV="1">
                            <a:off x="9438" y="934"/>
                            <a:ext cx="881" cy="15"/>
                          </a:xfrm>
                          <a:prstGeom prst="line">
                            <a:avLst/>
                          </a:prstGeom>
                          <a:ln w="9525" cap="flat" cmpd="sng">
                            <a:solidFill>
                              <a:srgbClr val="000000"/>
                            </a:solidFill>
                            <a:prstDash val="solid"/>
                            <a:headEnd type="none" w="med" len="med"/>
                            <a:tailEnd type="arrow" w="med" len="med"/>
                          </a:ln>
                        </wps:spPr>
                        <wps:bodyPr upright="1"/>
                      </wps:wsp>
                      <wps:wsp>
                        <wps:cNvPr id="176" name="Rounded Rectangle 110"/>
                        <wps:cNvSpPr/>
                        <wps:spPr>
                          <a:xfrm>
                            <a:off x="10992" y="2815"/>
                            <a:ext cx="2426"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侦查</w:t>
                              </w:r>
                            </w:p>
                          </w:txbxContent>
                        </wps:txbx>
                        <wps:bodyPr wrap="square" lIns="91439" rIns="91439" upright="1"/>
                      </wps:wsp>
                      <wps:wsp>
                        <wps:cNvPr id="177" name="Rectangle 119"/>
                        <wps:cNvSpPr/>
                        <wps:spPr>
                          <a:xfrm>
                            <a:off x="3507" y="424"/>
                            <a:ext cx="3575" cy="106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pPr>
                              <w:r>
                                <w:rPr>
                                  <w:rFonts w:hint="eastAsia"/>
                                  <w:sz w:val="18"/>
                                  <w:szCs w:val="18"/>
                                </w:rPr>
                                <w:t>对人大代表立案的，向该代表所属的人民代表大会主席团或者常务委员会进行通报</w:t>
                              </w:r>
                            </w:p>
                          </w:txbxContent>
                        </wps:txbx>
                        <wps:bodyPr wrap="square" lIns="91439" rIns="91439" upright="1"/>
                      </wps:wsp>
                      <wps:wsp>
                        <wps:cNvPr id="178" name="直线 236"/>
                        <wps:cNvSpPr/>
                        <wps:spPr>
                          <a:xfrm flipH="1" flipV="1">
                            <a:off x="5405" y="1521"/>
                            <a:ext cx="13" cy="886"/>
                          </a:xfrm>
                          <a:prstGeom prst="line">
                            <a:avLst/>
                          </a:prstGeom>
                          <a:ln w="9525" cap="flat" cmpd="sng">
                            <a:solidFill>
                              <a:srgbClr val="000000"/>
                            </a:solidFill>
                            <a:prstDash val="solid"/>
                            <a:headEnd type="none" w="med" len="med"/>
                            <a:tailEnd type="arrow" w="med" len="med"/>
                          </a:ln>
                        </wps:spPr>
                        <wps:bodyPr upright="1"/>
                      </wps:wsp>
                      <wps:wsp>
                        <wps:cNvPr id="179" name="直线 237"/>
                        <wps:cNvSpPr/>
                        <wps:spPr>
                          <a:xfrm>
                            <a:off x="6089" y="4593"/>
                            <a:ext cx="325" cy="1"/>
                          </a:xfrm>
                          <a:prstGeom prst="line">
                            <a:avLst/>
                          </a:prstGeom>
                          <a:ln w="9525" cap="flat" cmpd="sng">
                            <a:solidFill>
                              <a:srgbClr val="000000"/>
                            </a:solidFill>
                            <a:prstDash val="solid"/>
                            <a:headEnd type="none" w="med" len="med"/>
                            <a:tailEnd type="arrow" w="med" len="med"/>
                          </a:ln>
                        </wps:spPr>
                        <wps:bodyPr upright="1"/>
                      </wps:wsp>
                      <wps:wsp>
                        <wps:cNvPr id="180" name="直线 238"/>
                        <wps:cNvSpPr/>
                        <wps:spPr>
                          <a:xfrm>
                            <a:off x="6434" y="4046"/>
                            <a:ext cx="474" cy="1"/>
                          </a:xfrm>
                          <a:prstGeom prst="line">
                            <a:avLst/>
                          </a:prstGeom>
                          <a:ln w="9525" cap="flat" cmpd="sng">
                            <a:solidFill>
                              <a:srgbClr val="000000"/>
                            </a:solidFill>
                            <a:prstDash val="solid"/>
                            <a:headEnd type="none" w="med" len="med"/>
                            <a:tailEnd type="arrow" w="med" len="med"/>
                          </a:ln>
                        </wps:spPr>
                        <wps:bodyPr upright="1"/>
                      </wps:wsp>
                      <wps:wsp>
                        <wps:cNvPr id="181" name="直线 239"/>
                        <wps:cNvSpPr/>
                        <wps:spPr>
                          <a:xfrm>
                            <a:off x="6430" y="5259"/>
                            <a:ext cx="499" cy="1"/>
                          </a:xfrm>
                          <a:prstGeom prst="line">
                            <a:avLst/>
                          </a:prstGeom>
                          <a:ln w="9525" cap="flat" cmpd="sng">
                            <a:solidFill>
                              <a:srgbClr val="000000"/>
                            </a:solidFill>
                            <a:prstDash val="solid"/>
                            <a:headEnd type="none" w="med" len="med"/>
                            <a:tailEnd type="arrow" w="med" len="med"/>
                          </a:ln>
                        </wps:spPr>
                        <wps:bodyPr upright="1"/>
                      </wps:wsp>
                      <wps:wsp>
                        <wps:cNvPr id="182" name="直线 240"/>
                        <wps:cNvSpPr/>
                        <wps:spPr>
                          <a:xfrm>
                            <a:off x="6448" y="4046"/>
                            <a:ext cx="1" cy="1237"/>
                          </a:xfrm>
                          <a:prstGeom prst="line">
                            <a:avLst/>
                          </a:prstGeom>
                          <a:ln w="9525" cap="flat" cmpd="sng">
                            <a:solidFill>
                              <a:srgbClr val="000000"/>
                            </a:solidFill>
                            <a:prstDash val="solid"/>
                            <a:headEnd type="none" w="med" len="med"/>
                            <a:tailEnd type="none" w="med" len="med"/>
                          </a:ln>
                        </wps:spPr>
                        <wps:bodyPr upright="1"/>
                      </wps:wsp>
                      <wps:wsp>
                        <wps:cNvPr id="183" name="直线 241"/>
                        <wps:cNvSpPr/>
                        <wps:spPr>
                          <a:xfrm>
                            <a:off x="4410" y="2675"/>
                            <a:ext cx="1" cy="3543"/>
                          </a:xfrm>
                          <a:prstGeom prst="line">
                            <a:avLst/>
                          </a:prstGeom>
                          <a:ln w="9525" cap="flat" cmpd="sng">
                            <a:solidFill>
                              <a:srgbClr val="000000"/>
                            </a:solidFill>
                            <a:prstDash val="solid"/>
                            <a:headEnd type="none" w="med" len="med"/>
                            <a:tailEnd type="none" w="med" len="med"/>
                          </a:ln>
                        </wps:spPr>
                        <wps:bodyPr upright="1"/>
                      </wps:wsp>
                      <wps:wsp>
                        <wps:cNvPr id="184" name="直线 242"/>
                        <wps:cNvSpPr/>
                        <wps:spPr>
                          <a:xfrm>
                            <a:off x="4395" y="2710"/>
                            <a:ext cx="482" cy="6"/>
                          </a:xfrm>
                          <a:prstGeom prst="line">
                            <a:avLst/>
                          </a:prstGeom>
                          <a:ln w="9525" cap="flat" cmpd="sng">
                            <a:solidFill>
                              <a:srgbClr val="000000"/>
                            </a:solidFill>
                            <a:prstDash val="solid"/>
                            <a:headEnd type="none" w="med" len="med"/>
                            <a:tailEnd type="arrow" w="med" len="med"/>
                          </a:ln>
                        </wps:spPr>
                        <wps:bodyPr upright="1"/>
                      </wps:wsp>
                      <wps:wsp>
                        <wps:cNvPr id="185" name="直线 244"/>
                        <wps:cNvSpPr/>
                        <wps:spPr>
                          <a:xfrm>
                            <a:off x="8617" y="1571"/>
                            <a:ext cx="1" cy="1619"/>
                          </a:xfrm>
                          <a:prstGeom prst="line">
                            <a:avLst/>
                          </a:prstGeom>
                          <a:ln w="9525" cap="flat" cmpd="sng">
                            <a:solidFill>
                              <a:srgbClr val="000000"/>
                            </a:solidFill>
                            <a:prstDash val="solid"/>
                            <a:headEnd type="arrow" w="med" len="med"/>
                            <a:tailEnd type="none" w="med" len="med"/>
                          </a:ln>
                        </wps:spPr>
                        <wps:bodyPr upright="1"/>
                      </wps:wsp>
                      <wps:wsp>
                        <wps:cNvPr id="186" name="直线 245"/>
                        <wps:cNvSpPr/>
                        <wps:spPr>
                          <a:xfrm>
                            <a:off x="6142" y="2754"/>
                            <a:ext cx="1470" cy="1"/>
                          </a:xfrm>
                          <a:prstGeom prst="line">
                            <a:avLst/>
                          </a:prstGeom>
                          <a:ln w="9525" cap="flat" cmpd="sng">
                            <a:solidFill>
                              <a:srgbClr val="000000"/>
                            </a:solidFill>
                            <a:prstDash val="solid"/>
                            <a:headEnd type="none" w="med" len="med"/>
                            <a:tailEnd type="none" w="med" len="med"/>
                          </a:ln>
                        </wps:spPr>
                        <wps:bodyPr upright="1"/>
                      </wps:wsp>
                      <wps:wsp>
                        <wps:cNvPr id="187" name="直线 246"/>
                        <wps:cNvSpPr/>
                        <wps:spPr>
                          <a:xfrm>
                            <a:off x="7627" y="3172"/>
                            <a:ext cx="3376" cy="1"/>
                          </a:xfrm>
                          <a:prstGeom prst="line">
                            <a:avLst/>
                          </a:prstGeom>
                          <a:ln w="9525" cap="flat" cmpd="sng">
                            <a:solidFill>
                              <a:srgbClr val="000000"/>
                            </a:solidFill>
                            <a:prstDash val="solid"/>
                            <a:headEnd type="none" w="med" len="med"/>
                            <a:tailEnd type="arrow" w="med" len="med"/>
                          </a:ln>
                        </wps:spPr>
                        <wps:bodyPr upright="1"/>
                      </wps:wsp>
                      <wps:wsp>
                        <wps:cNvPr id="188" name="Rounded Rectangle 110"/>
                        <wps:cNvSpPr/>
                        <wps:spPr>
                          <a:xfrm>
                            <a:off x="7445" y="363"/>
                            <a:ext cx="1963" cy="1115"/>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移送上一级检察院审查备案</w:t>
                              </w:r>
                            </w:p>
                          </w:txbxContent>
                        </wps:txbx>
                        <wps:bodyPr wrap="square" lIns="91439" rIns="91439" upright="1"/>
                      </wps:wsp>
                      <wps:wsp>
                        <wps:cNvPr id="189" name="Rounded Rectangle 110"/>
                        <wps:cNvSpPr/>
                        <wps:spPr>
                          <a:xfrm>
                            <a:off x="10858" y="0"/>
                            <a:ext cx="2615"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《立案备案登记表》</w:t>
                              </w:r>
                            </w:p>
                          </w:txbxContent>
                        </wps:txbx>
                        <wps:bodyPr wrap="square" lIns="91439" rIns="91439" upright="1"/>
                      </wps:wsp>
                      <wps:wsp>
                        <wps:cNvPr id="190" name="Rounded Rectangle 110"/>
                        <wps:cNvSpPr/>
                        <wps:spPr>
                          <a:xfrm>
                            <a:off x="10800" y="1212"/>
                            <a:ext cx="2654" cy="534"/>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科级以上，《大要案登记表》</w:t>
                              </w:r>
                            </w:p>
                          </w:txbxContent>
                        </wps:txbx>
                        <wps:bodyPr wrap="square" lIns="91439" rIns="91439" upright="1"/>
                      </wps:wsp>
                      <wps:wsp>
                        <wps:cNvPr id="191" name="直线 251"/>
                        <wps:cNvSpPr/>
                        <wps:spPr>
                          <a:xfrm flipH="1">
                            <a:off x="10378" y="442"/>
                            <a:ext cx="475" cy="1"/>
                          </a:xfrm>
                          <a:prstGeom prst="line">
                            <a:avLst/>
                          </a:prstGeom>
                          <a:ln w="9525" cap="flat" cmpd="sng">
                            <a:solidFill>
                              <a:srgbClr val="000000"/>
                            </a:solidFill>
                            <a:prstDash val="solid"/>
                            <a:headEnd type="none" w="med" len="med"/>
                            <a:tailEnd type="arrow" w="med" len="med"/>
                          </a:ln>
                        </wps:spPr>
                        <wps:bodyPr upright="1"/>
                      </wps:wsp>
                      <wps:wsp>
                        <wps:cNvPr id="192" name="直线 252"/>
                        <wps:cNvSpPr/>
                        <wps:spPr>
                          <a:xfrm flipH="1">
                            <a:off x="10358" y="1599"/>
                            <a:ext cx="475" cy="1"/>
                          </a:xfrm>
                          <a:prstGeom prst="line">
                            <a:avLst/>
                          </a:prstGeom>
                          <a:ln w="9525" cap="flat" cmpd="sng">
                            <a:solidFill>
                              <a:srgbClr val="000000"/>
                            </a:solidFill>
                            <a:prstDash val="solid"/>
                            <a:headEnd type="none" w="med" len="med"/>
                            <a:tailEnd type="arrow" w="med" len="med"/>
                          </a:ln>
                        </wps:spPr>
                        <wps:bodyPr upright="1"/>
                      </wps:wsp>
                      <wps:wsp>
                        <wps:cNvPr id="193" name="直线 253"/>
                        <wps:cNvSpPr/>
                        <wps:spPr>
                          <a:xfrm>
                            <a:off x="8678" y="5239"/>
                            <a:ext cx="2306" cy="1"/>
                          </a:xfrm>
                          <a:prstGeom prst="line">
                            <a:avLst/>
                          </a:prstGeom>
                          <a:ln w="9525" cap="flat" cmpd="sng">
                            <a:solidFill>
                              <a:srgbClr val="000000"/>
                            </a:solidFill>
                            <a:prstDash val="solid"/>
                            <a:headEnd type="none" w="med" len="med"/>
                            <a:tailEnd type="arrow" w="med" len="med"/>
                          </a:ln>
                        </wps:spPr>
                        <wps:bodyPr upright="1"/>
                      </wps:wsp>
                      <wps:wsp>
                        <wps:cNvPr id="194" name="直线 255"/>
                        <wps:cNvSpPr/>
                        <wps:spPr>
                          <a:xfrm>
                            <a:off x="5409" y="3048"/>
                            <a:ext cx="1" cy="1255"/>
                          </a:xfrm>
                          <a:prstGeom prst="line">
                            <a:avLst/>
                          </a:prstGeom>
                          <a:ln w="9525" cap="flat" cmpd="sng">
                            <a:solidFill>
                              <a:srgbClr val="000000"/>
                            </a:solidFill>
                            <a:prstDash val="solid"/>
                            <a:headEnd type="none" w="med" len="med"/>
                            <a:tailEnd type="arrow" w="med" len="med"/>
                          </a:ln>
                        </wps:spPr>
                        <wps:bodyPr upright="1"/>
                      </wps:wsp>
                      <wps:wsp>
                        <wps:cNvPr id="195" name="Rounded Rectangle 110"/>
                        <wps:cNvSpPr/>
                        <wps:spPr>
                          <a:xfrm>
                            <a:off x="4877" y="5808"/>
                            <a:ext cx="1260" cy="606"/>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rFonts w:ascii="宋体"/>
                                  <w:sz w:val="18"/>
                                  <w:szCs w:val="18"/>
                                </w:rPr>
                              </w:pPr>
                              <w:r>
                                <w:rPr>
                                  <w:rFonts w:hint="eastAsia" w:ascii="宋体" w:hAnsi="宋体"/>
                                  <w:sz w:val="18"/>
                                  <w:szCs w:val="18"/>
                                </w:rPr>
                                <w:t>不立案</w:t>
                              </w:r>
                            </w:p>
                          </w:txbxContent>
                        </wps:txbx>
                        <wps:bodyPr wrap="square" lIns="91439" rIns="91439" upright="1"/>
                      </wps:wsp>
                      <wps:wsp>
                        <wps:cNvPr id="196" name="直线 257"/>
                        <wps:cNvSpPr/>
                        <wps:spPr>
                          <a:xfrm>
                            <a:off x="4417" y="6192"/>
                            <a:ext cx="474" cy="1"/>
                          </a:xfrm>
                          <a:prstGeom prst="line">
                            <a:avLst/>
                          </a:prstGeom>
                          <a:ln w="9525" cap="flat" cmpd="sng">
                            <a:solidFill>
                              <a:srgbClr val="000000"/>
                            </a:solidFill>
                            <a:prstDash val="solid"/>
                            <a:headEnd type="none" w="med" len="med"/>
                            <a:tailEnd type="arrow" w="med" len="med"/>
                          </a:ln>
                        </wps:spPr>
                        <wps:bodyPr upright="1"/>
                      </wps:wsp>
                      <wps:wsp>
                        <wps:cNvPr id="197" name="自选图形 258"/>
                        <wps:cNvSpPr/>
                        <wps:spPr>
                          <a:xfrm>
                            <a:off x="6137" y="6111"/>
                            <a:ext cx="1918" cy="19"/>
                          </a:xfrm>
                          <a:prstGeom prst="straightConnector1">
                            <a:avLst/>
                          </a:prstGeom>
                          <a:ln w="9525" cap="flat" cmpd="sng">
                            <a:solidFill>
                              <a:srgbClr val="000000"/>
                            </a:solidFill>
                            <a:prstDash val="solid"/>
                            <a:headEnd type="none" w="med" len="med"/>
                            <a:tailEnd type="arrow" w="med" len="med"/>
                          </a:ln>
                        </wps:spPr>
                        <wps:bodyPr wrap="square" upright="1"/>
                      </wps:wsp>
                      <wps:wsp>
                        <wps:cNvPr id="198" name="Flowchart: Magnetic Disk 104"/>
                        <wps:cNvSpPr/>
                        <wps:spPr>
                          <a:xfrm>
                            <a:off x="8128" y="5758"/>
                            <a:ext cx="2034" cy="742"/>
                          </a:xfrm>
                          <a:prstGeom prst="flowChartMagneticDisk">
                            <a:avLst/>
                          </a:prstGeom>
                          <a:noFill/>
                          <a:ln w="9525" cap="flat" cmpd="sng">
                            <a:solidFill>
                              <a:srgbClr val="000000"/>
                            </a:solidFill>
                            <a:prstDash val="solid"/>
                            <a:headEnd type="none" w="med" len="med"/>
                            <a:tailEnd type="none" w="med" len="med"/>
                          </a:ln>
                        </wps:spPr>
                        <wps:txbx>
                          <w:txbxContent>
                            <w:p>
                              <w:pPr>
                                <w:ind w:firstLine="0" w:firstLineChars="0"/>
                                <w:jc w:val="center"/>
                                <w:rPr>
                                  <w:sz w:val="18"/>
                                  <w:szCs w:val="18"/>
                                </w:rPr>
                              </w:pPr>
                              <w:r>
                                <w:rPr>
                                  <w:rFonts w:hint="eastAsia"/>
                                  <w:sz w:val="18"/>
                                  <w:szCs w:val="18"/>
                                </w:rPr>
                                <w:t>卷宗归档</w:t>
                              </w:r>
                            </w:p>
                          </w:txbxContent>
                        </wps:txbx>
                        <wps:bodyPr wrap="square" lIns="91439" rIns="91439" anchor="ctr" upright="1"/>
                      </wps:wsp>
                    </wpg:wgp>
                  </a:graphicData>
                </a:graphic>
              </wp:anchor>
            </w:drawing>
          </mc:Choice>
          <mc:Fallback>
            <w:pict>
              <v:group id="组合 260" o:spid="_x0000_s1026" o:spt="203" style="position:absolute;left:0pt;margin-left:4.45pt;margin-top:0.6pt;height:325pt;width:675.6pt;z-index:251764736;mso-width-relative:page;mso-height-relative:page;" coordsize="13472,6500" o:gfxdata="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">
                <o:lock v:ext="edit" aspectratio="f"/>
                <v:shape id="Rounded Rectangle 110" o:spid="_x0000_s1026" o:spt="109" type="#_x0000_t109" style="position:absolute;left:0;top:3200;height:970;width:1963;" filled="f" stroked="t" coordsize="21600,21600" o:gfxdata="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R1a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制作《提请立案报告》</w:t>
                        </w:r>
                      </w:p>
                      <w:p>
                        <w:pPr>
                          <w:ind w:firstLine="0" w:firstLineChars="0"/>
                          <w:jc w:val="center"/>
                          <w:rPr>
                            <w:sz w:val="18"/>
                            <w:szCs w:val="18"/>
                          </w:rPr>
                        </w:pPr>
                        <w:r>
                          <w:rPr>
                            <w:rFonts w:hint="eastAsia"/>
                            <w:sz w:val="18"/>
                            <w:szCs w:val="18"/>
                          </w:rPr>
                          <w:t>（反渎办案组）</w:t>
                        </w:r>
                      </w:p>
                    </w:txbxContent>
                  </v:textbox>
                </v:shape>
                <v:rect id="Rectangle 112" o:spid="_x0000_s1026" o:spt="1" style="position:absolute;left:2399;top:3237;height:933;width:1706;v-text-anchor:middle;" filled="f" stroked="t" coordsize="21600,21600" o:gfxdata="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mtF2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审批</w:t>
                        </w:r>
                      </w:p>
                      <w:p>
                        <w:pPr>
                          <w:ind w:firstLine="0" w:firstLineChars="0"/>
                          <w:jc w:val="center"/>
                          <w:rPr>
                            <w:sz w:val="18"/>
                            <w:szCs w:val="18"/>
                          </w:rPr>
                        </w:pPr>
                        <w:r>
                          <w:rPr>
                            <w:rFonts w:hint="eastAsia"/>
                            <w:sz w:val="18"/>
                            <w:szCs w:val="18"/>
                          </w:rPr>
                          <w:t>（局长、检察长）</w:t>
                        </w:r>
                      </w:p>
                    </w:txbxContent>
                  </v:textbox>
                </v:rect>
                <v:line id="直线 223" o:spid="_x0000_s1026" o:spt="20" style="position:absolute;left:1974;top:3691;height:1;width:393;" filled="f" stroked="t" coordsize="21600,21600" o:gfxdata="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jAF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24" o:spid="_x0000_s1026" o:spt="20" style="position:absolute;left:4116;top:3672;height:1;width:325;" filled="f" stroked="t" coordsize="21600,21600" o:gfxdata="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pWe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Rounded Rectangle 110" o:spid="_x0000_s1026" o:spt="109" type="#_x0000_t109" style="position:absolute;left:4855;top:2437;height:606;width:1260;" filled="f" stroked="t" coordsize="21600,21600" o:gfxdata="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l/b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1.27mm,7.19992125984252pt,1.27mm">
                    <w:txbxContent>
                      <w:p>
                        <w:pPr>
                          <w:ind w:firstLine="0" w:firstLineChars="0"/>
                          <w:jc w:val="center"/>
                          <w:rPr>
                            <w:rFonts w:ascii="宋体"/>
                            <w:sz w:val="18"/>
                            <w:szCs w:val="18"/>
                          </w:rPr>
                        </w:pPr>
                        <w:r>
                          <w:rPr>
                            <w:rFonts w:hint="eastAsia" w:ascii="宋体" w:hAnsi="宋体"/>
                            <w:sz w:val="18"/>
                            <w:szCs w:val="18"/>
                          </w:rPr>
                          <w:t>立案</w:t>
                        </w:r>
                      </w:p>
                    </w:txbxContent>
                  </v:textbox>
                </v:shape>
                <v:shape id="Rounded Rectangle 110" o:spid="_x0000_s1026" o:spt="109" type="#_x0000_t109" style="position:absolute;left:4841;top:4313;height:606;width:1260;" filled="f" stroked="t" coordsize="21600,21600" o:gfxdata="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l2v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以事立案</w:t>
                        </w:r>
                      </w:p>
                    </w:txbxContent>
                  </v:textbox>
                </v:shape>
                <v:shape id="Rounded Rectangle 110" o:spid="_x0000_s1026" o:spt="109" type="#_x0000_t109" style="position:absolute;left:6910;top:3687;height:606;width:1732;" filled="f" stroked="t" coordsize="21600,21600" o:gfxdata="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blt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确定犯罪嫌疑人</w:t>
                        </w:r>
                      </w:p>
                    </w:txbxContent>
                  </v:textbox>
                </v:shape>
                <v:shape id="Rounded Rectangle 110" o:spid="_x0000_s1026" o:spt="109" type="#_x0000_t109" style="position:absolute;left:10985;top:4918;height:606;width:2479;" filled="f" stroked="t" coordsize="21600,21600" o:gfxdata="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4pAL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终止侦查</w:t>
                        </w:r>
                      </w:p>
                    </w:txbxContent>
                  </v:textbox>
                </v:shape>
                <v:shape id="Rounded Rectangle 110" o:spid="_x0000_s1026" o:spt="109" type="#_x0000_t109" style="position:absolute;left:6917;top:4935;height:606;width:1771;" filled="f" stroked="t" coordsize="21600,21600" o:gfxdata="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jeW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没确定犯罪嫌疑人</w:t>
                        </w:r>
                      </w:p>
                    </w:txbxContent>
                  </v:textbox>
                </v:shape>
                <v:line id="直线 231" o:spid="_x0000_s1026" o:spt="20" style="position:absolute;left:10380;top:435;flip:x y;height:1163;width:14;" filled="f" stroked="t" coordsize="21600,21600" o:gfxdata="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q8Q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32" o:spid="_x0000_s1026" o:spt="20" style="position:absolute;left:7604;top:2726;flip:x y;height:966;width:11;" filled="f" stroked="t" coordsize="21600,21600" o:gfxdata="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MkN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33" o:spid="_x0000_s1026" o:spt="20" style="position:absolute;left:9438;top:934;flip:x y;height:15;width:881;" filled="f" stroked="t" coordsize="21600,21600" o:gfxdata="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5yV+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Rounded Rectangle 110" o:spid="_x0000_s1026" o:spt="109" type="#_x0000_t109" style="position:absolute;left:10992;top:2815;height:606;width:2426;" filled="f" stroked="t" coordsize="21600,21600" o:gfxdata="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j2Fu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侦查</w:t>
                        </w:r>
                      </w:p>
                    </w:txbxContent>
                  </v:textbox>
                </v:shape>
                <v:rect id="Rectangle 119" o:spid="_x0000_s1026" o:spt="1" style="position:absolute;left:3507;top:424;height:1060;width:3575;" filled="f" stroked="t" coordsize="21600,21600" o:gfxdata="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NNv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1.27mm,7.19992125984252pt,1.27mm">
                    <w:txbxContent>
                      <w:p>
                        <w:pPr>
                          <w:ind w:firstLine="0" w:firstLineChars="0"/>
                        </w:pPr>
                        <w:r>
                          <w:rPr>
                            <w:rFonts w:hint="eastAsia"/>
                            <w:sz w:val="18"/>
                            <w:szCs w:val="18"/>
                          </w:rPr>
                          <w:t>对人大代表立案的，向该代表所属的人民代表大会主席团或者常务委员会进行通报</w:t>
                        </w:r>
                      </w:p>
                    </w:txbxContent>
                  </v:textbox>
                </v:rect>
                <v:line id="直线 236" o:spid="_x0000_s1026" o:spt="20" style="position:absolute;left:5405;top:1521;flip:x y;height:886;width:13;" filled="f" stroked="t" coordsize="21600,21600" o:gfxdata="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4Zs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37" o:spid="_x0000_s1026" o:spt="20" style="position:absolute;left:6089;top:4593;height:1;width:325;" filled="f" stroked="t" coordsize="21600,21600" o:gfxdata="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ODKq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38" o:spid="_x0000_s1026" o:spt="20" style="position:absolute;left:6434;top:4046;height:1;width:474;" filled="f" stroked="t" coordsize="21600,21600" o:gfxdata="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X6x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239" o:spid="_x0000_s1026" o:spt="20" style="position:absolute;left:6430;top:5259;height:1;width:499;" filled="f" stroked="t" coordsize="21600,21600" o:gfxdata="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bTo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40" o:spid="_x0000_s1026" o:spt="20" style="position:absolute;left:6448;top:4046;height:1237;width:1;" filled="f" stroked="t" coordsize="21600,21600" o:gfxdata="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KG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41" o:spid="_x0000_s1026" o:spt="20" style="position:absolute;left:4410;top:2675;height:3543;width:1;" filled="f" stroked="t" coordsize="21600,21600" o:gfxdata="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8BA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42" o:spid="_x0000_s1026" o:spt="20" style="position:absolute;left:4395;top:2710;height:6;width:482;" filled="f" stroked="t" coordsize="21600,21600" o:gfxdata="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O0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44" o:spid="_x0000_s1026" o:spt="20" style="position:absolute;left:8617;top:1571;height:1619;width:1;" filled="f" stroked="t" coordsize="21600,21600" o:gfxdata="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OruDvQAA&#10;ANwAAAAPAAAAAAAAAAEAIAAAACIAAABkcnMvZG93bnJldi54bWxQSwECFAAUAAAACACHTuJAMy8F&#10;njsAAAA5AAAAEAAAAAAAAAABACAAAAAMAQAAZHJzL3NoYXBleG1sLnhtbFBLBQYAAAAABgAGAFsB&#10;AAC2AwAAAAA=&#10;">
                  <v:fill on="f" focussize="0,0"/>
                  <v:stroke color="#000000" joinstyle="round" startarrow="open"/>
                  <v:imagedata o:title=""/>
                  <o:lock v:ext="edit" aspectratio="f"/>
                </v:line>
                <v:line id="直线 245" o:spid="_x0000_s1026" o:spt="20" style="position:absolute;left:6142;top:2754;height:1;width:1470;" filled="f" stroked="t" coordsize="21600,21600" o:gfxdata="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Lp5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46" o:spid="_x0000_s1026" o:spt="20" style="position:absolute;left:7627;top:3172;height:1;width:3376;" filled="f" stroked="t" coordsize="21600,21600" o:gfxdata="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nNk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Rounded Rectangle 110" o:spid="_x0000_s1026" o:spt="109" type="#_x0000_t109" style="position:absolute;left:7445;top:363;height:1115;width:1963;" filled="f" stroked="t" coordsize="21600,21600" o:gfxdata="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WZl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移送上一级检察院审查备案</w:t>
                        </w:r>
                      </w:p>
                    </w:txbxContent>
                  </v:textbox>
                </v:shape>
                <v:shape id="Rounded Rectangle 110" o:spid="_x0000_s1026" o:spt="109" type="#_x0000_t109" style="position:absolute;left:10858;top:0;height:606;width:2615;" filled="f" stroked="t" coordsize="21600,21600" o:gfxdata="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k8D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《立案备案登记表》</w:t>
                        </w:r>
                      </w:p>
                    </w:txbxContent>
                  </v:textbox>
                </v:shape>
                <v:shape id="Rounded Rectangle 110" o:spid="_x0000_s1026" o:spt="109" type="#_x0000_t109" style="position:absolute;left:10800;top:1212;height:534;width:2654;" filled="f" stroked="t" coordsize="21600,21600" o:gfxdata="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oDT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科级以上，《大要案登记表》</w:t>
                        </w:r>
                      </w:p>
                    </w:txbxContent>
                  </v:textbox>
                </v:shape>
                <v:line id="直线 251" o:spid="_x0000_s1026" o:spt="20" style="position:absolute;left:10378;top:442;flip:x;height:1;width:475;" filled="f" stroked="t" coordsize="21600,21600" o:gfxdata="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Dd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52" o:spid="_x0000_s1026" o:spt="20" style="position:absolute;left:10358;top:1599;flip:x;height:1;width:475;" filled="f" stroked="t" coordsize="21600,21600" o:gfxdata="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OTq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线 253" o:spid="_x0000_s1026" o:spt="20" style="position:absolute;left:8678;top:5239;height:1;width:2306;" filled="f" stroked="t" coordsize="21600,21600" o:gfxdata="UEsDBAoAAAAAAIdO4kAAAAAAAAAAAAAAAAAEAAAAZHJzL1BLAwQUAAAACACHTuJApNzjur0AAADc&#10;AAAADwAAAGRycy9kb3ducmV2LnhtbEVPTWvCQBC9F/wPywhepG5ss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OO6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255" o:spid="_x0000_s1026" o:spt="20" style="position:absolute;left:5409;top:3048;height:1255;width:1;" filled="f" stroked="t" coordsize="21600,21600" o:gfxdata="UEsDBAoAAAAAAIdO4kAAAAAAAAAAAAAAAAAEAAAAZHJzL1BLAwQUAAAACACHTuJAKzV7zr0AAADc&#10;AAAADwAAAGRycy9kb3ducmV2LnhtbEVPTWvCQBC9F/wPywhepG4st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Xv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Rounded Rectangle 110" o:spid="_x0000_s1026" o:spt="109" type="#_x0000_t109" style="position:absolute;left:4877;top:5808;height:606;width:1260;" filled="f" stroked="t" coordsize="21600,21600" o:gfxdata="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9oN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1.27mm,7.19992125984252pt,1.27mm">
                    <w:txbxContent>
                      <w:p>
                        <w:pPr>
                          <w:ind w:firstLine="0" w:firstLineChars="0"/>
                          <w:jc w:val="center"/>
                          <w:rPr>
                            <w:rFonts w:ascii="宋体"/>
                            <w:sz w:val="18"/>
                            <w:szCs w:val="18"/>
                          </w:rPr>
                        </w:pPr>
                        <w:r>
                          <w:rPr>
                            <w:rFonts w:hint="eastAsia" w:ascii="宋体" w:hAnsi="宋体"/>
                            <w:sz w:val="18"/>
                            <w:szCs w:val="18"/>
                          </w:rPr>
                          <w:t>不立案</w:t>
                        </w:r>
                      </w:p>
                    </w:txbxContent>
                  </v:textbox>
                </v:shape>
                <v:line id="直线 257" o:spid="_x0000_s1026" o:spt="20" style="position:absolute;left:4417;top:6192;height:1;width:474;" filled="f" stroked="t" coordsize="21600,21600" o:gfxdata="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0Ai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自选图形 258" o:spid="_x0000_s1026" o:spt="32" type="#_x0000_t32" style="position:absolute;left:6137;top:6111;height:19;width:1918;" filled="f" stroked="t" coordsize="21600,21600" o:gfxdata="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2F4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Flowchart: Magnetic Disk 104" o:spid="_x0000_s1026" o:spt="132" type="#_x0000_t132" style="position:absolute;left:8128;top:5758;height:742;width:2034;v-text-anchor:middle;" filled="f" stroked="t" coordsize="21600,21600" o:gfxdata="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JbH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textbox inset="7.19992125984252pt,1.27mm,7.19992125984252pt,1.27mm">
                    <w:txbxContent>
                      <w:p>
                        <w:pPr>
                          <w:ind w:firstLine="0" w:firstLineChars="0"/>
                          <w:jc w:val="center"/>
                          <w:rPr>
                            <w:sz w:val="18"/>
                            <w:szCs w:val="18"/>
                          </w:rPr>
                        </w:pPr>
                        <w:r>
                          <w:rPr>
                            <w:rFonts w:hint="eastAsia"/>
                            <w:sz w:val="18"/>
                            <w:szCs w:val="18"/>
                          </w:rPr>
                          <w:t>卷宗归档</w:t>
                        </w:r>
                      </w:p>
                    </w:txbxContent>
                  </v:textbox>
                </v:shape>
              </v:group>
            </w:pict>
          </mc:Fallback>
        </mc:AlternateContent>
      </w: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ind w:firstLine="0" w:firstLineChars="0"/>
        <w:jc w:val="center"/>
        <w:rPr>
          <w:szCs w:val="21"/>
        </w:rPr>
      </w:pPr>
    </w:p>
    <w:p>
      <w:pPr>
        <w:widowControl/>
        <w:spacing w:line="280" w:lineRule="exact"/>
        <w:ind w:firstLine="0" w:firstLineChars="0"/>
        <w:jc w:val="left"/>
        <w:rPr>
          <w:szCs w:val="21"/>
        </w:rPr>
      </w:pPr>
      <w:r>
        <w:rPr>
          <w:szCs w:val="21"/>
        </w:rPr>
        <w:br w:type="page"/>
      </w:r>
    </w:p>
    <w:p>
      <w:pPr>
        <w:ind w:firstLine="0" w:firstLineChars="0"/>
        <w:jc w:val="center"/>
        <w:rPr>
          <w:rFonts w:ascii="宋体" w:cs="宋体"/>
          <w:sz w:val="36"/>
          <w:szCs w:val="36"/>
        </w:rPr>
      </w:pPr>
      <w:r>
        <w:rPr>
          <w:rFonts w:hint="eastAsia" w:ascii="宋体" w:hAnsi="宋体" w:cs="宋体"/>
          <w:sz w:val="36"/>
          <w:szCs w:val="36"/>
        </w:rPr>
        <w:t>渎职侵权犯罪侦查工作办理流程图（强制措施）</w:t>
      </w:r>
    </w:p>
    <w:p>
      <w:pPr>
        <w:ind w:firstLine="0" w:firstLineChars="0"/>
        <w:jc w:val="center"/>
        <w:rPr>
          <w:rFonts w:ascii="宋体" w:cs="仿宋_GB2312"/>
        </w:rPr>
      </w:pPr>
      <w:r>
        <w:rPr>
          <w:rFonts w:hint="eastAsia" w:ascii="宋体" w:hAnsi="宋体" w:cs="仿宋_GB2312"/>
        </w:rPr>
        <w:t>职权目录第</w:t>
      </w:r>
      <w:r>
        <w:rPr>
          <w:rFonts w:ascii="宋体" w:hAnsi="宋体" w:cs="仿宋_GB2312"/>
        </w:rPr>
        <w:t>03</w:t>
      </w:r>
      <w:r>
        <w:rPr>
          <w:rFonts w:hint="eastAsia" w:ascii="宋体" w:hAnsi="宋体" w:cs="仿宋_GB2312"/>
        </w:rPr>
        <w:t>项；</w:t>
      </w:r>
      <w:r>
        <w:rPr>
          <w:rFonts w:ascii="宋体" w:hAnsi="宋体" w:cs="仿宋_GB2312"/>
        </w:rPr>
        <w:t xml:space="preserve">  </w:t>
      </w:r>
      <w:r>
        <w:rPr>
          <w:rFonts w:hint="eastAsia" w:ascii="宋体" w:hAnsi="宋体" w:cs="仿宋_GB2312"/>
        </w:rPr>
        <w:t>职权依据：《刑事诉讼法》、《人民检察院刑事诉讼规则》、《江苏省检察机关执法工作基本规范》</w:t>
      </w:r>
    </w:p>
    <w:p>
      <w:pPr>
        <w:ind w:firstLine="0" w:firstLineChars="0"/>
        <w:jc w:val="center"/>
        <w:rPr>
          <w:szCs w:val="21"/>
        </w:rPr>
      </w:pPr>
      <w:r>
        <w:rPr>
          <w:lang/>
        </w:rPr>
        <mc:AlternateContent>
          <mc:Choice Requires="wps">
            <w:drawing>
              <wp:anchor distT="0" distB="0" distL="114300" distR="114300" simplePos="0" relativeHeight="251826176" behindDoc="0" locked="0" layoutInCell="1" allowOverlap="1">
                <wp:simplePos x="0" y="0"/>
                <wp:positionH relativeFrom="column">
                  <wp:posOffset>5036820</wp:posOffset>
                </wp:positionH>
                <wp:positionV relativeFrom="paragraph">
                  <wp:posOffset>118110</wp:posOffset>
                </wp:positionV>
                <wp:extent cx="2571115" cy="579755"/>
                <wp:effectExtent l="4445" t="4445" r="15240" b="6350"/>
                <wp:wrapNone/>
                <wp:docPr id="259" name="矩形 243"/>
                <wp:cNvGraphicFramePr/>
                <a:graphic xmlns:a="http://schemas.openxmlformats.org/drawingml/2006/main">
                  <a:graphicData uri="http://schemas.microsoft.com/office/word/2010/wordprocessingShape">
                    <wps:wsp>
                      <wps:cNvSpPr/>
                      <wps:spPr>
                        <a:xfrm>
                          <a:off x="0" y="0"/>
                          <a:ext cx="2571115" cy="57975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对人大代表采取拘留、逮捕的，应报请该代表所属的人民代表大会主席团或常委委员会许可</w:t>
                            </w:r>
                          </w:p>
                        </w:txbxContent>
                      </wps:txbx>
                      <wps:bodyPr wrap="square" lIns="91439" rIns="91439" upright="1"/>
                    </wps:wsp>
                  </a:graphicData>
                </a:graphic>
              </wp:anchor>
            </w:drawing>
          </mc:Choice>
          <mc:Fallback>
            <w:pict>
              <v:rect id="矩形 243" o:spid="_x0000_s1026" o:spt="1" style="position:absolute;left:0pt;margin-left:396.6pt;margin-top:9.3pt;height:45.65pt;width:202.45pt;z-index:251826176;mso-width-relative:page;mso-height-relative:page;" filled="f" stroked="t" coordsize="21600,21600" o:gfxdata="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12X/2AAAAAsBAAAPAAAAAAAAAAEAIAAAACIAAABkcnMvZG93bnJl&#10;di54bWxQSwECFAAUAAAACACHTuJAbEWQUP0BAADeAwAADgAAAAAAAAABACAAAAAnAQAAZHJzL2Uy&#10;b0RvYy54bWxQSwUGAAAAAAYABgBZAQAAlgU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对人大代表采取拘留、逮捕的，应报请该代表所属的人民代表大会主席团或常委委员会许可</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25152" behindDoc="0" locked="0" layoutInCell="1" allowOverlap="1">
                <wp:simplePos x="0" y="0"/>
                <wp:positionH relativeFrom="column">
                  <wp:posOffset>4893945</wp:posOffset>
                </wp:positionH>
                <wp:positionV relativeFrom="paragraph">
                  <wp:posOffset>175895</wp:posOffset>
                </wp:positionV>
                <wp:extent cx="142875" cy="635"/>
                <wp:effectExtent l="0" t="0" r="0" b="0"/>
                <wp:wrapNone/>
                <wp:docPr id="258" name="Straight Connector 341"/>
                <wp:cNvGraphicFramePr/>
                <a:graphic xmlns:a="http://schemas.openxmlformats.org/drawingml/2006/main">
                  <a:graphicData uri="http://schemas.microsoft.com/office/word/2010/wordprocessingShape">
                    <wps:wsp>
                      <wps:cNvSpPr/>
                      <wps:spPr>
                        <a:xfrm>
                          <a:off x="0" y="0"/>
                          <a:ext cx="142875" cy="63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341" o:spid="_x0000_s1026" o:spt="35" type="#_x0000_t35" style="position:absolute;left:0pt;margin-left:385.35pt;margin-top:13.85pt;height:0.05pt;width:11.25pt;z-index:251825152;mso-width-relative:page;mso-height-relative:page;" filled="f" stroked="t" coordsize="21600,21600" o:gfxdata="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hBPh7WAAAACQEAAA8AAAAAAAAAAQAgAAAAIgAAAGRycy9kb3du&#10;cmV2LnhtbFBLAQIUABQAAAAIAIdO4kA9tXDuAQIAABIEAAAOAAAAAAAAAAEAIAAAACUBAABkcnMv&#10;ZTJvRG9jLnhtbFBLBQYAAAAABgAGAFkBAACYBQAAAAA=&#10;" adj="10794,24428">
                <v:fill on="f" focussize="0,0"/>
                <v:stroke color="#000000" joinstyle="miter"/>
                <v:imagedata o:title=""/>
                <o:lock v:ext="edit" aspectratio="f"/>
              </v:shape>
            </w:pict>
          </mc:Fallback>
        </mc:AlternateContent>
      </w: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783168" behindDoc="0" locked="0" layoutInCell="1" allowOverlap="1">
                <wp:simplePos x="0" y="0"/>
                <wp:positionH relativeFrom="column">
                  <wp:posOffset>2531745</wp:posOffset>
                </wp:positionH>
                <wp:positionV relativeFrom="paragraph">
                  <wp:posOffset>138430</wp:posOffset>
                </wp:positionV>
                <wp:extent cx="718185" cy="633095"/>
                <wp:effectExtent l="4445" t="4445" r="20320" b="10160"/>
                <wp:wrapNone/>
                <wp:docPr id="217" name="矩形 201"/>
                <wp:cNvGraphicFramePr/>
                <a:graphic xmlns:a="http://schemas.openxmlformats.org/drawingml/2006/main">
                  <a:graphicData uri="http://schemas.microsoft.com/office/word/2010/wordprocessingShape">
                    <wps:wsp>
                      <wps:cNvSpPr/>
                      <wps:spPr>
                        <a:xfrm>
                          <a:off x="0" y="0"/>
                          <a:ext cx="718185" cy="63309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制作《监视居住决定书》</w:t>
                            </w:r>
                          </w:p>
                        </w:txbxContent>
                      </wps:txbx>
                      <wps:bodyPr wrap="square" lIns="91439" rIns="91439" upright="1"/>
                    </wps:wsp>
                  </a:graphicData>
                </a:graphic>
              </wp:anchor>
            </w:drawing>
          </mc:Choice>
          <mc:Fallback>
            <w:pict>
              <v:rect id="矩形 201" o:spid="_x0000_s1026" o:spt="1" style="position:absolute;left:0pt;margin-left:199.35pt;margin-top:10.9pt;height:49.85pt;width:56.55pt;z-index:251783168;mso-width-relative:page;mso-height-relative:page;" filled="f" stroked="t" coordsize="21600,21600" o:gfxdata="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8MPmDXAAAACgEAAA8AAAAAAAAAAQAgAAAAIgAAAGRycy9kb3ducmV2Lnht&#10;bFBLAQIUABQAAAAIAIdO4kDIGNT9+gEAAN0DAAAOAAAAAAAAAAEAIAAAACYBAABkcnMvZTJvRG9j&#10;LnhtbFBLBQYAAAAABgAGAFkBAACSBQAAAAA=&#10;">
                <v:fill on="f" focussize="0,0"/>
                <v:stroke color="#000000" joinstyle="miter"/>
                <v:imagedata o:title=""/>
                <o:lock v:ext="edit" aspectratio="f"/>
                <v:textbox inset="7.19992125984252pt,1.27mm,7.19992125984252pt,1.27mm">
                  <w:txbxContent>
                    <w:p>
                      <w:pPr>
                        <w:spacing w:line="200" w:lineRule="exact"/>
                        <w:ind w:firstLine="0" w:firstLineChars="0"/>
                      </w:pPr>
                      <w:r>
                        <w:rPr>
                          <w:rFonts w:hint="eastAsia"/>
                          <w:sz w:val="18"/>
                          <w:szCs w:val="18"/>
                        </w:rPr>
                        <w:t>制作《监视居住决定书》</w:t>
                      </w:r>
                    </w:p>
                  </w:txbxContent>
                </v:textbox>
              </v:rect>
            </w:pict>
          </mc:Fallback>
        </mc:AlternateContent>
      </w:r>
      <w:r>
        <w:rPr>
          <w:lang/>
        </w:rPr>
        <mc:AlternateContent>
          <mc:Choice Requires="wps">
            <w:drawing>
              <wp:anchor distT="0" distB="0" distL="114300" distR="114300" simplePos="0" relativeHeight="251782144" behindDoc="0" locked="0" layoutInCell="1" allowOverlap="1">
                <wp:simplePos x="0" y="0"/>
                <wp:positionH relativeFrom="column">
                  <wp:posOffset>1219200</wp:posOffset>
                </wp:positionH>
                <wp:positionV relativeFrom="paragraph">
                  <wp:posOffset>172085</wp:posOffset>
                </wp:positionV>
                <wp:extent cx="1165225" cy="633095"/>
                <wp:effectExtent l="4445" t="4445" r="11430" b="10160"/>
                <wp:wrapNone/>
                <wp:docPr id="216" name="矩形 200"/>
                <wp:cNvGraphicFramePr/>
                <a:graphic xmlns:a="http://schemas.openxmlformats.org/drawingml/2006/main">
                  <a:graphicData uri="http://schemas.microsoft.com/office/word/2010/wordprocessingShape">
                    <wps:wsp>
                      <wps:cNvSpPr/>
                      <wps:spPr>
                        <a:xfrm>
                          <a:off x="0" y="0"/>
                          <a:ext cx="1165225" cy="6330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pPr>
                            <w:r>
                              <w:rPr>
                                <w:rFonts w:hint="eastAsia"/>
                                <w:sz w:val="18"/>
                                <w:szCs w:val="18"/>
                              </w:rPr>
                              <w:t>制作《取保候审决定书》、《被取保候审人义务告知书》</w:t>
                            </w:r>
                          </w:p>
                          <w:p>
                            <w:pPr>
                              <w:ind w:firstLine="0" w:firstLineChars="0"/>
                            </w:pPr>
                          </w:p>
                        </w:txbxContent>
                      </wps:txbx>
                      <wps:bodyPr wrap="square" lIns="91439" rIns="91439" upright="1"/>
                    </wps:wsp>
                  </a:graphicData>
                </a:graphic>
              </wp:anchor>
            </w:drawing>
          </mc:Choice>
          <mc:Fallback>
            <w:pict>
              <v:rect id="矩形 200" o:spid="_x0000_s1026" o:spt="1" style="position:absolute;left:0pt;margin-left:96pt;margin-top:13.55pt;height:49.85pt;width:91.75pt;z-index:251782144;mso-width-relative:page;mso-height-relative:page;" filled="f" stroked="t" coordsize="21600,21600" o:gfxdata="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0DiT1wAAAAoBAAAPAAAAAAAAAAEAIAAAACIAAABkcnMvZG93bnJldi54&#10;bWxQSwECFAAUAAAACACHTuJAe+R1Y/sBAADeAwAADgAAAAAAAAABACAAAAAmAQAAZHJzL2Uyb0Rv&#10;Yy54bWxQSwUGAAAAAAYABgBZAQAAkwUAAAAA&#10;">
                <v:fill on="f" focussize="0,0"/>
                <v:stroke color="#000000" joinstyle="miter"/>
                <v:imagedata o:title=""/>
                <o:lock v:ext="edit" aspectratio="f"/>
                <v:textbox inset="7.19992125984252pt,1.27mm,7.19992125984252pt,1.27mm">
                  <w:txbxContent>
                    <w:p>
                      <w:pPr>
                        <w:spacing w:line="240" w:lineRule="exact"/>
                        <w:ind w:firstLine="0" w:firstLineChars="0"/>
                        <w:jc w:val="center"/>
                      </w:pPr>
                      <w:r>
                        <w:rPr>
                          <w:rFonts w:hint="eastAsia"/>
                          <w:sz w:val="18"/>
                          <w:szCs w:val="18"/>
                        </w:rPr>
                        <w:t>制作《取保候审决定书》、《被取保候审人义务告知书》</w:t>
                      </w:r>
                    </w:p>
                    <w:p>
                      <w:pPr>
                        <w:ind w:firstLine="0" w:firstLineChars="0"/>
                      </w:pPr>
                    </w:p>
                  </w:txbxContent>
                </v:textbox>
              </v:rect>
            </w:pict>
          </mc:Fallback>
        </mc:AlternateContent>
      </w: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822080" behindDoc="0" locked="0" layoutInCell="1" allowOverlap="1">
                <wp:simplePos x="0" y="0"/>
                <wp:positionH relativeFrom="column">
                  <wp:posOffset>8001000</wp:posOffset>
                </wp:positionH>
                <wp:positionV relativeFrom="paragraph">
                  <wp:posOffset>99060</wp:posOffset>
                </wp:positionV>
                <wp:extent cx="914400" cy="320675"/>
                <wp:effectExtent l="4445" t="4445" r="14605" b="17780"/>
                <wp:wrapNone/>
                <wp:docPr id="255" name="矩形 239"/>
                <wp:cNvGraphicFramePr/>
                <a:graphic xmlns:a="http://schemas.openxmlformats.org/drawingml/2006/main">
                  <a:graphicData uri="http://schemas.microsoft.com/office/word/2010/wordprocessingShape">
                    <wps:wsp>
                      <wps:cNvSpPr/>
                      <wps:spPr>
                        <a:xfrm>
                          <a:off x="0" y="0"/>
                          <a:ext cx="914400" cy="32067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三日内答复</w:t>
                            </w:r>
                          </w:p>
                          <w:p>
                            <w:pPr>
                              <w:ind w:firstLine="0" w:firstLineChars="0"/>
                              <w:rPr>
                                <w:sz w:val="18"/>
                                <w:szCs w:val="18"/>
                              </w:rPr>
                            </w:pPr>
                            <w:r>
                              <w:rPr>
                                <w:rFonts w:hint="eastAsia"/>
                                <w:sz w:val="18"/>
                                <w:szCs w:val="18"/>
                              </w:rPr>
                              <w:t>复复</w:t>
                            </w:r>
                          </w:p>
                        </w:txbxContent>
                      </wps:txbx>
                      <wps:bodyPr wrap="square" lIns="91439" rIns="91439" upright="1"/>
                    </wps:wsp>
                  </a:graphicData>
                </a:graphic>
              </wp:anchor>
            </w:drawing>
          </mc:Choice>
          <mc:Fallback>
            <w:pict>
              <v:rect id="矩形 239" o:spid="_x0000_s1026" o:spt="1" style="position:absolute;left:0pt;margin-left:630pt;margin-top:7.8pt;height:25.25pt;width:72pt;z-index:251822080;mso-width-relative:page;mso-height-relative:page;" filled="f" stroked="t" coordsize="21600,21600" o:gfxdata="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QG5U9UAAAALAQAADwAAAAAAAAABACAAAAAiAAAAZHJzL2Rvd25yZXYueG1s&#10;UEsBAhQAFAAAAAgAh07iQGla9mn7AQAA3QMAAA4AAAAAAAAAAQAgAAAAJAEAAGRycy9lMm9Eb2Mu&#10;eG1sUEsFBgAAAAAGAAYAWQEAAJEF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三日内答复</w:t>
                      </w:r>
                    </w:p>
                    <w:p>
                      <w:pPr>
                        <w:ind w:firstLine="0" w:firstLineChars="0"/>
                        <w:rPr>
                          <w:sz w:val="18"/>
                          <w:szCs w:val="18"/>
                        </w:rPr>
                      </w:pPr>
                      <w:r>
                        <w:rPr>
                          <w:rFonts w:hint="eastAsia"/>
                          <w:sz w:val="18"/>
                          <w:szCs w:val="18"/>
                        </w:rPr>
                        <w:t>复复</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814912" behindDoc="0" locked="0" layoutInCell="1" allowOverlap="1">
                <wp:simplePos x="0" y="0"/>
                <wp:positionH relativeFrom="column">
                  <wp:posOffset>7607935</wp:posOffset>
                </wp:positionH>
                <wp:positionV relativeFrom="paragraph">
                  <wp:posOffset>-1701165</wp:posOffset>
                </wp:positionV>
                <wp:extent cx="635" cy="253365"/>
                <wp:effectExtent l="37465" t="4445" r="38100" b="8890"/>
                <wp:wrapNone/>
                <wp:docPr id="248" name="Straight Connector 184"/>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84" o:spid="_x0000_s1026" o:spt="35" type="#_x0000_t35" style="position:absolute;left:0pt;margin-left:599.05pt;margin-top:-133.95pt;height:19.95pt;width:0.05pt;z-index:251814912;mso-width-relative:page;mso-height-relative:page;" filled="f" stroked="t" coordsize="21600,21600" o:gfxdata="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WQAT3AAAAA8BAAAPAAAAAAAAAAEAIAAA&#10;ACIAAABkcnMvZG93bnJldi54bWxQSwECFAAUAAAACACHTuJAfjj60QgCAAAWBAAADgAAAAAAAAAB&#10;ACAAAAAr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15936" behindDoc="0" locked="0" layoutInCell="1" allowOverlap="1">
                <wp:simplePos x="0" y="0"/>
                <wp:positionH relativeFrom="column">
                  <wp:posOffset>6821805</wp:posOffset>
                </wp:positionH>
                <wp:positionV relativeFrom="paragraph">
                  <wp:posOffset>-1447800</wp:posOffset>
                </wp:positionV>
                <wp:extent cx="1555750" cy="1370965"/>
                <wp:effectExtent l="6985" t="6350" r="18415" b="13335"/>
                <wp:wrapNone/>
                <wp:docPr id="249" name="自选图形 233"/>
                <wp:cNvGraphicFramePr/>
                <a:graphic xmlns:a="http://schemas.openxmlformats.org/drawingml/2006/main">
                  <a:graphicData uri="http://schemas.microsoft.com/office/word/2010/wordprocessingShape">
                    <wps:wsp>
                      <wps:cNvSpPr/>
                      <wps:spPr>
                        <a:xfrm>
                          <a:off x="0" y="0"/>
                          <a:ext cx="1555750" cy="1370965"/>
                        </a:xfrm>
                        <a:prstGeom prst="diamond">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犯罪嫌疑人及其法定代理人、近亲属或者辩护人提出</w:t>
                            </w:r>
                          </w:p>
                        </w:txbxContent>
                      </wps:txbx>
                      <wps:bodyPr wrap="square" lIns="91439" rIns="91439" upright="1"/>
                    </wps:wsp>
                  </a:graphicData>
                </a:graphic>
              </wp:anchor>
            </w:drawing>
          </mc:Choice>
          <mc:Fallback>
            <w:pict>
              <v:shape id="自选图形 233" o:spid="_x0000_s1026" o:spt="4" type="#_x0000_t4" style="position:absolute;left:0pt;margin-left:537.15pt;margin-top:-114pt;height:107.95pt;width:122.5pt;z-index:251815936;mso-width-relative:page;mso-height-relative:page;" filled="f" stroked="t" coordsize="21600,21600" o:gfxdata="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hOs1DbAAAADgEAAA8AAAAAAAAAAQAg&#10;AAAAIgAAAGRycy9kb3ducmV2LnhtbFBLAQIUABQAAAAIAIdO4kAyCywNCwIAAOgDAAAOAAAAAAAA&#10;AAEAIAAAACoBAABkcnMvZTJvRG9jLnhtbFBLBQYAAAAABgAGAFkBAACnBQAAAAA=&#10;">
                <v:fill on="f" focussize="0,0"/>
                <v:stroke color="#000000" joinstyle="miter"/>
                <v:imagedata o:title=""/>
                <o:lock v:ext="edit" aspectratio="f"/>
                <v:textbox inset="7.19992125984252pt,1.27mm,7.19992125984252pt,1.27mm">
                  <w:txbxContent>
                    <w:p>
                      <w:pPr>
                        <w:spacing w:line="200" w:lineRule="exact"/>
                        <w:ind w:firstLine="0" w:firstLineChars="0"/>
                      </w:pPr>
                      <w:r>
                        <w:rPr>
                          <w:rFonts w:hint="eastAsia"/>
                          <w:sz w:val="18"/>
                          <w:szCs w:val="18"/>
                        </w:rPr>
                        <w:t>犯罪嫌疑人及其法定代理人、近亲属或者辩护人提出</w:t>
                      </w:r>
                    </w:p>
                  </w:txbxContent>
                </v:textbox>
              </v:shape>
            </w:pict>
          </mc:Fallback>
        </mc:AlternateContent>
      </w:r>
    </w:p>
    <w:p>
      <w:pPr>
        <w:ind w:firstLine="0" w:firstLineChars="0"/>
        <w:rPr>
          <w:szCs w:val="21"/>
        </w:rPr>
      </w:pPr>
      <w:r>
        <w:rPr>
          <w:lang/>
        </w:rPr>
        <mc:AlternateContent>
          <mc:Choice Requires="wps">
            <w:drawing>
              <wp:anchor distT="0" distB="0" distL="114300" distR="114300" simplePos="0" relativeHeight="251811840" behindDoc="0" locked="0" layoutInCell="1" allowOverlap="1">
                <wp:simplePos x="0" y="0"/>
                <wp:positionH relativeFrom="column">
                  <wp:posOffset>6259195</wp:posOffset>
                </wp:positionH>
                <wp:positionV relativeFrom="paragraph">
                  <wp:posOffset>-1899285</wp:posOffset>
                </wp:positionV>
                <wp:extent cx="635" cy="253365"/>
                <wp:effectExtent l="37465" t="4445" r="38100" b="8890"/>
                <wp:wrapNone/>
                <wp:docPr id="245" name="Straight Connector 180"/>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80" o:spid="_x0000_s1026" o:spt="35" type="#_x0000_t35" style="position:absolute;left:0pt;margin-left:492.85pt;margin-top:-149.55pt;height:19.95pt;width:0.05pt;z-index:251811840;mso-width-relative:page;mso-height-relative:page;" filled="f" stroked="t" coordsize="21600,21600" o:gfxdata="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SYIzdsAAAANAQAADwAAAAAAAAABACAAAAAi&#10;AAAAZHJzL2Rvd25yZXYueG1sUEsBAhQAFAAAAAgAh07iQBc+BhsHAgAAFgQAAA4AAAAAAAAAAQAg&#10;AAAAKgEAAGRycy9lMm9Eb2MueG1sUEsFBgAAAAAGAAYAWQEAAKMFAAAAAA==&#10;" adj="10794,24428">
                <v:fill on="f" focussize="0,0"/>
                <v:stroke color="#000000" joinstyle="miter"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1821056" behindDoc="0" locked="0" layoutInCell="1" allowOverlap="1">
                <wp:simplePos x="0" y="0"/>
                <wp:positionH relativeFrom="column">
                  <wp:posOffset>7607935</wp:posOffset>
                </wp:positionH>
                <wp:positionV relativeFrom="paragraph">
                  <wp:posOffset>-351155</wp:posOffset>
                </wp:positionV>
                <wp:extent cx="373380" cy="635"/>
                <wp:effectExtent l="0" t="37465" r="7620" b="38100"/>
                <wp:wrapNone/>
                <wp:docPr id="254" name="Straight Connector 190"/>
                <wp:cNvGraphicFramePr/>
                <a:graphic xmlns:a="http://schemas.openxmlformats.org/drawingml/2006/main">
                  <a:graphicData uri="http://schemas.microsoft.com/office/word/2010/wordprocessingShape">
                    <wps:wsp>
                      <wps:cNvSpPr/>
                      <wps:spPr>
                        <a:xfrm>
                          <a:off x="0" y="0"/>
                          <a:ext cx="373380" cy="63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90" o:spid="_x0000_s1026" o:spt="35" type="#_x0000_t35" style="position:absolute;left:0pt;margin-left:599.05pt;margin-top:-27.65pt;height:0.05pt;width:29.4pt;z-index:251821056;mso-width-relative:page;mso-height-relative:page;" filled="f" stroked="t" coordsize="21600,21600" o:gfxdata="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KSLi9wAAAANAQAADwAAAAAAAAABACAA&#10;AAAiAAAAZHJzL2Rvd25yZXYueG1sUEsBAhQAFAAAAAgAh07iQLdFbXYJAgAAFgQAAA4AAAAAAAAA&#10;AQAgAAAAKwEAAGRycy9lMm9Eb2MueG1sUEsFBgAAAAAGAAYAWQEAAKYFA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12864" behindDoc="0" locked="0" layoutInCell="1" allowOverlap="1">
                <wp:simplePos x="0" y="0"/>
                <wp:positionH relativeFrom="column">
                  <wp:posOffset>6259195</wp:posOffset>
                </wp:positionH>
                <wp:positionV relativeFrom="paragraph">
                  <wp:posOffset>-1210945</wp:posOffset>
                </wp:positionV>
                <wp:extent cx="635" cy="253365"/>
                <wp:effectExtent l="37465" t="4445" r="38100" b="8890"/>
                <wp:wrapNone/>
                <wp:docPr id="246" name="Straight Connector 181"/>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81" o:spid="_x0000_s1026" o:spt="35" type="#_x0000_t35" style="position:absolute;left:0pt;margin-left:492.85pt;margin-top:-95.35pt;height:19.95pt;width:0.05pt;z-index:251812864;mso-width-relative:page;mso-height-relative:page;" filled="f" stroked="t" coordsize="21600,21600" o:gfxdata="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lhJe2wAAAA0BAAAPAAAAAAAAAAEAIAAA&#10;ACIAAABkcnMvZG93bnJldi54bWxQSwECFAAUAAAACACHTuJARsNUyQkCAAAWBAAADgAAAAAAAAAB&#10;ACAAAAAq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20032" behindDoc="0" locked="0" layoutInCell="1" allowOverlap="1">
                <wp:simplePos x="0" y="0"/>
                <wp:positionH relativeFrom="column">
                  <wp:posOffset>8282305</wp:posOffset>
                </wp:positionH>
                <wp:positionV relativeFrom="paragraph">
                  <wp:posOffset>-219710</wp:posOffset>
                </wp:positionV>
                <wp:extent cx="635" cy="168910"/>
                <wp:effectExtent l="37465" t="4445" r="38100" b="17145"/>
                <wp:wrapNone/>
                <wp:docPr id="253" name="Straight Connector 189"/>
                <wp:cNvGraphicFramePr/>
                <a:graphic xmlns:a="http://schemas.openxmlformats.org/drawingml/2006/main">
                  <a:graphicData uri="http://schemas.microsoft.com/office/word/2010/wordprocessingShape">
                    <wps:wsp>
                      <wps:cNvSpPr/>
                      <wps:spPr>
                        <a:xfrm>
                          <a:off x="0" y="0"/>
                          <a:ext cx="635" cy="168910"/>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89" o:spid="_x0000_s1026" o:spt="35" type="#_x0000_t35" style="position:absolute;left:0pt;margin-left:652.15pt;margin-top:-17.3pt;height:13.3pt;width:0.05pt;z-index:251820032;mso-width-relative:page;mso-height-relative:page;" filled="f" stroked="t" coordsize="21600,21600" o:gfxdata="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bvRTvbAAAADAEAAA8AAAAAAAAAAQAgAAAA&#10;IgAAAGRycy9kb3ducmV2LnhtbFBLAQIUABQAAAAIAIdO4kA+/8VuCAIAABYEAAAOAAAAAAAAAAEA&#10;IAAAACoBAABkcnMvZTJvRG9jLnhtbFBLBQYAAAAABgAGAFkBAACkBQ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06720" behindDoc="0" locked="0" layoutInCell="1" allowOverlap="1">
                <wp:simplePos x="0" y="0"/>
                <wp:positionH relativeFrom="column">
                  <wp:posOffset>5774690</wp:posOffset>
                </wp:positionH>
                <wp:positionV relativeFrom="paragraph">
                  <wp:posOffset>-1844040</wp:posOffset>
                </wp:positionV>
                <wp:extent cx="993775" cy="633095"/>
                <wp:effectExtent l="4445" t="4445" r="11430" b="10160"/>
                <wp:wrapNone/>
                <wp:docPr id="240" name="矩形 224"/>
                <wp:cNvGraphicFramePr/>
                <a:graphic xmlns:a="http://schemas.openxmlformats.org/drawingml/2006/main">
                  <a:graphicData uri="http://schemas.microsoft.com/office/word/2010/wordprocessingShape">
                    <wps:wsp>
                      <wps:cNvSpPr/>
                      <wps:spPr>
                        <a:xfrm>
                          <a:off x="0" y="0"/>
                          <a:ext cx="993775" cy="63309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制作《报请逮捕书》，报上级院</w:t>
                            </w:r>
                          </w:p>
                          <w:p>
                            <w:pPr>
                              <w:ind w:firstLine="0" w:firstLineChars="0"/>
                            </w:pPr>
                          </w:p>
                        </w:txbxContent>
                      </wps:txbx>
                      <wps:bodyPr wrap="square" lIns="91439" rIns="91439" anchor="ctr" upright="1"/>
                    </wps:wsp>
                  </a:graphicData>
                </a:graphic>
              </wp:anchor>
            </w:drawing>
          </mc:Choice>
          <mc:Fallback>
            <w:pict>
              <v:rect id="矩形 224" o:spid="_x0000_s1026" o:spt="1" style="position:absolute;left:0pt;margin-left:454.7pt;margin-top:-145.2pt;height:49.85pt;width:78.25pt;z-index:251806720;v-text-anchor:middle;mso-width-relative:page;mso-height-relative:page;" filled="f" stroked="t" coordsize="21600,21600" o:gfxdata="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Fkzv2wAAAA4BAAAPAAAAAAAAAAEAIAAAACIAAABk&#10;cnMvZG93bnJldi54bWxQSwECFAAUAAAACACHTuJAkwg3WwMCAADqAwAADgAAAAAAAAABACAAAAAq&#10;AQAAZHJzL2Uyb0RvYy54bWxQSwUGAAAAAAYABgBZAQAAnwU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制作《报请逮捕书》，报上级院</w:t>
                      </w:r>
                    </w:p>
                    <w:p>
                      <w:pPr>
                        <w:ind w:firstLine="0" w:firstLineChars="0"/>
                      </w:pPr>
                    </w:p>
                  </w:txbxContent>
                </v:textbox>
              </v:rect>
            </w:pict>
          </mc:Fallback>
        </mc:AlternateContent>
      </w:r>
      <w:r>
        <w:rPr>
          <w:lang/>
        </w:rPr>
        <mc:AlternateContent>
          <mc:Choice Requires="wps">
            <w:drawing>
              <wp:anchor distT="0" distB="0" distL="114300" distR="114300" simplePos="0" relativeHeight="251819008" behindDoc="0" locked="0" layoutInCell="1" allowOverlap="1">
                <wp:simplePos x="0" y="0"/>
                <wp:positionH relativeFrom="column">
                  <wp:posOffset>7004685</wp:posOffset>
                </wp:positionH>
                <wp:positionV relativeFrom="paragraph">
                  <wp:posOffset>-219710</wp:posOffset>
                </wp:positionV>
                <wp:extent cx="635" cy="168910"/>
                <wp:effectExtent l="37465" t="4445" r="38100" b="17145"/>
                <wp:wrapNone/>
                <wp:docPr id="252" name="Straight Connector 188"/>
                <wp:cNvGraphicFramePr/>
                <a:graphic xmlns:a="http://schemas.openxmlformats.org/drawingml/2006/main">
                  <a:graphicData uri="http://schemas.microsoft.com/office/word/2010/wordprocessingShape">
                    <wps:wsp>
                      <wps:cNvSpPr/>
                      <wps:spPr>
                        <a:xfrm>
                          <a:off x="0" y="0"/>
                          <a:ext cx="635" cy="168910"/>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88" o:spid="_x0000_s1026" o:spt="35" type="#_x0000_t35" style="position:absolute;left:0pt;margin-left:551.55pt;margin-top:-17.3pt;height:13.3pt;width:0.05pt;z-index:251819008;mso-width-relative:page;mso-height-relative:page;" filled="f" stroked="t" coordsize="21600,21600" o:gfxdata="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3pgE2wAAAAwBAAAPAAAAAAAAAAEAIAAA&#10;ACIAAABkcnMvZG93bnJldi54bWxQSwECFAAUAAAACACHTuJAMf081gkCAAAWBAAADgAAAAAAAAAB&#10;ACAAAAAq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16960" behindDoc="0" locked="0" layoutInCell="1" allowOverlap="1">
                <wp:simplePos x="0" y="0"/>
                <wp:positionH relativeFrom="column">
                  <wp:posOffset>7607935</wp:posOffset>
                </wp:positionH>
                <wp:positionV relativeFrom="paragraph">
                  <wp:posOffset>-473075</wp:posOffset>
                </wp:positionV>
                <wp:extent cx="635" cy="253365"/>
                <wp:effectExtent l="4445" t="0" r="13970" b="46355"/>
                <wp:wrapNone/>
                <wp:docPr id="250" name="Straight Connector 186"/>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86" o:spid="_x0000_s1026" o:spt="35" type="#_x0000_t35" style="position:absolute;left:0pt;margin-left:599.05pt;margin-top:-37.25pt;height:19.95pt;width:0.05pt;z-index:251816960;mso-width-relative:page;mso-height-relative:page;" filled="f" stroked="t" coordsize="21600,21600" o:gfxdata="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PiobYAAAADQEAAA8AAAAAAAAAAQAgAAAAIgAAAGRycy9k&#10;b3ducmV2LnhtbFBLAQIUABQAAAAIAIdO4kDBojv6AgIAABIEAAAOAAAAAAAAAAEAIAAAACcBAABk&#10;cnMvZTJvRG9jLnhtbFBLBQYAAAAABgAGAFkBAACbBQ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809792" behindDoc="0" locked="0" layoutInCell="1" allowOverlap="1">
                <wp:simplePos x="0" y="0"/>
                <wp:positionH relativeFrom="column">
                  <wp:posOffset>5774690</wp:posOffset>
                </wp:positionH>
                <wp:positionV relativeFrom="paragraph">
                  <wp:posOffset>-927735</wp:posOffset>
                </wp:positionV>
                <wp:extent cx="993775" cy="633095"/>
                <wp:effectExtent l="4445" t="4445" r="11430" b="10160"/>
                <wp:wrapNone/>
                <wp:docPr id="243" name="矩形 227"/>
                <wp:cNvGraphicFramePr/>
                <a:graphic xmlns:a="http://schemas.openxmlformats.org/drawingml/2006/main">
                  <a:graphicData uri="http://schemas.microsoft.com/office/word/2010/wordprocessingShape">
                    <wps:wsp>
                      <wps:cNvSpPr/>
                      <wps:spPr>
                        <a:xfrm>
                          <a:off x="0" y="0"/>
                          <a:ext cx="993775" cy="63309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上一级院审查同意，制作《逮捕决定书》</w:t>
                            </w:r>
                          </w:p>
                        </w:txbxContent>
                      </wps:txbx>
                      <wps:bodyPr wrap="square" lIns="91439" rIns="91439" upright="1"/>
                    </wps:wsp>
                  </a:graphicData>
                </a:graphic>
              </wp:anchor>
            </w:drawing>
          </mc:Choice>
          <mc:Fallback>
            <w:pict>
              <v:rect id="矩形 227" o:spid="_x0000_s1026" o:spt="1" style="position:absolute;left:0pt;margin-left:454.7pt;margin-top:-73.05pt;height:49.85pt;width:78.25pt;z-index:251809792;mso-width-relative:page;mso-height-relative:page;" filled="f" stroked="t" coordsize="21600,21600" o:gfxdata="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UPTFPZAAAADQEAAA8AAAAAAAAAAQAgAAAAIgAAAGRycy9kb3ducmV2&#10;LnhtbFBLAQIUABQAAAAIAIdO4kBzO/n/+wEAAN0DAAAOAAAAAAAAAAEAIAAAACgBAABkcnMvZTJv&#10;RG9jLnhtbFBLBQYAAAAABgAGAFkBAACVBQ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上一级院审查同意，制作《逮捕决定书》</w:t>
                      </w:r>
                    </w:p>
                  </w:txbxContent>
                </v:textbox>
              </v:rect>
            </w:pict>
          </mc:Fallback>
        </mc:AlternateContent>
      </w:r>
      <w:r>
        <w:rPr>
          <w:lang/>
        </w:rPr>
        <mc:AlternateContent>
          <mc:Choice Requires="wps">
            <w:drawing>
              <wp:anchor distT="0" distB="0" distL="114300" distR="114300" simplePos="0" relativeHeight="251801600" behindDoc="0" locked="0" layoutInCell="1" allowOverlap="1">
                <wp:simplePos x="0" y="0"/>
                <wp:positionH relativeFrom="column">
                  <wp:posOffset>5083810</wp:posOffset>
                </wp:positionH>
                <wp:positionV relativeFrom="paragraph">
                  <wp:posOffset>-2097405</wp:posOffset>
                </wp:positionV>
                <wp:extent cx="635" cy="253365"/>
                <wp:effectExtent l="37465" t="4445" r="38100" b="8890"/>
                <wp:wrapNone/>
                <wp:docPr id="235" name="Straight Connector 170"/>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70" o:spid="_x0000_s1026" o:spt="35" type="#_x0000_t35" style="position:absolute;left:0pt;margin-left:400.3pt;margin-top:-165.15pt;height:19.95pt;width:0.05pt;z-index:251801600;mso-width-relative:page;mso-height-relative:page;" filled="f" stroked="t" coordsize="21600,21600" o:gfxdata="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3j+9rcAAAADQEAAA8AAAAAAAAAAQAgAAAA&#10;IgAAAGRycy9kb3ducmV2LnhtbFBLAQIUABQAAAAIAIdO4kCB6p5ZBwIAABYEAAAOAAAAAAAAAAEA&#10;IAAAACsBAABkcnMvZTJvRG9jLnhtbFBLBQYAAAAABgAGAFkBAACkBQ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17984" behindDoc="0" locked="0" layoutInCell="1" allowOverlap="1">
                <wp:simplePos x="0" y="0"/>
                <wp:positionH relativeFrom="column">
                  <wp:posOffset>7004685</wp:posOffset>
                </wp:positionH>
                <wp:positionV relativeFrom="paragraph">
                  <wp:posOffset>-219710</wp:posOffset>
                </wp:positionV>
                <wp:extent cx="1277620" cy="635"/>
                <wp:effectExtent l="0" t="0" r="0" b="0"/>
                <wp:wrapNone/>
                <wp:docPr id="251" name="Straight Connector 187"/>
                <wp:cNvGraphicFramePr/>
                <a:graphic xmlns:a="http://schemas.openxmlformats.org/drawingml/2006/main">
                  <a:graphicData uri="http://schemas.microsoft.com/office/word/2010/wordprocessingShape">
                    <wps:wsp>
                      <wps:cNvSpPr/>
                      <wps:spPr>
                        <a:xfrm>
                          <a:off x="0" y="0"/>
                          <a:ext cx="1277620" cy="63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87" o:spid="_x0000_s1026" o:spt="35" type="#_x0000_t35" style="position:absolute;left:0pt;margin-left:551.55pt;margin-top:-17.3pt;height:0.05pt;width:100.6pt;z-index:251817984;mso-width-relative:page;mso-height-relative:page;" filled="f" stroked="t" coordsize="21600,21600" o:gfxdata="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uv4B9kAAAANAQAADwAAAAAAAAABACAAAAAiAAAAZHJz&#10;L2Rvd25yZXYueG1sUEsBAhQAFAAAAAgAh07iQFY7Wq8DAgAAEwQAAA4AAAAAAAAAAQAgAAAAKAEA&#10;AGRycy9lMm9Eb2MueG1sUEsFBgAAAAAGAAYAWQEAAJ0FA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804672" behindDoc="0" locked="0" layoutInCell="1" allowOverlap="1">
                <wp:simplePos x="0" y="0"/>
                <wp:positionH relativeFrom="column">
                  <wp:posOffset>5083810</wp:posOffset>
                </wp:positionH>
                <wp:positionV relativeFrom="paragraph">
                  <wp:posOffset>-1210945</wp:posOffset>
                </wp:positionV>
                <wp:extent cx="635" cy="253365"/>
                <wp:effectExtent l="37465" t="4445" r="38100" b="8890"/>
                <wp:wrapNone/>
                <wp:docPr id="238" name="Straight Connector 173"/>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73" o:spid="_x0000_s1026" o:spt="35" type="#_x0000_t35" style="position:absolute;left:0pt;margin-left:400.3pt;margin-top:-95.35pt;height:19.95pt;width:0.05pt;z-index:251804672;mso-width-relative:page;mso-height-relative:page;" filled="f" stroked="t" coordsize="21600,21600" o:gfxdata="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KiSb2wAAAA0BAAAPAAAAAAAAAAEAIAAA&#10;ACIAAABkcnMvZG93bnJldi54bWxQSwECFAAUAAAACACHTuJAChDGhQkCAAAWBAAADgAAAAAAAAAB&#10;ACAAAAAq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13888" behindDoc="0" locked="0" layoutInCell="1" allowOverlap="1">
                <wp:simplePos x="0" y="0"/>
                <wp:positionH relativeFrom="column">
                  <wp:posOffset>6259195</wp:posOffset>
                </wp:positionH>
                <wp:positionV relativeFrom="paragraph">
                  <wp:posOffset>-294640</wp:posOffset>
                </wp:positionV>
                <wp:extent cx="635" cy="253365"/>
                <wp:effectExtent l="37465" t="4445" r="38100" b="8890"/>
                <wp:wrapNone/>
                <wp:docPr id="247" name="Straight Connector 182"/>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82" o:spid="_x0000_s1026" o:spt="35" type="#_x0000_t35" style="position:absolute;left:0pt;margin-left:492.85pt;margin-top:-23.2pt;height:19.95pt;width:0.05pt;z-index:251813888;mso-width-relative:page;mso-height-relative:page;" filled="f" stroked="t" coordsize="21600,21600" o:gfxdata="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5lMbaAAAACgEAAA8AAAAAAAAAAQAgAAAA&#10;IgAAAGRycy9kb3ducmV2LnhtbFBLAQIUABQAAAAIAIdO4kBIPIWxCQIAABYEAAAOAAAAAAAAAAEA&#10;IAAAACkBAABkcnMvZTJvRG9jLnhtbFBLBQYAAAAABgAGAFkBAACkBQ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05696" behindDoc="0" locked="0" layoutInCell="1" allowOverlap="1">
                <wp:simplePos x="0" y="0"/>
                <wp:positionH relativeFrom="column">
                  <wp:posOffset>4655185</wp:posOffset>
                </wp:positionH>
                <wp:positionV relativeFrom="paragraph">
                  <wp:posOffset>-927735</wp:posOffset>
                </wp:positionV>
                <wp:extent cx="993775" cy="633095"/>
                <wp:effectExtent l="4445" t="4445" r="11430" b="10160"/>
                <wp:wrapNone/>
                <wp:docPr id="239" name="矩形 223"/>
                <wp:cNvGraphicFramePr/>
                <a:graphic xmlns:a="http://schemas.openxmlformats.org/drawingml/2006/main">
                  <a:graphicData uri="http://schemas.microsoft.com/office/word/2010/wordprocessingShape">
                    <wps:wsp>
                      <wps:cNvSpPr/>
                      <wps:spPr>
                        <a:xfrm>
                          <a:off x="0" y="0"/>
                          <a:ext cx="993775" cy="63309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rFonts w:ascii="宋体"/>
                              </w:rPr>
                            </w:pPr>
                            <w:r>
                              <w:rPr>
                                <w:rFonts w:hint="eastAsia" w:ascii="宋体" w:hAnsi="宋体"/>
                                <w:sz w:val="18"/>
                                <w:szCs w:val="18"/>
                              </w:rPr>
                              <w:t>制作《拘留通知书》，</w:t>
                            </w:r>
                            <w:r>
                              <w:rPr>
                                <w:rFonts w:ascii="宋体" w:hAnsi="宋体"/>
                                <w:sz w:val="18"/>
                                <w:szCs w:val="18"/>
                              </w:rPr>
                              <w:t>24</w:t>
                            </w:r>
                            <w:r>
                              <w:rPr>
                                <w:rFonts w:hint="eastAsia" w:ascii="宋体" w:hAnsi="宋体"/>
                                <w:sz w:val="18"/>
                                <w:szCs w:val="18"/>
                              </w:rPr>
                              <w:t>小时以内通知家属</w:t>
                            </w:r>
                          </w:p>
                        </w:txbxContent>
                      </wps:txbx>
                      <wps:bodyPr wrap="square" lIns="91439" rIns="91439" upright="1"/>
                    </wps:wsp>
                  </a:graphicData>
                </a:graphic>
              </wp:anchor>
            </w:drawing>
          </mc:Choice>
          <mc:Fallback>
            <w:pict>
              <v:rect id="矩形 223" o:spid="_x0000_s1026" o:spt="1" style="position:absolute;left:0pt;margin-left:366.55pt;margin-top:-73.05pt;height:49.85pt;width:78.25pt;z-index:251805696;mso-width-relative:page;mso-height-relative:page;" filled="f" stroked="t" coordsize="21600,21600" o:gfxdata="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VdYI2gAAAAwBAAAPAAAAAAAAAAEAIAAAACIAAABkcnMvZG93bnJl&#10;di54bWxQSwECFAAUAAAACACHTuJAnNMCn/sBAADdAwAADgAAAAAAAAABACAAAAApAQAAZHJzL2Uy&#10;b0RvYy54bWxQSwUGAAAAAAYABgBZAQAAlgUAAAAA&#10;">
                <v:fill on="f" focussize="0,0"/>
                <v:stroke color="#000000" joinstyle="miter"/>
                <v:imagedata o:title=""/>
                <o:lock v:ext="edit" aspectratio="f"/>
                <v:textbox inset="7.19992125984252pt,1.27mm,7.19992125984252pt,1.27mm">
                  <w:txbxContent>
                    <w:p>
                      <w:pPr>
                        <w:spacing w:line="200" w:lineRule="exact"/>
                        <w:ind w:firstLine="0" w:firstLineChars="0"/>
                        <w:rPr>
                          <w:rFonts w:ascii="宋体"/>
                        </w:rPr>
                      </w:pPr>
                      <w:r>
                        <w:rPr>
                          <w:rFonts w:hint="eastAsia" w:ascii="宋体" w:hAnsi="宋体"/>
                          <w:sz w:val="18"/>
                          <w:szCs w:val="18"/>
                        </w:rPr>
                        <w:t>制作《拘留通知书》，</w:t>
                      </w:r>
                      <w:r>
                        <w:rPr>
                          <w:rFonts w:ascii="宋体" w:hAnsi="宋体"/>
                          <w:sz w:val="18"/>
                          <w:szCs w:val="18"/>
                        </w:rPr>
                        <w:t>24</w:t>
                      </w:r>
                      <w:r>
                        <w:rPr>
                          <w:rFonts w:hint="eastAsia" w:ascii="宋体" w:hAnsi="宋体"/>
                          <w:sz w:val="18"/>
                          <w:szCs w:val="18"/>
                        </w:rPr>
                        <w:t>小时以内通知家属</w:t>
                      </w:r>
                    </w:p>
                  </w:txbxContent>
                </v:textbox>
              </v:rect>
            </w:pict>
          </mc:Fallback>
        </mc:AlternateContent>
      </w:r>
      <w:r>
        <w:rPr>
          <w:lang/>
        </w:rPr>
        <mc:AlternateContent>
          <mc:Choice Requires="wps">
            <w:drawing>
              <wp:anchor distT="0" distB="0" distL="114300" distR="114300" simplePos="0" relativeHeight="251810816" behindDoc="0" locked="0" layoutInCell="1" allowOverlap="1">
                <wp:simplePos x="0" y="0"/>
                <wp:positionH relativeFrom="column">
                  <wp:posOffset>5083810</wp:posOffset>
                </wp:positionH>
                <wp:positionV relativeFrom="paragraph">
                  <wp:posOffset>-294640</wp:posOffset>
                </wp:positionV>
                <wp:extent cx="635" cy="253365"/>
                <wp:effectExtent l="4445" t="0" r="13970" b="46355"/>
                <wp:wrapNone/>
                <wp:docPr id="244" name="Straight Connector 179"/>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79" o:spid="_x0000_s1026" o:spt="35" type="#_x0000_t35" style="position:absolute;left:0pt;margin-left:400.3pt;margin-top:-23.2pt;height:19.95pt;width:0.05pt;z-index:251810816;mso-width-relative:page;mso-height-relative:page;" filled="f" stroked="t" coordsize="21600,21600" o:gfxdata="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KbQtYAAAAKAQAADwAAAAAAAAABACAAAAAiAAAAZHJzL2Rv&#10;d25yZXYueG1sUEsBAhQAFAAAAAgAh07iQMEdRgUDAgAAEgQAAA4AAAAAAAAAAQAgAAAAJQEAAGRy&#10;cy9lMm9Eb2MueG1sUEsFBgAAAAAGAAYAWQEAAJoFA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95456" behindDoc="0" locked="0" layoutInCell="1" allowOverlap="1">
                <wp:simplePos x="0" y="0"/>
                <wp:positionH relativeFrom="column">
                  <wp:posOffset>3632200</wp:posOffset>
                </wp:positionH>
                <wp:positionV relativeFrom="paragraph">
                  <wp:posOffset>-2097405</wp:posOffset>
                </wp:positionV>
                <wp:extent cx="635" cy="253365"/>
                <wp:effectExtent l="37465" t="4445" r="38100" b="8890"/>
                <wp:wrapNone/>
                <wp:docPr id="229" name="Straight Connector 164"/>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64" o:spid="_x0000_s1026" o:spt="35" type="#_x0000_t35" style="position:absolute;left:0pt;margin-left:286pt;margin-top:-165.15pt;height:19.95pt;width:0.05pt;z-index:251795456;mso-width-relative:page;mso-height-relative:page;" filled="f" stroked="t" coordsize="21600,21600" o:gfxdata="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YXdqd0AAAANAQAADwAAAAAAAAABACAA&#10;AAAiAAAAZHJzL2Rvd25yZXYueG1sUEsBAhQAFAAAAAgAh07iQNT3MDYIAgAAFgQAAA4AAAAAAAAA&#10;AQAgAAAALAEAAGRycy9lMm9Eb2MueG1sUEsFBgAAAAAGAAYAWQEAAKYFA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94432" behindDoc="0" locked="0" layoutInCell="1" allowOverlap="1">
                <wp:simplePos x="0" y="0"/>
                <wp:positionH relativeFrom="column">
                  <wp:posOffset>2969895</wp:posOffset>
                </wp:positionH>
                <wp:positionV relativeFrom="paragraph">
                  <wp:posOffset>-2097405</wp:posOffset>
                </wp:positionV>
                <wp:extent cx="635" cy="253365"/>
                <wp:effectExtent l="37465" t="4445" r="38100" b="8890"/>
                <wp:wrapNone/>
                <wp:docPr id="228" name="Straight Connector 163"/>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63" o:spid="_x0000_s1026" o:spt="35" type="#_x0000_t35" style="position:absolute;left:0pt;margin-left:233.85pt;margin-top:-165.15pt;height:19.95pt;width:0.05pt;z-index:251794432;mso-width-relative:page;mso-height-relative:page;" filled="f" stroked="t" coordsize="21600,21600" o:gfxdata="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7ml33AAAAA0BAAAPAAAAAAAAAAEAIAAA&#10;ACIAAABkcnMvZG93bnJldi54bWxQSwECFAAUAAAACACHTuJAmfTBFQgCAAAWBAAADgAAAAAAAAAB&#10;ACAAAAAr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24128" behindDoc="0" locked="0" layoutInCell="1" allowOverlap="1">
                <wp:simplePos x="0" y="0"/>
                <wp:positionH relativeFrom="column">
                  <wp:posOffset>7727315</wp:posOffset>
                </wp:positionH>
                <wp:positionV relativeFrom="paragraph">
                  <wp:posOffset>12700</wp:posOffset>
                </wp:positionV>
                <wp:extent cx="993140" cy="633095"/>
                <wp:effectExtent l="4445" t="4445" r="12065" b="10160"/>
                <wp:wrapNone/>
                <wp:docPr id="257" name="矩形 241"/>
                <wp:cNvGraphicFramePr/>
                <a:graphic xmlns:a="http://schemas.openxmlformats.org/drawingml/2006/main">
                  <a:graphicData uri="http://schemas.microsoft.com/office/word/2010/wordprocessingShape">
                    <wps:wsp>
                      <wps:cNvSpPr/>
                      <wps:spPr>
                        <a:xfrm>
                          <a:off x="0" y="0"/>
                          <a:ext cx="993140" cy="63309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不同意，制作《驳回申请决定书》</w:t>
                            </w:r>
                          </w:p>
                        </w:txbxContent>
                      </wps:txbx>
                      <wps:bodyPr wrap="square" lIns="91439" rIns="91439" upright="1"/>
                    </wps:wsp>
                  </a:graphicData>
                </a:graphic>
              </wp:anchor>
            </w:drawing>
          </mc:Choice>
          <mc:Fallback>
            <w:pict>
              <v:rect id="矩形 241" o:spid="_x0000_s1026" o:spt="1" style="position:absolute;left:0pt;margin-left:608.45pt;margin-top:1pt;height:49.85pt;width:78.2pt;z-index:251824128;mso-width-relative:page;mso-height-relative:page;" filled="f" stroked="t" coordsize="21600,21600" o:gfxdata="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RkA1wAAAAsBAAAPAAAAAAAAAAEAIAAAACIAAABkcnMvZG93bnJldi54&#10;bWxQSwECFAAUAAAACACHTuJAzzy1QvsBAADdAwAADgAAAAAAAAABACAAAAAmAQAAZHJzL2Uyb0Rv&#10;Yy54bWxQSwUGAAAAAAYABgBZAQAAkwU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不同意，制作《驳回申请决定书》</w:t>
                      </w:r>
                    </w:p>
                  </w:txbxContent>
                </v:textbox>
              </v:rect>
            </w:pict>
          </mc:Fallback>
        </mc:AlternateContent>
      </w:r>
      <w:r>
        <w:rPr>
          <w:lang/>
        </w:rPr>
        <mc:AlternateContent>
          <mc:Choice Requires="wps">
            <w:drawing>
              <wp:anchor distT="0" distB="0" distL="114300" distR="114300" simplePos="0" relativeHeight="251792384" behindDoc="0" locked="0" layoutInCell="1" allowOverlap="1">
                <wp:simplePos x="0" y="0"/>
                <wp:positionH relativeFrom="column">
                  <wp:posOffset>1838325</wp:posOffset>
                </wp:positionH>
                <wp:positionV relativeFrom="paragraph">
                  <wp:posOffset>-2097405</wp:posOffset>
                </wp:positionV>
                <wp:extent cx="635" cy="253365"/>
                <wp:effectExtent l="37465" t="4445" r="38100" b="8890"/>
                <wp:wrapNone/>
                <wp:docPr id="226" name="Straight Connector 161"/>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61" o:spid="_x0000_s1026" o:spt="35" type="#_x0000_t35" style="position:absolute;left:0pt;margin-left:144.75pt;margin-top:-165.15pt;height:19.95pt;width:0.05pt;z-index:251792384;mso-width-relative:page;mso-height-relative:page;" filled="f" stroked="t" coordsize="21600,21600" o:gfxdata="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HeJK90AAAANAQAADwAAAAAAAAABACAA&#10;AAAiAAAAZHJzL2Rvd25yZXYueG1sUEsBAhQAFAAAAAgAh07iQEPzyxsIAgAAFgQAAA4AAAAAAAAA&#10;AQAgAAAALAEAAGRycy9lMm9Eb2MueG1sUEsFBgAAAAAGAAYAWQEAAKYFA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08768" behindDoc="0" locked="0" layoutInCell="1" allowOverlap="1">
                <wp:simplePos x="0" y="0"/>
                <wp:positionH relativeFrom="column">
                  <wp:posOffset>5774690</wp:posOffset>
                </wp:positionH>
                <wp:positionV relativeFrom="paragraph">
                  <wp:posOffset>-41275</wp:posOffset>
                </wp:positionV>
                <wp:extent cx="993775" cy="633095"/>
                <wp:effectExtent l="4445" t="4445" r="11430" b="10160"/>
                <wp:wrapNone/>
                <wp:docPr id="242" name="矩形 226"/>
                <wp:cNvGraphicFramePr/>
                <a:graphic xmlns:a="http://schemas.openxmlformats.org/drawingml/2006/main">
                  <a:graphicData uri="http://schemas.microsoft.com/office/word/2010/wordprocessingShape">
                    <wps:wsp>
                      <wps:cNvSpPr/>
                      <wps:spPr>
                        <a:xfrm>
                          <a:off x="0" y="0"/>
                          <a:ext cx="993775" cy="63309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制作《逮捕通知书》，</w:t>
                            </w:r>
                            <w:r>
                              <w:rPr>
                                <w:sz w:val="18"/>
                                <w:szCs w:val="18"/>
                              </w:rPr>
                              <w:t>24</w:t>
                            </w:r>
                            <w:r>
                              <w:rPr>
                                <w:rFonts w:hint="eastAsia"/>
                                <w:sz w:val="18"/>
                                <w:szCs w:val="18"/>
                              </w:rPr>
                              <w:t>小时内通知家属</w:t>
                            </w:r>
                          </w:p>
                          <w:p>
                            <w:pPr>
                              <w:ind w:firstLine="0" w:firstLineChars="0"/>
                            </w:pPr>
                          </w:p>
                        </w:txbxContent>
                      </wps:txbx>
                      <wps:bodyPr wrap="square" lIns="91439" rIns="91439" upright="1"/>
                    </wps:wsp>
                  </a:graphicData>
                </a:graphic>
              </wp:anchor>
            </w:drawing>
          </mc:Choice>
          <mc:Fallback>
            <w:pict>
              <v:rect id="矩形 226" o:spid="_x0000_s1026" o:spt="1" style="position:absolute;left:0pt;margin-left:454.7pt;margin-top:-3.25pt;height:49.85pt;width:78.25pt;z-index:251808768;mso-width-relative:page;mso-height-relative:page;" filled="f" stroked="t" coordsize="21600,21600" o:gfxdata="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fnXio1wAAAAoBAAAPAAAAAAAAAAEAIAAAACIAAABkcnMvZG93bnJldi54&#10;bWxQSwECFAAUAAAACACHTuJAqXOU/PsBAADdAwAADgAAAAAAAAABACAAAAAmAQAAZHJzL2Uyb0Rv&#10;Yy54bWxQSwUGAAAAAAYABgBZAQAAkwU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制作《逮捕通知书》，</w:t>
                      </w:r>
                      <w:r>
                        <w:rPr>
                          <w:sz w:val="18"/>
                          <w:szCs w:val="18"/>
                        </w:rPr>
                        <w:t>24</w:t>
                      </w:r>
                      <w:r>
                        <w:rPr>
                          <w:rFonts w:hint="eastAsia"/>
                          <w:sz w:val="18"/>
                          <w:szCs w:val="18"/>
                        </w:rPr>
                        <w:t>小时内通知家属</w:t>
                      </w:r>
                    </w:p>
                    <w:p>
                      <w:pPr>
                        <w:ind w:firstLine="0" w:firstLineChars="0"/>
                      </w:pPr>
                    </w:p>
                  </w:txbxContent>
                </v:textbox>
              </v:rect>
            </w:pict>
          </mc:Fallback>
        </mc:AlternateContent>
      </w:r>
      <w:r>
        <w:rPr>
          <w:lang/>
        </w:rPr>
        <mc:AlternateContent>
          <mc:Choice Requires="wps">
            <w:drawing>
              <wp:anchor distT="0" distB="0" distL="114300" distR="114300" simplePos="0" relativeHeight="251790336" behindDoc="0" locked="0" layoutInCell="1" allowOverlap="1">
                <wp:simplePos x="0" y="0"/>
                <wp:positionH relativeFrom="column">
                  <wp:posOffset>441325</wp:posOffset>
                </wp:positionH>
                <wp:positionV relativeFrom="paragraph">
                  <wp:posOffset>-2073910</wp:posOffset>
                </wp:positionV>
                <wp:extent cx="635" cy="252730"/>
                <wp:effectExtent l="37465" t="4445" r="38100" b="9525"/>
                <wp:wrapNone/>
                <wp:docPr id="224" name="Straight Connector 150"/>
                <wp:cNvGraphicFramePr/>
                <a:graphic xmlns:a="http://schemas.openxmlformats.org/drawingml/2006/main">
                  <a:graphicData uri="http://schemas.microsoft.com/office/word/2010/wordprocessingShape">
                    <wps:wsp>
                      <wps:cNvSpPr/>
                      <wps:spPr>
                        <a:xfrm>
                          <a:off x="0" y="0"/>
                          <a:ext cx="635" cy="252730"/>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50" o:spid="_x0000_s1026" o:spt="35" type="#_x0000_t35" style="position:absolute;left:0pt;margin-left:34.75pt;margin-top:-163.3pt;height:19.9pt;width:0.05pt;z-index:251790336;mso-width-relative:page;mso-height-relative:page;" filled="f" stroked="t" coordsize="21600,21600" o:gfxdata="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Pq3FNsAAAALAQAADwAAAAAAAAABACAAAAAi&#10;AAAAZHJzL2Rvd25yZXYueG1sUEsBAhQAFAAAAAgAh07iQPrWU00HAgAAFgQAAA4AAAAAAAAAAQAg&#10;AAAAKgEAAGRycy9lMm9Eb2MueG1sUEsFBgAAAAAGAAYAWQEAAKMFA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97504" behindDoc="0" locked="0" layoutInCell="1" allowOverlap="1">
                <wp:simplePos x="0" y="0"/>
                <wp:positionH relativeFrom="column">
                  <wp:posOffset>2799080</wp:posOffset>
                </wp:positionH>
                <wp:positionV relativeFrom="paragraph">
                  <wp:posOffset>-1210945</wp:posOffset>
                </wp:positionV>
                <wp:extent cx="635" cy="1169670"/>
                <wp:effectExtent l="4445" t="0" r="13970" b="159385"/>
                <wp:wrapNone/>
                <wp:docPr id="231" name="Straight Connector 166"/>
                <wp:cNvGraphicFramePr/>
                <a:graphic xmlns:a="http://schemas.openxmlformats.org/drawingml/2006/main">
                  <a:graphicData uri="http://schemas.microsoft.com/office/word/2010/wordprocessingShape">
                    <wps:wsp>
                      <wps:cNvSpPr/>
                      <wps:spPr>
                        <a:xfrm>
                          <a:off x="0" y="0"/>
                          <a:ext cx="635" cy="1169670"/>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66" o:spid="_x0000_s1026" o:spt="35" type="#_x0000_t35" style="position:absolute;left:0pt;margin-left:220.4pt;margin-top:-95.35pt;height:92.1pt;width:0.05pt;z-index:251797504;mso-width-relative:page;mso-height-relative:page;" filled="f" stroked="t" coordsize="21600,21600" o:gfxdata="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weE9nXAAAACwEAAA8AAAAAAAAAAQAgAAAAIgAAAGRycy9k&#10;b3ducmV2LnhtbFBLAQIUABQAAAAIAIdO4kCkmsErAwIAABMEAAAOAAAAAAAAAAEAIAAAACYBAABk&#10;cnMvZTJvRG9jLnhtbFBLBQYAAAAABgAGAFkBAACbBQ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96480" behindDoc="0" locked="0" layoutInCell="1" allowOverlap="1">
                <wp:simplePos x="0" y="0"/>
                <wp:positionH relativeFrom="column">
                  <wp:posOffset>3772535</wp:posOffset>
                </wp:positionH>
                <wp:positionV relativeFrom="paragraph">
                  <wp:posOffset>-1210945</wp:posOffset>
                </wp:positionV>
                <wp:extent cx="635" cy="253365"/>
                <wp:effectExtent l="37465" t="4445" r="38100" b="8890"/>
                <wp:wrapNone/>
                <wp:docPr id="230" name="Straight Connector 165"/>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65" o:spid="_x0000_s1026" o:spt="35" type="#_x0000_t35" style="position:absolute;left:0pt;margin-left:297.05pt;margin-top:-95.35pt;height:19.95pt;width:0.05pt;z-index:251796480;mso-width-relative:page;mso-height-relative:page;" filled="f" stroked="t" coordsize="21600,21600" o:gfxdata="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ZTmncAAAADQEAAA8AAAAAAAAAAQAgAAAA&#10;IgAAAGRycy9kb3ducmV2LnhtbFBLAQIUABQAAAAIAIdO4kBk5Uu5BwIAABYEAAAOAAAAAAAAAAEA&#10;IAAAACsBAABkcnMvZTJvRG9jLnhtbFBLBQYAAAAABgAGAFkBAACkBQ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807744" behindDoc="0" locked="0" layoutInCell="1" allowOverlap="1">
                <wp:simplePos x="0" y="0"/>
                <wp:positionH relativeFrom="column">
                  <wp:posOffset>4655185</wp:posOffset>
                </wp:positionH>
                <wp:positionV relativeFrom="paragraph">
                  <wp:posOffset>-41275</wp:posOffset>
                </wp:positionV>
                <wp:extent cx="993775" cy="633095"/>
                <wp:effectExtent l="4445" t="4445" r="11430" b="10160"/>
                <wp:wrapNone/>
                <wp:docPr id="241" name="矩形 225"/>
                <wp:cNvGraphicFramePr/>
                <a:graphic xmlns:a="http://schemas.openxmlformats.org/drawingml/2006/main">
                  <a:graphicData uri="http://schemas.microsoft.com/office/word/2010/wordprocessingShape">
                    <wps:wsp>
                      <wps:cNvSpPr/>
                      <wps:spPr>
                        <a:xfrm>
                          <a:off x="0" y="0"/>
                          <a:ext cx="993775" cy="6330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rFonts w:ascii="宋体"/>
                                <w:sz w:val="18"/>
                                <w:szCs w:val="18"/>
                              </w:rPr>
                            </w:pPr>
                            <w:r>
                              <w:rPr>
                                <w:rFonts w:hint="eastAsia" w:ascii="宋体" w:hAnsi="宋体"/>
                                <w:sz w:val="18"/>
                                <w:szCs w:val="18"/>
                              </w:rPr>
                              <w:t>期限</w:t>
                            </w:r>
                            <w:r>
                              <w:rPr>
                                <w:rFonts w:ascii="宋体" w:hAnsi="宋体"/>
                                <w:sz w:val="18"/>
                                <w:szCs w:val="18"/>
                              </w:rPr>
                              <w:t>14</w:t>
                            </w:r>
                            <w:r>
                              <w:rPr>
                                <w:rFonts w:hint="eastAsia" w:ascii="宋体" w:hAnsi="宋体"/>
                                <w:sz w:val="18"/>
                                <w:szCs w:val="18"/>
                              </w:rPr>
                              <w:t>日，特殊情况延长</w:t>
                            </w:r>
                            <w:r>
                              <w:rPr>
                                <w:rFonts w:ascii="宋体" w:hAnsi="宋体"/>
                                <w:sz w:val="18"/>
                                <w:szCs w:val="18"/>
                              </w:rPr>
                              <w:t>1-3</w:t>
                            </w:r>
                            <w:r>
                              <w:rPr>
                                <w:rFonts w:hint="eastAsia" w:ascii="宋体" w:hAnsi="宋体"/>
                                <w:sz w:val="18"/>
                                <w:szCs w:val="18"/>
                              </w:rPr>
                              <w:t>日</w:t>
                            </w:r>
                          </w:p>
                          <w:p>
                            <w:pPr>
                              <w:ind w:firstLine="0" w:firstLineChars="0"/>
                            </w:pPr>
                          </w:p>
                        </w:txbxContent>
                      </wps:txbx>
                      <wps:bodyPr wrap="square" lIns="91439" rIns="91439" upright="1"/>
                    </wps:wsp>
                  </a:graphicData>
                </a:graphic>
              </wp:anchor>
            </w:drawing>
          </mc:Choice>
          <mc:Fallback>
            <w:pict>
              <v:rect id="矩形 225" o:spid="_x0000_s1026" o:spt="1" style="position:absolute;left:0pt;margin-left:366.55pt;margin-top:-3.25pt;height:49.85pt;width:78.25pt;z-index:251807744;mso-width-relative:page;mso-height-relative:page;" filled="f" stroked="t" coordsize="21600,21600" o:gfxdata="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2Z4wdgAAAAJAQAADwAAAAAAAAABACAAAAAiAAAAZHJzL2Rvd25yZXYu&#10;eG1sUEsBAhQAFAAAAAgAh07iQMeqI/n7AQAA3QMAAA4AAAAAAAAAAQAgAAAAJwEAAGRycy9lMm9E&#10;b2MueG1sUEsFBgAAAAAGAAYAWQEAAJQFAAAAAA==&#10;">
                <v:fill on="f" focussize="0,0"/>
                <v:stroke color="#000000" joinstyle="miter"/>
                <v:imagedata o:title=""/>
                <o:lock v:ext="edit" aspectratio="f"/>
                <v:textbox inset="7.19992125984252pt,1.27mm,7.19992125984252pt,1.27mm">
                  <w:txbxContent>
                    <w:p>
                      <w:pPr>
                        <w:spacing w:line="240" w:lineRule="exact"/>
                        <w:ind w:firstLine="0" w:firstLineChars="0"/>
                        <w:rPr>
                          <w:rFonts w:ascii="宋体"/>
                          <w:sz w:val="18"/>
                          <w:szCs w:val="18"/>
                        </w:rPr>
                      </w:pPr>
                      <w:r>
                        <w:rPr>
                          <w:rFonts w:hint="eastAsia" w:ascii="宋体" w:hAnsi="宋体"/>
                          <w:sz w:val="18"/>
                          <w:szCs w:val="18"/>
                        </w:rPr>
                        <w:t>期限</w:t>
                      </w:r>
                      <w:r>
                        <w:rPr>
                          <w:rFonts w:ascii="宋体" w:hAnsi="宋体"/>
                          <w:sz w:val="18"/>
                          <w:szCs w:val="18"/>
                        </w:rPr>
                        <w:t>14</w:t>
                      </w:r>
                      <w:r>
                        <w:rPr>
                          <w:rFonts w:hint="eastAsia" w:ascii="宋体" w:hAnsi="宋体"/>
                          <w:sz w:val="18"/>
                          <w:szCs w:val="18"/>
                        </w:rPr>
                        <w:t>日，特殊情况延长</w:t>
                      </w:r>
                      <w:r>
                        <w:rPr>
                          <w:rFonts w:ascii="宋体" w:hAnsi="宋体"/>
                          <w:sz w:val="18"/>
                          <w:szCs w:val="18"/>
                        </w:rPr>
                        <w:t>1-3</w:t>
                      </w:r>
                      <w:r>
                        <w:rPr>
                          <w:rFonts w:hint="eastAsia" w:ascii="宋体" w:hAnsi="宋体"/>
                          <w:sz w:val="18"/>
                          <w:szCs w:val="18"/>
                        </w:rPr>
                        <w:t>日</w:t>
                      </w:r>
                    </w:p>
                    <w:p>
                      <w:pPr>
                        <w:ind w:firstLine="0" w:firstLineChars="0"/>
                      </w:pPr>
                    </w:p>
                  </w:txbxContent>
                </v:textbox>
              </v:rect>
            </w:pict>
          </mc:Fallback>
        </mc:AlternateContent>
      </w:r>
      <w:r>
        <w:rPr>
          <w:lang/>
        </w:rPr>
        <mc:AlternateContent>
          <mc:Choice Requires="wps">
            <w:drawing>
              <wp:anchor distT="0" distB="0" distL="114300" distR="114300" simplePos="0" relativeHeight="251787264" behindDoc="0" locked="0" layoutInCell="1" allowOverlap="1">
                <wp:simplePos x="0" y="0"/>
                <wp:positionH relativeFrom="column">
                  <wp:posOffset>4655185</wp:posOffset>
                </wp:positionH>
                <wp:positionV relativeFrom="paragraph">
                  <wp:posOffset>-1844040</wp:posOffset>
                </wp:positionV>
                <wp:extent cx="993775" cy="633095"/>
                <wp:effectExtent l="4445" t="4445" r="11430" b="10160"/>
                <wp:wrapNone/>
                <wp:docPr id="221" name="矩形 205"/>
                <wp:cNvGraphicFramePr/>
                <a:graphic xmlns:a="http://schemas.openxmlformats.org/drawingml/2006/main">
                  <a:graphicData uri="http://schemas.microsoft.com/office/word/2010/wordprocessingShape">
                    <wps:wsp>
                      <wps:cNvSpPr/>
                      <wps:spPr>
                        <a:xfrm>
                          <a:off x="0" y="0"/>
                          <a:ext cx="993775" cy="63309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制作《拘留决定书》</w:t>
                            </w:r>
                          </w:p>
                        </w:txbxContent>
                      </wps:txbx>
                      <wps:bodyPr wrap="square" lIns="91439" rIns="91439" upright="1"/>
                    </wps:wsp>
                  </a:graphicData>
                </a:graphic>
              </wp:anchor>
            </w:drawing>
          </mc:Choice>
          <mc:Fallback>
            <w:pict>
              <v:rect id="矩形 205" o:spid="_x0000_s1026" o:spt="1" style="position:absolute;left:0pt;margin-left:366.55pt;margin-top:-145.2pt;height:49.85pt;width:78.25pt;z-index:251787264;mso-width-relative:page;mso-height-relative:page;" filled="f" stroked="t" coordsize="21600,21600" o:gfxdata="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ahMrNoAAAANAQAADwAAAAAAAAABACAAAAAiAAAAZHJzL2Rvd25y&#10;ZXYueG1sUEsBAhQAFAAAAAgAh07iQCGbW7n8AQAA3QMAAA4AAAAAAAAAAQAgAAAAKQEAAGRycy9l&#10;Mm9Eb2MueG1sUEsFBgAAAAAGAAYAWQEAAJcF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制作《拘留决定书》</w:t>
                      </w:r>
                    </w:p>
                  </w:txbxContent>
                </v:textbox>
              </v:rect>
            </w:pict>
          </mc:Fallback>
        </mc:AlternateContent>
      </w:r>
      <w:r>
        <w:rPr>
          <w:lang/>
        </w:rPr>
        <mc:AlternateContent>
          <mc:Choice Requires="wps">
            <w:drawing>
              <wp:anchor distT="0" distB="0" distL="114300" distR="114300" simplePos="0" relativeHeight="251786240" behindDoc="0" locked="0" layoutInCell="1" allowOverlap="1">
                <wp:simplePos x="0" y="0"/>
                <wp:positionH relativeFrom="column">
                  <wp:posOffset>3369945</wp:posOffset>
                </wp:positionH>
                <wp:positionV relativeFrom="paragraph">
                  <wp:posOffset>-1844040</wp:posOffset>
                </wp:positionV>
                <wp:extent cx="993775" cy="633095"/>
                <wp:effectExtent l="4445" t="4445" r="11430" b="10160"/>
                <wp:wrapNone/>
                <wp:docPr id="220" name="矩形 204"/>
                <wp:cNvGraphicFramePr/>
                <a:graphic xmlns:a="http://schemas.openxmlformats.org/drawingml/2006/main">
                  <a:graphicData uri="http://schemas.microsoft.com/office/word/2010/wordprocessingShape">
                    <wps:wsp>
                      <wps:cNvSpPr/>
                      <wps:spPr>
                        <a:xfrm>
                          <a:off x="0" y="0"/>
                          <a:ext cx="993775" cy="63309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制作《报请指定居所监视居住意见书》报上级院</w:t>
                            </w:r>
                          </w:p>
                        </w:txbxContent>
                      </wps:txbx>
                      <wps:bodyPr wrap="square" lIns="91439" rIns="91439" upright="1"/>
                    </wps:wsp>
                  </a:graphicData>
                </a:graphic>
              </wp:anchor>
            </w:drawing>
          </mc:Choice>
          <mc:Fallback>
            <w:pict>
              <v:rect id="矩形 204" o:spid="_x0000_s1026" o:spt="1" style="position:absolute;left:0pt;margin-left:265.35pt;margin-top:-145.2pt;height:49.85pt;width:78.25pt;z-index:251786240;mso-width-relative:page;mso-height-relative:page;" filled="f" stroked="t" coordsize="21600,21600" o:gfxdata="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QXxo2gAAAA0BAAAPAAAAAAAAAAEAIAAAACIAAABkcnMvZG93bnJl&#10;di54bWxQSwECFAAUAAAACACHTuJA+9M2uvsBAADdAwAADgAAAAAAAAABACAAAAApAQAAZHJzL2Uy&#10;b0RvYy54bWxQSwUGAAAAAAYABgBZAQAAlgUAAAAA&#10;">
                <v:fill on="f" focussize="0,0"/>
                <v:stroke color="#000000" joinstyle="miter"/>
                <v:imagedata o:title=""/>
                <o:lock v:ext="edit" aspectratio="f"/>
                <v:textbox inset="7.19992125984252pt,1.27mm,7.19992125984252pt,1.27mm">
                  <w:txbxContent>
                    <w:p>
                      <w:pPr>
                        <w:spacing w:line="200" w:lineRule="exact"/>
                        <w:ind w:firstLine="0" w:firstLineChars="0"/>
                      </w:pPr>
                      <w:r>
                        <w:rPr>
                          <w:rFonts w:hint="eastAsia"/>
                          <w:sz w:val="18"/>
                          <w:szCs w:val="18"/>
                        </w:rPr>
                        <w:t>制作《报请指定居所监视居住意见书》报上级院</w:t>
                      </w:r>
                    </w:p>
                  </w:txbxContent>
                </v:textbox>
              </v:rect>
            </w:pict>
          </mc:Fallback>
        </mc:AlternateContent>
      </w:r>
      <w:r>
        <w:rPr>
          <w:lang/>
        </w:rPr>
        <mc:AlternateContent>
          <mc:Choice Requires="wps">
            <w:drawing>
              <wp:anchor distT="0" distB="0" distL="114300" distR="114300" simplePos="0" relativeHeight="251793408" behindDoc="0" locked="0" layoutInCell="1" allowOverlap="1">
                <wp:simplePos x="0" y="0"/>
                <wp:positionH relativeFrom="column">
                  <wp:posOffset>1838325</wp:posOffset>
                </wp:positionH>
                <wp:positionV relativeFrom="paragraph">
                  <wp:posOffset>-1185545</wp:posOffset>
                </wp:positionV>
                <wp:extent cx="635" cy="253365"/>
                <wp:effectExtent l="4445" t="0" r="13970" b="46355"/>
                <wp:wrapNone/>
                <wp:docPr id="227" name="Straight Connector 162"/>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62" o:spid="_x0000_s1026" o:spt="35" type="#_x0000_t35" style="position:absolute;left:0pt;margin-left:144.75pt;margin-top:-93.35pt;height:19.95pt;width:0.05pt;z-index:251793408;mso-width-relative:page;mso-height-relative:page;" filled="f" stroked="t" coordsize="21600,21600" o:gfxdata="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0vb9kAAAANAQAADwAAAAAAAAABACAAAAAiAAAAZHJz&#10;L2Rvd25yZXYueG1sUEsBAhQAFAAAAAgAh07iQMXa+WkDAgAAEgQAAA4AAAAAAAAAAQAgAAAAKAEA&#10;AGRycy9lMm9Eb2MueG1sUEsFBgAAAAAGAAYAWQEAAJ0FA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91360" behindDoc="0" locked="0" layoutInCell="1" allowOverlap="1">
                <wp:simplePos x="0" y="0"/>
                <wp:positionH relativeFrom="column">
                  <wp:posOffset>441325</wp:posOffset>
                </wp:positionH>
                <wp:positionV relativeFrom="paragraph">
                  <wp:posOffset>-1188085</wp:posOffset>
                </wp:positionV>
                <wp:extent cx="635" cy="253365"/>
                <wp:effectExtent l="4445" t="0" r="13970" b="46355"/>
                <wp:wrapNone/>
                <wp:docPr id="225" name="Straight Connector 160"/>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60" o:spid="_x0000_s1026" o:spt="35" type="#_x0000_t35" style="position:absolute;left:0pt;margin-left:34.75pt;margin-top:-93.55pt;height:19.95pt;width:0.05pt;z-index:251791360;mso-width-relative:page;mso-height-relative:page;" filled="f" stroked="t" coordsize="21600,21600" o:gfxdata="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UAPC2AAAAAsBAAAPAAAAAAAAAAEAIAAAACIAAABkcnMvZG93&#10;bnJldi54bWxQSwECFAAUAAAACACHTuJAWTAQKQACAAASBAAADgAAAAAAAAABACAAAAAnAQAAZHJz&#10;L2Uyb0RvYy54bWxQSwUGAAAAAAYABgBZAQAAmQU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80096" behindDoc="0" locked="0" layoutInCell="1" allowOverlap="1">
                <wp:simplePos x="0" y="0"/>
                <wp:positionH relativeFrom="column">
                  <wp:posOffset>7226300</wp:posOffset>
                </wp:positionH>
                <wp:positionV relativeFrom="paragraph">
                  <wp:posOffset>-2519680</wp:posOffset>
                </wp:positionV>
                <wp:extent cx="913130" cy="422275"/>
                <wp:effectExtent l="4445" t="4445" r="15875" b="11430"/>
                <wp:wrapNone/>
                <wp:docPr id="214" name="矩形 198"/>
                <wp:cNvGraphicFramePr/>
                <a:graphic xmlns:a="http://schemas.openxmlformats.org/drawingml/2006/main">
                  <a:graphicData uri="http://schemas.microsoft.com/office/word/2010/wordprocessingShape">
                    <wps:wsp>
                      <wps:cNvSpPr/>
                      <wps:spPr>
                        <a:xfrm>
                          <a:off x="0" y="0"/>
                          <a:ext cx="913130" cy="42227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变更或解除强制措施</w:t>
                            </w:r>
                          </w:p>
                        </w:txbxContent>
                      </wps:txbx>
                      <wps:bodyPr wrap="square" lIns="91439" rIns="91439" anchor="ctr" upright="1"/>
                    </wps:wsp>
                  </a:graphicData>
                </a:graphic>
              </wp:anchor>
            </w:drawing>
          </mc:Choice>
          <mc:Fallback>
            <w:pict>
              <v:rect id="矩形 198" o:spid="_x0000_s1026" o:spt="1" style="position:absolute;left:0pt;margin-left:569pt;margin-top:-198.4pt;height:33.25pt;width:71.9pt;z-index:251780096;v-text-anchor:middle;mso-width-relative:page;mso-height-relative:page;" filled="f" stroked="t" coordsize="21600,21600" o:gfxdata="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yzVRNsAAAAPAQAADwAAAAAAAAABACAAAAAiAAAA&#10;ZHJzL2Rvd25yZXYueG1sUEsBAhQAFAAAAAgAh07iQKdyNYUEAgAA6gMAAA4AAAAAAAAAAQAgAAAA&#10;KgEAAGRycy9lMm9Eb2MueG1sUEsFBgAAAAAGAAYAWQEAAKAFA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变更或解除强制措施</w:t>
                      </w:r>
                    </w:p>
                  </w:txbxContent>
                </v:textbox>
              </v:rect>
            </w:pict>
          </mc:Fallback>
        </mc:AlternateContent>
      </w:r>
      <w:r>
        <w:rPr>
          <w:lang/>
        </w:rPr>
        <mc:AlternateContent>
          <mc:Choice Requires="wps">
            <w:drawing>
              <wp:anchor distT="0" distB="0" distL="114300" distR="114300" simplePos="0" relativeHeight="251779072" behindDoc="0" locked="0" layoutInCell="1" allowOverlap="1">
                <wp:simplePos x="0" y="0"/>
                <wp:positionH relativeFrom="column">
                  <wp:posOffset>5862320</wp:posOffset>
                </wp:positionH>
                <wp:positionV relativeFrom="paragraph">
                  <wp:posOffset>-2519680</wp:posOffset>
                </wp:positionV>
                <wp:extent cx="662305" cy="422275"/>
                <wp:effectExtent l="4445" t="4445" r="19050" b="11430"/>
                <wp:wrapNone/>
                <wp:docPr id="213" name="矩形 197"/>
                <wp:cNvGraphicFramePr/>
                <a:graphic xmlns:a="http://schemas.openxmlformats.org/drawingml/2006/main">
                  <a:graphicData uri="http://schemas.microsoft.com/office/word/2010/wordprocessingShape">
                    <wps:wsp>
                      <wps:cNvSpPr/>
                      <wps:spPr>
                        <a:xfrm>
                          <a:off x="0" y="0"/>
                          <a:ext cx="662305" cy="42227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逮捕</w:t>
                            </w:r>
                          </w:p>
                        </w:txbxContent>
                      </wps:txbx>
                      <wps:bodyPr wrap="square" lIns="91439" rIns="91439" anchor="ctr" upright="1"/>
                    </wps:wsp>
                  </a:graphicData>
                </a:graphic>
              </wp:anchor>
            </w:drawing>
          </mc:Choice>
          <mc:Fallback>
            <w:pict>
              <v:rect id="矩形 197" o:spid="_x0000_s1026" o:spt="1" style="position:absolute;left:0pt;margin-left:461.6pt;margin-top:-198.4pt;height:33.25pt;width:52.15pt;z-index:251779072;v-text-anchor:middle;mso-width-relative:page;mso-height-relative:page;" filled="f" stroked="t" coordsize="21600,21600" o:gfxdata="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xi46zcAAAADgEAAA8AAAAAAAAAAQAgAAAAIgAA&#10;AGRycy9kb3ducmV2LnhtbFBLAQIUABQAAAAIAIdO4kA/FStXBAIAAOoDAAAOAAAAAAAAAAEAIAAA&#10;ACsBAABkcnMvZTJvRG9jLnhtbFBLBQYAAAAABgAGAFkBAAChBQ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逮捕</w:t>
                      </w:r>
                    </w:p>
                  </w:txbxContent>
                </v:textbox>
              </v:rect>
            </w:pict>
          </mc:Fallback>
        </mc:AlternateContent>
      </w:r>
      <w:r>
        <w:rPr>
          <w:lang/>
        </w:rPr>
        <mc:AlternateContent>
          <mc:Choice Requires="wps">
            <w:drawing>
              <wp:anchor distT="0" distB="0" distL="114300" distR="114300" simplePos="0" relativeHeight="251778048" behindDoc="0" locked="0" layoutInCell="1" allowOverlap="1">
                <wp:simplePos x="0" y="0"/>
                <wp:positionH relativeFrom="column">
                  <wp:posOffset>4791075</wp:posOffset>
                </wp:positionH>
                <wp:positionV relativeFrom="paragraph">
                  <wp:posOffset>-2519680</wp:posOffset>
                </wp:positionV>
                <wp:extent cx="662305" cy="422275"/>
                <wp:effectExtent l="4445" t="4445" r="19050" b="11430"/>
                <wp:wrapNone/>
                <wp:docPr id="212" name="矩形 196"/>
                <wp:cNvGraphicFramePr/>
                <a:graphic xmlns:a="http://schemas.openxmlformats.org/drawingml/2006/main">
                  <a:graphicData uri="http://schemas.microsoft.com/office/word/2010/wordprocessingShape">
                    <wps:wsp>
                      <wps:cNvSpPr/>
                      <wps:spPr>
                        <a:xfrm>
                          <a:off x="0" y="0"/>
                          <a:ext cx="662305" cy="42227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刑事拘留</w:t>
                            </w:r>
                          </w:p>
                        </w:txbxContent>
                      </wps:txbx>
                      <wps:bodyPr wrap="square" lIns="91439" rIns="91439" upright="1"/>
                    </wps:wsp>
                  </a:graphicData>
                </a:graphic>
              </wp:anchor>
            </w:drawing>
          </mc:Choice>
          <mc:Fallback>
            <w:pict>
              <v:rect id="矩形 196" o:spid="_x0000_s1026" o:spt="1" style="position:absolute;left:0pt;margin-left:377.25pt;margin-top:-198.4pt;height:33.25pt;width:52.15pt;z-index:251778048;mso-width-relative:page;mso-height-relative:page;" filled="f" stroked="t" coordsize="21600,21600" o:gfxdata="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h2w0doAAAANAQAADwAAAAAAAAABACAAAAAiAAAAZHJzL2Rvd25y&#10;ZXYueG1sUEsBAhQAFAAAAAgAh07iQLNJ6YD8AQAA3QMAAA4AAAAAAAAAAQAgAAAAKQEAAGRycy9l&#10;Mm9Eb2MueG1sUEsFBgAAAAAGAAYAWQEAAJcFA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刑事拘留</w:t>
                      </w:r>
                    </w:p>
                  </w:txbxContent>
                </v:textbox>
              </v:rect>
            </w:pict>
          </mc:Fallback>
        </mc:AlternateContent>
      </w:r>
      <w:r>
        <w:rPr>
          <w:lang/>
        </w:rPr>
        <mc:AlternateContent>
          <mc:Choice Requires="wps">
            <w:drawing>
              <wp:anchor distT="0" distB="0" distL="114300" distR="114300" simplePos="0" relativeHeight="251777024" behindDoc="0" locked="0" layoutInCell="1" allowOverlap="1">
                <wp:simplePos x="0" y="0"/>
                <wp:positionH relativeFrom="column">
                  <wp:posOffset>2969895</wp:posOffset>
                </wp:positionH>
                <wp:positionV relativeFrom="paragraph">
                  <wp:posOffset>-2519680</wp:posOffset>
                </wp:positionV>
                <wp:extent cx="662305" cy="422275"/>
                <wp:effectExtent l="4445" t="4445" r="19050" b="11430"/>
                <wp:wrapNone/>
                <wp:docPr id="211" name="矩形 195"/>
                <wp:cNvGraphicFramePr/>
                <a:graphic xmlns:a="http://schemas.openxmlformats.org/drawingml/2006/main">
                  <a:graphicData uri="http://schemas.microsoft.com/office/word/2010/wordprocessingShape">
                    <wps:wsp>
                      <wps:cNvSpPr/>
                      <wps:spPr>
                        <a:xfrm>
                          <a:off x="0" y="0"/>
                          <a:ext cx="662305" cy="42227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监视居住</w:t>
                            </w:r>
                          </w:p>
                        </w:txbxContent>
                      </wps:txbx>
                      <wps:bodyPr wrap="square" lIns="91439" rIns="91439" upright="1"/>
                    </wps:wsp>
                  </a:graphicData>
                </a:graphic>
              </wp:anchor>
            </w:drawing>
          </mc:Choice>
          <mc:Fallback>
            <w:pict>
              <v:rect id="矩形 195" o:spid="_x0000_s1026" o:spt="1" style="position:absolute;left:0pt;margin-left:233.85pt;margin-top:-198.4pt;height:33.25pt;width:52.15pt;z-index:251777024;mso-width-relative:page;mso-height-relative:page;" filled="f" stroked="t" coordsize="21600,21600" o:gfxdata="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Wq6otoAAAANAQAADwAAAAAAAAABACAAAAAiAAAAZHJzL2Rvd25y&#10;ZXYueG1sUEsBAhQAFAAAAAgAh07iQN2QXoX8AQAA3QMAAA4AAAAAAAAAAQAgAAAAKQEAAGRycy9l&#10;Mm9Eb2MueG1sUEsFBgAAAAAGAAYAWQEAAJcFA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监视居住</w:t>
                      </w:r>
                    </w:p>
                  </w:txbxContent>
                </v:textbox>
              </v:rect>
            </w:pict>
          </mc:Fallback>
        </mc:AlternateContent>
      </w:r>
      <w:r>
        <w:rPr>
          <w:lang/>
        </w:rPr>
        <mc:AlternateContent>
          <mc:Choice Requires="wps">
            <w:drawing>
              <wp:anchor distT="0" distB="0" distL="114300" distR="114300" simplePos="0" relativeHeight="251776000" behindDoc="0" locked="0" layoutInCell="1" allowOverlap="1">
                <wp:simplePos x="0" y="0"/>
                <wp:positionH relativeFrom="column">
                  <wp:posOffset>1479550</wp:posOffset>
                </wp:positionH>
                <wp:positionV relativeFrom="paragraph">
                  <wp:posOffset>-2519680</wp:posOffset>
                </wp:positionV>
                <wp:extent cx="662305" cy="422275"/>
                <wp:effectExtent l="4445" t="4445" r="19050" b="11430"/>
                <wp:wrapNone/>
                <wp:docPr id="210" name="矩形 194"/>
                <wp:cNvGraphicFramePr/>
                <a:graphic xmlns:a="http://schemas.openxmlformats.org/drawingml/2006/main">
                  <a:graphicData uri="http://schemas.microsoft.com/office/word/2010/wordprocessingShape">
                    <wps:wsp>
                      <wps:cNvSpPr/>
                      <wps:spPr>
                        <a:xfrm>
                          <a:off x="0" y="0"/>
                          <a:ext cx="662305" cy="42227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sz w:val="18"/>
                                <w:szCs w:val="18"/>
                              </w:rPr>
                            </w:pPr>
                            <w:r>
                              <w:rPr>
                                <w:rFonts w:hint="eastAsia" w:ascii="宋体" w:hAnsi="宋体"/>
                                <w:sz w:val="18"/>
                                <w:szCs w:val="18"/>
                              </w:rPr>
                              <w:t>取保候审</w:t>
                            </w:r>
                            <w:r>
                              <w:rPr>
                                <w:rFonts w:ascii="宋体"/>
                                <w:sz w:val="18"/>
                                <w:szCs w:val="18"/>
                              </w:rPr>
                              <w:tab/>
                            </w:r>
                          </w:p>
                        </w:txbxContent>
                      </wps:txbx>
                      <wps:bodyPr wrap="square" lIns="91439" rIns="91439" upright="1"/>
                    </wps:wsp>
                  </a:graphicData>
                </a:graphic>
              </wp:anchor>
            </w:drawing>
          </mc:Choice>
          <mc:Fallback>
            <w:pict>
              <v:rect id="矩形 194" o:spid="_x0000_s1026" o:spt="1" style="position:absolute;left:0pt;margin-left:116.5pt;margin-top:-198.4pt;height:33.25pt;width:52.15pt;z-index:251776000;mso-width-relative:page;mso-height-relative:page;" filled="f" stroked="t" coordsize="21600,21600" o:gfxdata="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K9FHDZAAAADQEAAA8AAAAAAAAAAQAgAAAAIgAAAGRycy9kb3ducmV2&#10;LnhtbFBLAQIUABQAAAAIAIdO4kAH2DOG+wEAAN0DAAAOAAAAAAAAAAEAIAAAACgBAABkcnMvZTJv&#10;RG9jLnhtbFBLBQYAAAAABgAGAFkBAACVBQAAAAA=&#10;">
                <v:fill on="f" focussize="0,0"/>
                <v:stroke color="#000000" joinstyle="miter"/>
                <v:imagedata o:title=""/>
                <o:lock v:ext="edit" aspectratio="f"/>
                <v:textbox inset="7.19992125984252pt,1.27mm,7.19992125984252pt,1.27mm">
                  <w:txbxContent>
                    <w:p>
                      <w:pPr>
                        <w:ind w:firstLine="0" w:firstLineChars="0"/>
                        <w:rPr>
                          <w:rFonts w:ascii="宋体"/>
                          <w:sz w:val="18"/>
                          <w:szCs w:val="18"/>
                        </w:rPr>
                      </w:pPr>
                      <w:r>
                        <w:rPr>
                          <w:rFonts w:hint="eastAsia" w:ascii="宋体" w:hAnsi="宋体"/>
                          <w:sz w:val="18"/>
                          <w:szCs w:val="18"/>
                        </w:rPr>
                        <w:t>取保候审</w:t>
                      </w:r>
                      <w:r>
                        <w:rPr>
                          <w:rFonts w:ascii="宋体"/>
                          <w:sz w:val="18"/>
                          <w:szCs w:val="18"/>
                        </w:rPr>
                        <w:tab/>
                      </w:r>
                    </w:p>
                  </w:txbxContent>
                </v:textbox>
              </v:rect>
            </w:pict>
          </mc:Fallback>
        </mc:AlternateContent>
      </w:r>
      <w:r>
        <w:rPr>
          <w:lang/>
        </w:rPr>
        <mc:AlternateContent>
          <mc:Choice Requires="wps">
            <w:drawing>
              <wp:anchor distT="0" distB="0" distL="114300" distR="114300" simplePos="0" relativeHeight="251773952" behindDoc="0" locked="0" layoutInCell="1" allowOverlap="1">
                <wp:simplePos x="0" y="0"/>
                <wp:positionH relativeFrom="column">
                  <wp:posOffset>6259195</wp:posOffset>
                </wp:positionH>
                <wp:positionV relativeFrom="paragraph">
                  <wp:posOffset>-2773045</wp:posOffset>
                </wp:positionV>
                <wp:extent cx="635" cy="253365"/>
                <wp:effectExtent l="37465" t="4445" r="38100" b="8890"/>
                <wp:wrapNone/>
                <wp:docPr id="208" name="Straight Connector 133"/>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33" o:spid="_x0000_s1026" o:spt="35" type="#_x0000_t35" style="position:absolute;left:0pt;margin-left:492.85pt;margin-top:-218.35pt;height:19.95pt;width:0.05pt;z-index:251773952;mso-width-relative:page;mso-height-relative:page;" filled="f" stroked="t" coordsize="21600,21600" o:gfxdata="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jQ2+3QAAAA0BAAAPAAAAAAAAAAEAIAAA&#10;ACIAAABkcnMvZG93bnJldi54bWxQSwECFAAUAAAACACHTuJAVhytoAcCAAAWBAAADgAAAAAAAAAB&#10;ACAAAAAs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72928" behindDoc="0" locked="0" layoutInCell="1" allowOverlap="1">
                <wp:simplePos x="0" y="0"/>
                <wp:positionH relativeFrom="column">
                  <wp:posOffset>5036820</wp:posOffset>
                </wp:positionH>
                <wp:positionV relativeFrom="paragraph">
                  <wp:posOffset>-2773045</wp:posOffset>
                </wp:positionV>
                <wp:extent cx="635" cy="253365"/>
                <wp:effectExtent l="37465" t="4445" r="38100" b="8890"/>
                <wp:wrapNone/>
                <wp:docPr id="207" name="Straight Connector 132"/>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32" o:spid="_x0000_s1026" o:spt="35" type="#_x0000_t35" style="position:absolute;left:0pt;margin-left:396.6pt;margin-top:-218.35pt;height:19.95pt;width:0.05pt;z-index:251772928;mso-width-relative:page;mso-height-relative:page;" filled="f" stroked="t" coordsize="21600,21600" o:gfxdata="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qqBXTdAAAADQEAAA8AAAAAAAAAAQAg&#10;AAAAIgAAAGRycy9kb3ducmV2LnhtbFBLAQIUABQAAAAIAIdO4kCC5HbWCQIAABYEAAAOAAAAAAAA&#10;AAEAIAAAACwBAABkcnMvZTJvRG9jLnhtbFBLBQYAAAAABgAGAFkBAACnBQ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71904" behindDoc="0" locked="0" layoutInCell="1" allowOverlap="1">
                <wp:simplePos x="0" y="0"/>
                <wp:positionH relativeFrom="column">
                  <wp:posOffset>3306445</wp:posOffset>
                </wp:positionH>
                <wp:positionV relativeFrom="paragraph">
                  <wp:posOffset>-2773045</wp:posOffset>
                </wp:positionV>
                <wp:extent cx="635" cy="253365"/>
                <wp:effectExtent l="37465" t="4445" r="38100" b="8890"/>
                <wp:wrapNone/>
                <wp:docPr id="206" name="Straight Connector 131"/>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31" o:spid="_x0000_s1026" o:spt="35" type="#_x0000_t35" style="position:absolute;left:0pt;margin-left:260.35pt;margin-top:-218.35pt;height:19.95pt;width:0.05pt;z-index:251771904;mso-width-relative:page;mso-height-relative:page;" filled="f" stroked="t" coordsize="21600,21600" o:gfxdata="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bM0E3QAAAA0BAAAPAAAAAAAAAAEAIAAA&#10;ACIAAABkcnMvZG93bnJldi54bWxQSwECFAAUAAAACACHTuJAjBunrgcCAAAWBAAADgAAAAAAAAAB&#10;ACAAAAAs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65760" behindDoc="0" locked="0" layoutInCell="1" allowOverlap="1">
                <wp:simplePos x="0" y="0"/>
                <wp:positionH relativeFrom="column">
                  <wp:posOffset>3568700</wp:posOffset>
                </wp:positionH>
                <wp:positionV relativeFrom="paragraph">
                  <wp:posOffset>-3448050</wp:posOffset>
                </wp:positionV>
                <wp:extent cx="1325245" cy="506095"/>
                <wp:effectExtent l="4445" t="4445" r="22860" b="22860"/>
                <wp:wrapNone/>
                <wp:docPr id="200" name="自选图形 184"/>
                <wp:cNvGraphicFramePr/>
                <a:graphic xmlns:a="http://schemas.openxmlformats.org/drawingml/2006/main">
                  <a:graphicData uri="http://schemas.microsoft.com/office/word/2010/wordprocessingShape">
                    <wps:wsp>
                      <wps:cNvSpPr/>
                      <wps:spPr>
                        <a:xfrm>
                          <a:off x="0" y="0"/>
                          <a:ext cx="1325245" cy="506095"/>
                        </a:xfrm>
                        <a:prstGeom prst="flowChartProcess">
                          <a:avLst/>
                        </a:prstGeom>
                        <a:noFill/>
                        <a:ln w="9525" cap="flat" cmpd="sng">
                          <a:solidFill>
                            <a:srgbClr val="000000"/>
                          </a:solidFill>
                          <a:prstDash val="solid"/>
                          <a:miter/>
                          <a:headEnd type="none" w="med" len="med"/>
                          <a:tailEnd type="none" w="med" len="med"/>
                        </a:ln>
                      </wps:spPr>
                      <wps:txbx>
                        <w:txbxContent>
                          <w:p>
                            <w:pPr>
                              <w:ind w:firstLine="0" w:firstLineChars="0"/>
                              <w:jc w:val="center"/>
                              <w:rPr>
                                <w:rFonts w:ascii="宋体"/>
                              </w:rPr>
                            </w:pPr>
                            <w:r>
                              <w:rPr>
                                <w:rFonts w:hint="eastAsia" w:ascii="宋体" w:hAnsi="宋体"/>
                              </w:rPr>
                              <w:t>强制措施</w:t>
                            </w:r>
                          </w:p>
                        </w:txbxContent>
                      </wps:txbx>
                      <wps:bodyPr wrap="square" lIns="91439" rIns="91439" anchor="ctr" upright="1"/>
                    </wps:wsp>
                  </a:graphicData>
                </a:graphic>
              </wp:anchor>
            </w:drawing>
          </mc:Choice>
          <mc:Fallback>
            <w:pict>
              <v:shape id="自选图形 184" o:spid="_x0000_s1026" o:spt="109" type="#_x0000_t109" style="position:absolute;left:0pt;margin-left:281pt;margin-top:-271.5pt;height:39.85pt;width:104.35pt;z-index:251765760;v-text-anchor:middle;mso-width-relative:page;mso-height-relative:page;" filled="f" stroked="t" coordsize="21600,21600" o:gfxdata="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Vtifd0AAAAN&#10;AQAADwAAAAAAAAABACAAAAAiAAAAZHJzL2Rvd25yZXYueG1sUEsBAhQAFAAAAAgAh07iQBo2jA0X&#10;AgAA/QMAAA4AAAAAAAAAAQAgAAAALAEAAGRycy9lMm9Eb2MueG1sUEsFBgAAAAAGAAYAWQEAALUF&#10;AAAAAA==&#10;">
                <v:fill on="f" focussize="0,0"/>
                <v:stroke color="#000000" joinstyle="miter"/>
                <v:imagedata o:title=""/>
                <o:lock v:ext="edit" aspectratio="f"/>
                <v:textbox inset="7.19992125984252pt,1.27mm,7.19992125984252pt,1.27mm">
                  <w:txbxContent>
                    <w:p>
                      <w:pPr>
                        <w:ind w:firstLine="0" w:firstLineChars="0"/>
                        <w:jc w:val="center"/>
                        <w:rPr>
                          <w:rFonts w:ascii="宋体"/>
                        </w:rPr>
                      </w:pPr>
                      <w:r>
                        <w:rPr>
                          <w:rFonts w:hint="eastAsia" w:ascii="宋体" w:hAnsi="宋体"/>
                        </w:rPr>
                        <w:t>强制措施</w:t>
                      </w:r>
                    </w:p>
                  </w:txbxContent>
                </v:textbox>
              </v:shape>
            </w:pict>
          </mc:Fallback>
        </mc:AlternateContent>
      </w:r>
      <w:r>
        <w:rPr>
          <w:lang/>
        </w:rPr>
        <mc:AlternateContent>
          <mc:Choice Requires="wps">
            <w:drawing>
              <wp:anchor distT="0" distB="0" distL="114300" distR="114300" simplePos="0" relativeHeight="251770880" behindDoc="0" locked="0" layoutInCell="1" allowOverlap="1">
                <wp:simplePos x="0" y="0"/>
                <wp:positionH relativeFrom="column">
                  <wp:posOffset>7505065</wp:posOffset>
                </wp:positionH>
                <wp:positionV relativeFrom="paragraph">
                  <wp:posOffset>-2773045</wp:posOffset>
                </wp:positionV>
                <wp:extent cx="635" cy="253365"/>
                <wp:effectExtent l="37465" t="4445" r="38100" b="8890"/>
                <wp:wrapNone/>
                <wp:docPr id="205" name="Straight Connector 130"/>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30" o:spid="_x0000_s1026" o:spt="35" type="#_x0000_t35" style="position:absolute;left:0pt;margin-left:590.95pt;margin-top:-218.35pt;height:19.95pt;width:0.05pt;z-index:251770880;mso-width-relative:page;mso-height-relative:page;" filled="f" stroked="t" coordsize="21600,21600" o:gfxdata="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DYCT3gAAAA8BAAAPAAAAAAAAAAEAIAAA&#10;ACIAAABkcnMvZG93bnJldi54bWxQSwECFAAUAAAACACHTuJA3eb1fAYCAAAWBAAADgAAAAAAAAAB&#10;ACAAAAAt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69856" behindDoc="0" locked="0" layoutInCell="1" allowOverlap="1">
                <wp:simplePos x="0" y="0"/>
                <wp:positionH relativeFrom="column">
                  <wp:posOffset>1838325</wp:posOffset>
                </wp:positionH>
                <wp:positionV relativeFrom="paragraph">
                  <wp:posOffset>-2773045</wp:posOffset>
                </wp:positionV>
                <wp:extent cx="635" cy="253365"/>
                <wp:effectExtent l="37465" t="4445" r="38100" b="8890"/>
                <wp:wrapNone/>
                <wp:docPr id="204" name="Straight Connector 129"/>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29" o:spid="_x0000_s1026" o:spt="35" type="#_x0000_t35" style="position:absolute;left:0pt;margin-left:144.75pt;margin-top:-218.35pt;height:19.95pt;width:0.05pt;z-index:251769856;mso-width-relative:page;mso-height-relative:page;" filled="f" stroked="t" coordsize="21600,21600" o:gfxdata="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qVJit0AAAANAQAADwAAAAAAAAABACAA&#10;AAAiAAAAZHJzL2Rvd25yZXYueG1sUEsBAhQAFAAAAAgAh07iQEETFqQIAgAAFgQAAA4AAAAAAAAA&#10;AQAgAAAALAEAAGRycy9lMm9Eb2MueG1sUEsFBgAAAAAGAAYAWQEAAKYFA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68832" behindDoc="0" locked="0" layoutInCell="1" allowOverlap="1">
                <wp:simplePos x="0" y="0"/>
                <wp:positionH relativeFrom="column">
                  <wp:posOffset>489585</wp:posOffset>
                </wp:positionH>
                <wp:positionV relativeFrom="paragraph">
                  <wp:posOffset>-2773045</wp:posOffset>
                </wp:positionV>
                <wp:extent cx="635" cy="253365"/>
                <wp:effectExtent l="37465" t="4445" r="38100" b="8890"/>
                <wp:wrapNone/>
                <wp:docPr id="203" name="Straight Connector 128"/>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28" o:spid="_x0000_s1026" o:spt="35" type="#_x0000_t35" style="position:absolute;left:0pt;margin-left:38.55pt;margin-top:-218.35pt;height:19.95pt;width:0.05pt;z-index:251768832;mso-width-relative:page;mso-height-relative:page;" filled="f" stroked="t" coordsize="21600,21600" o:gfxdata="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IisK3AAAAAsBAAAPAAAAAAAAAAEAIAAA&#10;ACIAAABkcnMvZG93bnJldi54bWxQSwECFAAUAAAACACHTuJArBATowgCAAAWBAAADgAAAAAAAAAB&#10;ACAAAAArAQAAZHJzL2Uyb0RvYy54bWxQSwUGAAAAAAYABgBZAQAApQU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66784" behindDoc="0" locked="0" layoutInCell="1" allowOverlap="1">
                <wp:simplePos x="0" y="0"/>
                <wp:positionH relativeFrom="column">
                  <wp:posOffset>4203065</wp:posOffset>
                </wp:positionH>
                <wp:positionV relativeFrom="paragraph">
                  <wp:posOffset>-2941955</wp:posOffset>
                </wp:positionV>
                <wp:extent cx="635" cy="168910"/>
                <wp:effectExtent l="4445" t="0" r="13970" b="35560"/>
                <wp:wrapNone/>
                <wp:docPr id="201" name="Straight Connector 126"/>
                <wp:cNvGraphicFramePr/>
                <a:graphic xmlns:a="http://schemas.openxmlformats.org/drawingml/2006/main">
                  <a:graphicData uri="http://schemas.microsoft.com/office/word/2010/wordprocessingShape">
                    <wps:wsp>
                      <wps:cNvSpPr/>
                      <wps:spPr>
                        <a:xfrm>
                          <a:off x="0" y="0"/>
                          <a:ext cx="635" cy="168910"/>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26" o:spid="_x0000_s1026" o:spt="35" type="#_x0000_t35" style="position:absolute;left:0pt;margin-left:330.95pt;margin-top:-231.65pt;height:13.3pt;width:0.05pt;z-index:251766784;mso-width-relative:page;mso-height-relative:page;" filled="f" stroked="t" coordsize="21600,21600" o:gfxdata="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kW1N2gAAAA0BAAAPAAAAAAAAAAEAIAAAACIAAABkcnMv&#10;ZG93bnJldi54bWxQSwECFAAUAAAACACHTuJAIi4yIgECAAASBAAADgAAAAAAAAABACAAAAApAQAA&#10;ZHJzL2Uyb0RvYy54bWxQSwUGAAAAAAYABgBZAQAAnAU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67808" behindDoc="0" locked="0" layoutInCell="1" allowOverlap="1">
                <wp:simplePos x="0" y="0"/>
                <wp:positionH relativeFrom="column">
                  <wp:posOffset>489585</wp:posOffset>
                </wp:positionH>
                <wp:positionV relativeFrom="paragraph">
                  <wp:posOffset>-2773045</wp:posOffset>
                </wp:positionV>
                <wp:extent cx="7015480" cy="1270"/>
                <wp:effectExtent l="0" t="0" r="0" b="0"/>
                <wp:wrapNone/>
                <wp:docPr id="202" name="Straight Connector 127"/>
                <wp:cNvGraphicFramePr/>
                <a:graphic xmlns:a="http://schemas.openxmlformats.org/drawingml/2006/main">
                  <a:graphicData uri="http://schemas.microsoft.com/office/word/2010/wordprocessingShape">
                    <wps:wsp>
                      <wps:cNvSpPr/>
                      <wps:spPr>
                        <a:xfrm>
                          <a:off x="0" y="0"/>
                          <a:ext cx="7015480" cy="1270"/>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27" o:spid="_x0000_s1026" o:spt="35" type="#_x0000_t35" style="position:absolute;left:0pt;margin-left:38.55pt;margin-top:-218.35pt;height:0.1pt;width:552.4pt;z-index:251767808;mso-width-relative:page;mso-height-relative:page;" filled="f" stroked="t" coordsize="21600,21600" o:gfxdata="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45wx2AAAAA0BAAAPAAAAAAAAAAEAIAAAACIAAABkcnMv&#10;ZG93bnJldi54bWxQSwECFAAUAAAACACHTuJA/igDVwMCAAAUBAAADgAAAAAAAAABACAAAAAnAQAA&#10;ZHJzL2Uyb0RvYy54bWxQSwUGAAAAAAYABgBZAQAAnAU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74976" behindDoc="0" locked="0" layoutInCell="1" allowOverlap="1">
                <wp:simplePos x="0" y="0"/>
                <wp:positionH relativeFrom="column">
                  <wp:posOffset>155575</wp:posOffset>
                </wp:positionH>
                <wp:positionV relativeFrom="paragraph">
                  <wp:posOffset>-2498725</wp:posOffset>
                </wp:positionV>
                <wp:extent cx="662940" cy="422275"/>
                <wp:effectExtent l="4445" t="4445" r="18415" b="11430"/>
                <wp:wrapNone/>
                <wp:docPr id="209" name="矩形 193"/>
                <wp:cNvGraphicFramePr/>
                <a:graphic xmlns:a="http://schemas.openxmlformats.org/drawingml/2006/main">
                  <a:graphicData uri="http://schemas.microsoft.com/office/word/2010/wordprocessingShape">
                    <wps:wsp>
                      <wps:cNvSpPr/>
                      <wps:spPr>
                        <a:xfrm>
                          <a:off x="0" y="0"/>
                          <a:ext cx="662940" cy="42227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拘传</w:t>
                            </w:r>
                          </w:p>
                        </w:txbxContent>
                      </wps:txbx>
                      <wps:bodyPr wrap="square" lIns="91439" rIns="91439" upright="1"/>
                    </wps:wsp>
                  </a:graphicData>
                </a:graphic>
              </wp:anchor>
            </w:drawing>
          </mc:Choice>
          <mc:Fallback>
            <w:pict>
              <v:rect id="矩形 193" o:spid="_x0000_s1026" o:spt="1" style="position:absolute;left:0pt;margin-left:12.25pt;margin-top:-196.75pt;height:33.25pt;width:52.2pt;z-index:251774976;mso-width-relative:page;mso-height-relative:page;" filled="f" stroked="t" coordsize="21600,21600" o:gfxdata="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vsGL2QAAAAwBAAAPAAAAAAAAAAEAIAAAACIAAABkcnMvZG93bnJl&#10;di54bWxQSwECFAAUAAAACACHTuJAkh6ruPwBAADdAwAADgAAAAAAAAABACAAAAAoAQAAZHJzL2Uy&#10;b0RvYy54bWxQSwUGAAAAAAYABgBZAQAAlgU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拘传</w:t>
                      </w:r>
                    </w:p>
                  </w:txbxContent>
                </v:textbox>
              </v:rect>
            </w:pict>
          </mc:Fallback>
        </mc:AlternateContent>
      </w:r>
      <w:r>
        <w:rPr>
          <w:lang/>
        </w:rPr>
        <mc:AlternateContent>
          <mc:Choice Requires="wps">
            <w:drawing>
              <wp:anchor distT="0" distB="0" distL="114300" distR="114300" simplePos="0" relativeHeight="251781120" behindDoc="0" locked="0" layoutInCell="1" allowOverlap="1">
                <wp:simplePos x="0" y="0"/>
                <wp:positionH relativeFrom="column">
                  <wp:posOffset>68580</wp:posOffset>
                </wp:positionH>
                <wp:positionV relativeFrom="paragraph">
                  <wp:posOffset>-1818640</wp:posOffset>
                </wp:positionV>
                <wp:extent cx="993140" cy="633095"/>
                <wp:effectExtent l="4445" t="4445" r="12065" b="10160"/>
                <wp:wrapNone/>
                <wp:docPr id="215" name="矩形 199"/>
                <wp:cNvGraphicFramePr/>
                <a:graphic xmlns:a="http://schemas.openxmlformats.org/drawingml/2006/main">
                  <a:graphicData uri="http://schemas.microsoft.com/office/word/2010/wordprocessingShape">
                    <wps:wsp>
                      <wps:cNvSpPr/>
                      <wps:spPr>
                        <a:xfrm>
                          <a:off x="0" y="0"/>
                          <a:ext cx="993140" cy="63309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制作</w:t>
                            </w:r>
                          </w:p>
                          <w:p>
                            <w:pPr>
                              <w:ind w:firstLine="0" w:firstLineChars="0"/>
                              <w:jc w:val="center"/>
                            </w:pPr>
                            <w:r>
                              <w:rPr>
                                <w:rFonts w:hint="eastAsia"/>
                                <w:sz w:val="18"/>
                                <w:szCs w:val="18"/>
                              </w:rPr>
                              <w:t>《拘传证》</w:t>
                            </w:r>
                          </w:p>
                        </w:txbxContent>
                      </wps:txbx>
                      <wps:bodyPr wrap="square" lIns="91439" rIns="91439" anchor="ctr" upright="1"/>
                    </wps:wsp>
                  </a:graphicData>
                </a:graphic>
              </wp:anchor>
            </w:drawing>
          </mc:Choice>
          <mc:Fallback>
            <w:pict>
              <v:rect id="矩形 199" o:spid="_x0000_s1026" o:spt="1" style="position:absolute;left:0pt;margin-left:5.4pt;margin-top:-143.2pt;height:49.85pt;width:78.2pt;z-index:251781120;v-text-anchor:middle;mso-width-relative:page;mso-height-relative:page;" filled="f" stroked="t" coordsize="21600,21600" o:gfxdata="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nC4+2wAAAAwBAAAPAAAAAAAAAAEAIAAAACIAAABk&#10;cnMvZG93bnJldi54bWxQSwECFAAUAAAACACHTuJAtUsS4AMCAADqAwAADgAAAAAAAAABACAAAAAq&#10;AQAAZHJzL2Uyb0RvYy54bWxQSwUGAAAAAAYABgBZAQAAnwU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制作</w:t>
                      </w:r>
                    </w:p>
                    <w:p>
                      <w:pPr>
                        <w:ind w:firstLine="0" w:firstLineChars="0"/>
                        <w:jc w:val="center"/>
                      </w:pPr>
                      <w:r>
                        <w:rPr>
                          <w:rFonts w:hint="eastAsia"/>
                          <w:sz w:val="18"/>
                          <w:szCs w:val="18"/>
                        </w:rPr>
                        <w:t>《拘传证》</w:t>
                      </w:r>
                    </w:p>
                  </w:txbxContent>
                </v:textbox>
              </v:rect>
            </w:pict>
          </mc:Fallback>
        </mc:AlternateContent>
      </w:r>
      <w:r>
        <w:rPr>
          <w:lang/>
        </w:rPr>
        <mc:AlternateContent>
          <mc:Choice Requires="wps">
            <w:drawing>
              <wp:anchor distT="0" distB="0" distL="114300" distR="114300" simplePos="0" relativeHeight="251823104" behindDoc="0" locked="0" layoutInCell="1" allowOverlap="1">
                <wp:simplePos x="0" y="0"/>
                <wp:positionH relativeFrom="column">
                  <wp:posOffset>6917055</wp:posOffset>
                </wp:positionH>
                <wp:positionV relativeFrom="paragraph">
                  <wp:posOffset>12700</wp:posOffset>
                </wp:positionV>
                <wp:extent cx="496570" cy="633095"/>
                <wp:effectExtent l="5080" t="4445" r="12700" b="10160"/>
                <wp:wrapNone/>
                <wp:docPr id="256" name="矩形 240"/>
                <wp:cNvGraphicFramePr/>
                <a:graphic xmlns:a="http://schemas.openxmlformats.org/drawingml/2006/main">
                  <a:graphicData uri="http://schemas.microsoft.com/office/word/2010/wordprocessingShape">
                    <wps:wsp>
                      <wps:cNvSpPr/>
                      <wps:spPr>
                        <a:xfrm>
                          <a:off x="0" y="0"/>
                          <a:ext cx="496570" cy="63309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同意</w:t>
                            </w:r>
                          </w:p>
                        </w:txbxContent>
                      </wps:txbx>
                      <wps:bodyPr wrap="square" lIns="91439" rIns="91439" anchor="ctr" upright="1"/>
                    </wps:wsp>
                  </a:graphicData>
                </a:graphic>
              </wp:anchor>
            </w:drawing>
          </mc:Choice>
          <mc:Fallback>
            <w:pict>
              <v:rect id="矩形 240" o:spid="_x0000_s1026" o:spt="1" style="position:absolute;left:0pt;margin-left:544.65pt;margin-top:1pt;height:49.85pt;width:39.1pt;z-index:251823104;v-text-anchor:middle;mso-width-relative:page;mso-height-relative:page;" filled="f" stroked="t" coordsize="21600,21600" o:gfxdata="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naQnZAAAACwEAAA8AAAAAAAAAAQAgAAAAIgAAAGRycy9k&#10;b3ducmV2LnhtbFBLAQIUABQAAAAIAIdO4kDbeHIkAQIAAOoDAAAOAAAAAAAAAAEAIAAAACgBAABk&#10;cnMvZTJvRG9jLnhtbFBLBQYAAAAABgAGAFkBAACbBQ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同意</w:t>
                      </w:r>
                    </w:p>
                  </w:txbxContent>
                </v:textbox>
              </v:rect>
            </w:pict>
          </mc:Fallback>
        </mc:AlternateContent>
      </w:r>
      <w:r>
        <w:rPr>
          <w:lang/>
        </w:rPr>
        <mc:AlternateContent>
          <mc:Choice Requires="wps">
            <w:drawing>
              <wp:anchor distT="0" distB="0" distL="114300" distR="114300" simplePos="0" relativeHeight="251789312" behindDoc="0" locked="0" layoutInCell="1" allowOverlap="1">
                <wp:simplePos x="0" y="0"/>
                <wp:positionH relativeFrom="column">
                  <wp:posOffset>69850</wp:posOffset>
                </wp:positionH>
                <wp:positionV relativeFrom="paragraph">
                  <wp:posOffset>-932180</wp:posOffset>
                </wp:positionV>
                <wp:extent cx="993775" cy="844550"/>
                <wp:effectExtent l="4445" t="5080" r="11430" b="7620"/>
                <wp:wrapNone/>
                <wp:docPr id="223" name="矩形 207"/>
                <wp:cNvGraphicFramePr/>
                <a:graphic xmlns:a="http://schemas.openxmlformats.org/drawingml/2006/main">
                  <a:graphicData uri="http://schemas.microsoft.com/office/word/2010/wordprocessingShape">
                    <wps:wsp>
                      <wps:cNvSpPr/>
                      <wps:spPr>
                        <a:xfrm>
                          <a:off x="0" y="0"/>
                          <a:ext cx="993775" cy="8445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pPr>
                            <w:r>
                              <w:rPr>
                                <w:rFonts w:hint="eastAsia" w:ascii="宋体" w:hAnsi="宋体"/>
                                <w:sz w:val="18"/>
                                <w:szCs w:val="18"/>
                              </w:rPr>
                              <w:t>不超过</w:t>
                            </w:r>
                            <w:r>
                              <w:rPr>
                                <w:rFonts w:ascii="宋体" w:hAnsi="宋体"/>
                                <w:sz w:val="18"/>
                                <w:szCs w:val="18"/>
                              </w:rPr>
                              <w:t>12</w:t>
                            </w:r>
                            <w:r>
                              <w:rPr>
                                <w:rFonts w:hint="eastAsia" w:ascii="宋体" w:hAnsi="宋体"/>
                                <w:sz w:val="18"/>
                                <w:szCs w:val="18"/>
                              </w:rPr>
                              <w:t>小时，需要拘留、逮捕措施的，不超过</w:t>
                            </w:r>
                            <w:r>
                              <w:rPr>
                                <w:rFonts w:ascii="宋体" w:hAnsi="宋体"/>
                                <w:sz w:val="18"/>
                                <w:szCs w:val="18"/>
                              </w:rPr>
                              <w:t>24</w:t>
                            </w:r>
                            <w:r>
                              <w:rPr>
                                <w:rFonts w:hint="eastAsia" w:ascii="宋体" w:hAnsi="宋体"/>
                                <w:sz w:val="18"/>
                                <w:szCs w:val="18"/>
                              </w:rPr>
                              <w:t>小时</w:t>
                            </w:r>
                          </w:p>
                        </w:txbxContent>
                      </wps:txbx>
                      <wps:bodyPr wrap="square" lIns="91439" rIns="91439" anchor="ctr" upright="1"/>
                    </wps:wsp>
                  </a:graphicData>
                </a:graphic>
              </wp:anchor>
            </w:drawing>
          </mc:Choice>
          <mc:Fallback>
            <w:pict>
              <v:rect id="矩形 207" o:spid="_x0000_s1026" o:spt="1" style="position:absolute;left:0pt;margin-left:5.5pt;margin-top:-73.4pt;height:66.5pt;width:78.25pt;z-index:251789312;v-text-anchor:middle;mso-width-relative:page;mso-height-relative:page;" filled="f" stroked="t" coordsize="21600,21600" o:gfxdata="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&#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lKkvZAAAACwEAAA8AAAAAAAAAAQAgAAAAIgAAAGRy&#10;cy9kb3ducmV2LnhtbFBLAQIUABQAAAAIAIdO4kBZ/3/LBAIAAOoDAAAOAAAAAAAAAAEAIAAAACgB&#10;AABkcnMvZTJvRG9jLnhtbFBLBQYAAAAABgAGAFkBAACeBQAAAAA=&#10;">
                <v:fill on="f" focussize="0,0"/>
                <v:stroke color="#000000" joinstyle="miter"/>
                <v:imagedata o:title=""/>
                <o:lock v:ext="edit" aspectratio="f"/>
                <v:textbox inset="7.19992125984252pt,1.27mm,7.19992125984252pt,1.27mm">
                  <w:txbxContent>
                    <w:p>
                      <w:pPr>
                        <w:spacing w:line="240" w:lineRule="exact"/>
                        <w:ind w:firstLine="0" w:firstLineChars="0"/>
                        <w:jc w:val="center"/>
                      </w:pPr>
                      <w:r>
                        <w:rPr>
                          <w:rFonts w:hint="eastAsia" w:ascii="宋体" w:hAnsi="宋体"/>
                          <w:sz w:val="18"/>
                          <w:szCs w:val="18"/>
                        </w:rPr>
                        <w:t>不超过</w:t>
                      </w:r>
                      <w:r>
                        <w:rPr>
                          <w:rFonts w:ascii="宋体" w:hAnsi="宋体"/>
                          <w:sz w:val="18"/>
                          <w:szCs w:val="18"/>
                        </w:rPr>
                        <w:t>12</w:t>
                      </w:r>
                      <w:r>
                        <w:rPr>
                          <w:rFonts w:hint="eastAsia" w:ascii="宋体" w:hAnsi="宋体"/>
                          <w:sz w:val="18"/>
                          <w:szCs w:val="18"/>
                        </w:rPr>
                        <w:t>小时，需要拘留、逮捕措施的，不超过</w:t>
                      </w:r>
                      <w:r>
                        <w:rPr>
                          <w:rFonts w:ascii="宋体" w:hAnsi="宋体"/>
                          <w:sz w:val="18"/>
                          <w:szCs w:val="18"/>
                        </w:rPr>
                        <w:t>24</w:t>
                      </w:r>
                      <w:r>
                        <w:rPr>
                          <w:rFonts w:hint="eastAsia" w:ascii="宋体" w:hAnsi="宋体"/>
                          <w:sz w:val="18"/>
                          <w:szCs w:val="18"/>
                        </w:rPr>
                        <w:t>小时</w:t>
                      </w:r>
                    </w:p>
                  </w:txbxContent>
                </v:textbox>
              </v:rect>
            </w:pict>
          </mc:Fallback>
        </mc:AlternateContent>
      </w:r>
      <w:r>
        <w:rPr>
          <w:lang/>
        </w:rPr>
        <mc:AlternateContent>
          <mc:Choice Requires="wps">
            <w:drawing>
              <wp:anchor distT="0" distB="0" distL="114300" distR="114300" simplePos="0" relativeHeight="251788288" behindDoc="0" locked="0" layoutInCell="1" allowOverlap="1">
                <wp:simplePos x="0" y="0"/>
                <wp:positionH relativeFrom="column">
                  <wp:posOffset>1330325</wp:posOffset>
                </wp:positionH>
                <wp:positionV relativeFrom="paragraph">
                  <wp:posOffset>-932180</wp:posOffset>
                </wp:positionV>
                <wp:extent cx="993775" cy="844550"/>
                <wp:effectExtent l="4445" t="5080" r="11430" b="7620"/>
                <wp:wrapNone/>
                <wp:docPr id="222" name="矩形 206"/>
                <wp:cNvGraphicFramePr/>
                <a:graphic xmlns:a="http://schemas.openxmlformats.org/drawingml/2006/main">
                  <a:graphicData uri="http://schemas.microsoft.com/office/word/2010/wordprocessingShape">
                    <wps:wsp>
                      <wps:cNvSpPr/>
                      <wps:spPr>
                        <a:xfrm>
                          <a:off x="0" y="0"/>
                          <a:ext cx="993775" cy="84455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pPr>
                            <w:r>
                              <w:rPr>
                                <w:rFonts w:hint="eastAsia" w:ascii="宋体" w:hAnsi="宋体"/>
                                <w:sz w:val="18"/>
                                <w:szCs w:val="18"/>
                              </w:rPr>
                              <w:t>提出保证人或保证金，期限不超过</w:t>
                            </w:r>
                            <w:r>
                              <w:rPr>
                                <w:rFonts w:ascii="宋体" w:hAnsi="宋体"/>
                                <w:sz w:val="18"/>
                                <w:szCs w:val="18"/>
                              </w:rPr>
                              <w:t>12</w:t>
                            </w:r>
                            <w:r>
                              <w:rPr>
                                <w:rFonts w:hint="eastAsia" w:ascii="宋体" w:hAnsi="宋体"/>
                                <w:sz w:val="18"/>
                                <w:szCs w:val="18"/>
                              </w:rPr>
                              <w:t>个月</w:t>
                            </w:r>
                          </w:p>
                        </w:txbxContent>
                      </wps:txbx>
                      <wps:bodyPr wrap="square" lIns="91439" rIns="91439" upright="1"/>
                    </wps:wsp>
                  </a:graphicData>
                </a:graphic>
              </wp:anchor>
            </w:drawing>
          </mc:Choice>
          <mc:Fallback>
            <w:pict>
              <v:rect id="矩形 206" o:spid="_x0000_s1026" o:spt="1" style="position:absolute;left:0pt;margin-left:104.75pt;margin-top:-73.4pt;height:66.5pt;width:78.25pt;z-index:251788288;mso-width-relative:page;mso-height-relative:page;" filled="f" stroked="t" coordsize="21600,21600" o:gfxdata="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0DIe2QAAAAwBAAAPAAAAAAAAAAEAIAAAACIAAABkcnMvZG93bnJl&#10;di54bWxQSwECFAAUAAAACACHTuJAtrjcevwBAADdAwAADgAAAAAAAAABACAAAAAoAQAAZHJzL2Uy&#10;b0RvYy54bWxQSwUGAAAAAAYABgBZAQAAlgUAAAAA&#10;">
                <v:fill on="f" focussize="0,0"/>
                <v:stroke color="#000000" joinstyle="miter"/>
                <v:imagedata o:title=""/>
                <o:lock v:ext="edit" aspectratio="f"/>
                <v:textbox inset="7.19992125984252pt,1.27mm,7.19992125984252pt,1.27mm">
                  <w:txbxContent>
                    <w:p>
                      <w:pPr>
                        <w:ind w:firstLine="0" w:firstLineChars="0"/>
                      </w:pPr>
                      <w:r>
                        <w:rPr>
                          <w:rFonts w:hint="eastAsia" w:ascii="宋体" w:hAnsi="宋体"/>
                          <w:sz w:val="18"/>
                          <w:szCs w:val="18"/>
                        </w:rPr>
                        <w:t>提出保证人或保证金，期限不超过</w:t>
                      </w:r>
                      <w:r>
                        <w:rPr>
                          <w:rFonts w:ascii="宋体" w:hAnsi="宋体"/>
                          <w:sz w:val="18"/>
                          <w:szCs w:val="18"/>
                        </w:rPr>
                        <w:t>12</w:t>
                      </w:r>
                      <w:r>
                        <w:rPr>
                          <w:rFonts w:hint="eastAsia" w:ascii="宋体" w:hAnsi="宋体"/>
                          <w:sz w:val="18"/>
                          <w:szCs w:val="18"/>
                        </w:rPr>
                        <w:t>个月</w:t>
                      </w:r>
                    </w:p>
                  </w:txbxContent>
                </v:textbox>
              </v:rect>
            </w:pict>
          </mc:Fallback>
        </mc:AlternateContent>
      </w:r>
      <w:r>
        <w:rPr>
          <w:lang/>
        </w:rPr>
        <mc:AlternateContent>
          <mc:Choice Requires="wps">
            <w:drawing>
              <wp:anchor distT="0" distB="0" distL="114300" distR="114300" simplePos="0" relativeHeight="251785216" behindDoc="0" locked="0" layoutInCell="1" allowOverlap="1">
                <wp:simplePos x="0" y="0"/>
                <wp:positionH relativeFrom="column">
                  <wp:posOffset>3369945</wp:posOffset>
                </wp:positionH>
                <wp:positionV relativeFrom="paragraph">
                  <wp:posOffset>-927735</wp:posOffset>
                </wp:positionV>
                <wp:extent cx="1104900" cy="633095"/>
                <wp:effectExtent l="5080" t="4445" r="13970" b="10160"/>
                <wp:wrapNone/>
                <wp:docPr id="219" name="矩形 203"/>
                <wp:cNvGraphicFramePr/>
                <a:graphic xmlns:a="http://schemas.openxmlformats.org/drawingml/2006/main">
                  <a:graphicData uri="http://schemas.microsoft.com/office/word/2010/wordprocessingShape">
                    <wps:wsp>
                      <wps:cNvSpPr/>
                      <wps:spPr>
                        <a:xfrm>
                          <a:off x="0" y="0"/>
                          <a:ext cx="1104900" cy="63309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上一级院审查同意，制作《指定居所监视居住决定书》</w:t>
                            </w:r>
                          </w:p>
                        </w:txbxContent>
                      </wps:txbx>
                      <wps:bodyPr wrap="square" lIns="91439" rIns="91439" anchor="ctr" upright="1"/>
                    </wps:wsp>
                  </a:graphicData>
                </a:graphic>
              </wp:anchor>
            </w:drawing>
          </mc:Choice>
          <mc:Fallback>
            <w:pict>
              <v:rect id="矩形 203" o:spid="_x0000_s1026" o:spt="1" style="position:absolute;left:0pt;margin-left:265.35pt;margin-top:-73.05pt;height:49.85pt;width:87pt;z-index:251785216;v-text-anchor:middle;mso-width-relative:page;mso-height-relative:page;" filled="f" stroked="t" coordsize="21600,21600" o:gfxdata="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uR+a2gAAAAwBAAAPAAAAAAAAAAEAIAAAACIAAABk&#10;cnMvZG93bnJldi54bWxQSwECFAAUAAAACACHTuJAN6cvFAQCAADrAwAADgAAAAAAAAABACAAAAAp&#10;AQAAZHJzL2Uyb0RvYy54bWxQSwUGAAAAAAYABgBZAQAAnwU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上一级院审查同意，制作《指定居所监视居住决定书》</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00576" behindDoc="0" locked="0" layoutInCell="1" allowOverlap="1">
                <wp:simplePos x="0" y="0"/>
                <wp:positionH relativeFrom="column">
                  <wp:posOffset>3211195</wp:posOffset>
                </wp:positionH>
                <wp:positionV relativeFrom="paragraph">
                  <wp:posOffset>-239395</wp:posOffset>
                </wp:positionV>
                <wp:extent cx="635" cy="252730"/>
                <wp:effectExtent l="37465" t="4445" r="38100" b="9525"/>
                <wp:wrapNone/>
                <wp:docPr id="234" name="Straight Connector 169"/>
                <wp:cNvGraphicFramePr/>
                <a:graphic xmlns:a="http://schemas.openxmlformats.org/drawingml/2006/main">
                  <a:graphicData uri="http://schemas.microsoft.com/office/word/2010/wordprocessingShape">
                    <wps:wsp>
                      <wps:cNvSpPr/>
                      <wps:spPr>
                        <a:xfrm>
                          <a:off x="0" y="0"/>
                          <a:ext cx="635" cy="252730"/>
                        </a:xfrm>
                        <a:prstGeom prst="bentConnector4">
                          <a:avLst>
                            <a:gd name="adj1" fmla="val 49972"/>
                            <a:gd name="adj2" fmla="val 11309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Straight Connector 169" o:spid="_x0000_s1026" o:spt="35" type="#_x0000_t35" style="position:absolute;left:0pt;margin-left:252.85pt;margin-top:-18.85pt;height:19.9pt;width:0.05pt;z-index:251800576;mso-width-relative:page;mso-height-relative:page;" filled="f" stroked="t" coordsize="21600,21600" o:gfxdata="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KdVV9kAAAAJAQAADwAAAAAAAAABACAAAAAi&#10;AAAAZHJzL2Rvd25yZXYueG1sUEsBAhQAFAAAAAgAh07iQCQvfpEJAgAAFgQAAA4AAAAAAAAAAQAg&#10;AAAAKAEAAGRycy9lMm9Eb2MueG1sUEsFBgAAAAAGAAYAWQEAAKMFAAAAAA==&#10;" adj="10794,24428">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98528" behindDoc="0" locked="0" layoutInCell="1" allowOverlap="1">
                <wp:simplePos x="0" y="0"/>
                <wp:positionH relativeFrom="column">
                  <wp:posOffset>3772535</wp:posOffset>
                </wp:positionH>
                <wp:positionV relativeFrom="paragraph">
                  <wp:posOffset>-492760</wp:posOffset>
                </wp:positionV>
                <wp:extent cx="635" cy="253365"/>
                <wp:effectExtent l="4445" t="0" r="13970" b="46355"/>
                <wp:wrapNone/>
                <wp:docPr id="232" name="Straight Connector 167"/>
                <wp:cNvGraphicFramePr/>
                <a:graphic xmlns:a="http://schemas.openxmlformats.org/drawingml/2006/main">
                  <a:graphicData uri="http://schemas.microsoft.com/office/word/2010/wordprocessingShape">
                    <wps:wsp>
                      <wps:cNvSpPr/>
                      <wps:spPr>
                        <a:xfrm>
                          <a:off x="0" y="0"/>
                          <a:ext cx="635" cy="25336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67" o:spid="_x0000_s1026" o:spt="35" type="#_x0000_t35" style="position:absolute;left:0pt;margin-left:297.05pt;margin-top:-38.8pt;height:19.95pt;width:0.05pt;z-index:251798528;mso-width-relative:page;mso-height-relative:page;" filled="f" stroked="t" coordsize="21600,21600" o:gfxdata="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JIs22AAAAAsBAAAPAAAAAAAAAAEAIAAAACIAAABkcnMv&#10;ZG93bnJldi54bWxQSwECFAAUAAAACACHTuJA5TGcfAMCAAASBAAADgAAAAAAAAABACAAAAAnAQAA&#10;ZHJzL2Uyb0RvYy54bWxQSwUGAAAAAAYABgBZAQAAnAU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99552" behindDoc="0" locked="0" layoutInCell="1" allowOverlap="1">
                <wp:simplePos x="0" y="0"/>
                <wp:positionH relativeFrom="column">
                  <wp:posOffset>2799080</wp:posOffset>
                </wp:positionH>
                <wp:positionV relativeFrom="paragraph">
                  <wp:posOffset>-239395</wp:posOffset>
                </wp:positionV>
                <wp:extent cx="973455" cy="635"/>
                <wp:effectExtent l="0" t="0" r="0" b="0"/>
                <wp:wrapNone/>
                <wp:docPr id="233" name="Straight Connector 168"/>
                <wp:cNvGraphicFramePr/>
                <a:graphic xmlns:a="http://schemas.openxmlformats.org/drawingml/2006/main">
                  <a:graphicData uri="http://schemas.microsoft.com/office/word/2010/wordprocessingShape">
                    <wps:wsp>
                      <wps:cNvSpPr/>
                      <wps:spPr>
                        <a:xfrm>
                          <a:off x="0" y="0"/>
                          <a:ext cx="973455" cy="63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68" o:spid="_x0000_s1026" o:spt="35" type="#_x0000_t35" style="position:absolute;left:0pt;margin-left:220.4pt;margin-top:-18.85pt;height:0.05pt;width:76.65pt;z-index:251799552;mso-width-relative:page;mso-height-relative:page;" filled="f" stroked="t" coordsize="21600,21600" o:gfxdata="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7DC52AAAAAsBAAAPAAAAAAAAAAEAIAAAACIAAABkcnMv&#10;ZG93bnJldi54bWxQSwECFAAUAAAACACHTuJAzKIIIwMCAAASBAAADgAAAAAAAAABACAAAAAnAQAA&#10;ZHJzL2Uyb0RvYy54bWxQSwUGAAAAAAYABgBZAQAAnAUAAAAA&#10;" adj="10794,24428">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803648" behindDoc="0" locked="0" layoutInCell="1" allowOverlap="1">
                <wp:simplePos x="0" y="0"/>
                <wp:positionH relativeFrom="column">
                  <wp:posOffset>4031615</wp:posOffset>
                </wp:positionH>
                <wp:positionV relativeFrom="paragraph">
                  <wp:posOffset>137795</wp:posOffset>
                </wp:positionV>
                <wp:extent cx="452120" cy="607695"/>
                <wp:effectExtent l="4445" t="4445" r="19685" b="16510"/>
                <wp:wrapNone/>
                <wp:docPr id="237" name="矩形 221"/>
                <wp:cNvGraphicFramePr/>
                <a:graphic xmlns:a="http://schemas.openxmlformats.org/drawingml/2006/main">
                  <a:graphicData uri="http://schemas.microsoft.com/office/word/2010/wordprocessingShape">
                    <wps:wsp>
                      <wps:cNvSpPr/>
                      <wps:spPr>
                        <a:xfrm>
                          <a:off x="0" y="0"/>
                          <a:ext cx="452120" cy="60769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期限不超过六个月</w:t>
                            </w:r>
                          </w:p>
                        </w:txbxContent>
                      </wps:txbx>
                      <wps:bodyPr wrap="square" lIns="91439" rIns="91439" upright="1"/>
                    </wps:wsp>
                  </a:graphicData>
                </a:graphic>
              </wp:anchor>
            </w:drawing>
          </mc:Choice>
          <mc:Fallback>
            <w:pict>
              <v:rect id="矩形 221" o:spid="_x0000_s1026" o:spt="1" style="position:absolute;left:0pt;margin-left:317.45pt;margin-top:10.85pt;height:47.85pt;width:35.6pt;z-index:251803648;mso-width-relative:page;mso-height-relative:page;" filled="f" stroked="t" coordsize="21600,21600" o:gfxdata="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c4GU1wAAAAoBAAAPAAAAAAAAAAEAIAAAACIAAABkcnMvZG93bnJldi54&#10;bWxQSwECFAAUAAAACACHTuJAmhryp/sBAADdAwAADgAAAAAAAAABACAAAAAmAQAAZHJzL2Uyb0Rv&#10;Yy54bWxQSwUGAAAAAAYABgBZAQAAkwU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期限不超过六个月</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784192" behindDoc="0" locked="0" layoutInCell="1" allowOverlap="1">
                <wp:simplePos x="0" y="0"/>
                <wp:positionH relativeFrom="column">
                  <wp:posOffset>2799080</wp:posOffset>
                </wp:positionH>
                <wp:positionV relativeFrom="paragraph">
                  <wp:posOffset>-184785</wp:posOffset>
                </wp:positionV>
                <wp:extent cx="993140" cy="844550"/>
                <wp:effectExtent l="4445" t="5080" r="12065" b="7620"/>
                <wp:wrapNone/>
                <wp:docPr id="218" name="矩形 202"/>
                <wp:cNvGraphicFramePr/>
                <a:graphic xmlns:a="http://schemas.openxmlformats.org/drawingml/2006/main">
                  <a:graphicData uri="http://schemas.microsoft.com/office/word/2010/wordprocessingShape">
                    <wps:wsp>
                      <wps:cNvSpPr/>
                      <wps:spPr>
                        <a:xfrm>
                          <a:off x="0" y="0"/>
                          <a:ext cx="993140" cy="844550"/>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pPr>
                            <w:r>
                              <w:rPr>
                                <w:rFonts w:hint="eastAsia"/>
                                <w:sz w:val="18"/>
                                <w:szCs w:val="18"/>
                              </w:rPr>
                              <w:t>制作《监视居住人义务告知书》、《指定居所监视居住通知知书》，</w:t>
                            </w:r>
                            <w:r>
                              <w:rPr>
                                <w:sz w:val="18"/>
                                <w:szCs w:val="18"/>
                              </w:rPr>
                              <w:t>24</w:t>
                            </w:r>
                            <w:r>
                              <w:rPr>
                                <w:rFonts w:hint="eastAsia"/>
                                <w:sz w:val="18"/>
                                <w:szCs w:val="18"/>
                              </w:rPr>
                              <w:t>小时内通知家属</w:t>
                            </w:r>
                          </w:p>
                          <w:p>
                            <w:pPr>
                              <w:ind w:firstLine="0" w:firstLineChars="0"/>
                            </w:pPr>
                          </w:p>
                        </w:txbxContent>
                      </wps:txbx>
                      <wps:bodyPr wrap="square" lIns="91439" rIns="91439" upright="1"/>
                    </wps:wsp>
                  </a:graphicData>
                </a:graphic>
              </wp:anchor>
            </w:drawing>
          </mc:Choice>
          <mc:Fallback>
            <w:pict>
              <v:rect id="矩形 202" o:spid="_x0000_s1026" o:spt="1" style="position:absolute;left:0pt;margin-left:220.4pt;margin-top:-14.55pt;height:66.5pt;width:78.2pt;z-index:251784192;mso-width-relative:page;mso-height-relative:page;" filled="f" stroked="t" coordsize="21600,21600" o:gfxdata="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VqlzZAAAACwEAAA8AAAAAAAAAAQAgAAAAIgAAAGRycy9kb3ducmV2&#10;LnhtbFBLAQIUABQAAAAIAIdO4kCydgf7+wEAAN0DAAAOAAAAAAAAAAEAIAAAACgBAABkcnMvZTJv&#10;RG9jLnhtbFBLBQYAAAAABgAGAFkBAACVBQAAAAA=&#10;">
                <v:fill on="f" focussize="0,0"/>
                <v:stroke color="#000000" joinstyle="miter"/>
                <v:imagedata o:title=""/>
                <o:lock v:ext="edit" aspectratio="f"/>
                <v:textbox inset="7.19992125984252pt,1.27mm,7.19992125984252pt,1.27mm">
                  <w:txbxContent>
                    <w:p>
                      <w:pPr>
                        <w:spacing w:line="200" w:lineRule="exact"/>
                        <w:ind w:firstLine="0" w:firstLineChars="0"/>
                      </w:pPr>
                      <w:r>
                        <w:rPr>
                          <w:rFonts w:hint="eastAsia"/>
                          <w:sz w:val="18"/>
                          <w:szCs w:val="18"/>
                        </w:rPr>
                        <w:t>制作《监视居住人义务告知书》、《指定居所监视居住通知知书》，</w:t>
                      </w:r>
                      <w:r>
                        <w:rPr>
                          <w:sz w:val="18"/>
                          <w:szCs w:val="18"/>
                        </w:rPr>
                        <w:t>24</w:t>
                      </w:r>
                      <w:r>
                        <w:rPr>
                          <w:rFonts w:hint="eastAsia"/>
                          <w:sz w:val="18"/>
                          <w:szCs w:val="18"/>
                        </w:rPr>
                        <w:t>小时内通知家属</w:t>
                      </w:r>
                    </w:p>
                    <w:p>
                      <w:pPr>
                        <w:ind w:firstLine="0" w:firstLineChars="0"/>
                      </w:pPr>
                    </w:p>
                  </w:txbxContent>
                </v:textbox>
              </v:rect>
            </w:pict>
          </mc:Fallback>
        </mc:AlternateContent>
      </w:r>
      <w:r>
        <w:rPr>
          <w:lang/>
        </w:rPr>
        <mc:AlternateContent>
          <mc:Choice Requires="wps">
            <w:drawing>
              <wp:anchor distT="0" distB="0" distL="114300" distR="114300" simplePos="0" relativeHeight="251802624" behindDoc="0" locked="0" layoutInCell="1" allowOverlap="1">
                <wp:simplePos x="0" y="0"/>
                <wp:positionH relativeFrom="column">
                  <wp:posOffset>3792220</wp:posOffset>
                </wp:positionH>
                <wp:positionV relativeFrom="paragraph">
                  <wp:posOffset>175260</wp:posOffset>
                </wp:positionV>
                <wp:extent cx="239395" cy="635"/>
                <wp:effectExtent l="0" t="0" r="0" b="0"/>
                <wp:wrapNone/>
                <wp:docPr id="236" name="Straight Connector 171"/>
                <wp:cNvGraphicFramePr/>
                <a:graphic xmlns:a="http://schemas.openxmlformats.org/drawingml/2006/main">
                  <a:graphicData uri="http://schemas.microsoft.com/office/word/2010/wordprocessingShape">
                    <wps:wsp>
                      <wps:cNvSpPr/>
                      <wps:spPr>
                        <a:xfrm>
                          <a:off x="0" y="0"/>
                          <a:ext cx="239395" cy="635"/>
                        </a:xfrm>
                        <a:prstGeom prst="bentConnector4">
                          <a:avLst>
                            <a:gd name="adj1" fmla="val 49972"/>
                            <a:gd name="adj2" fmla="val 113093"/>
                          </a:avLst>
                        </a:prstGeom>
                        <a:ln w="9525" cap="flat" cmpd="sng">
                          <a:solidFill>
                            <a:srgbClr val="000000"/>
                          </a:solidFill>
                          <a:prstDash val="solid"/>
                          <a:miter/>
                          <a:headEnd type="none" w="med" len="med"/>
                          <a:tailEnd type="none" w="med" len="med"/>
                        </a:ln>
                      </wps:spPr>
                      <wps:bodyPr wrap="square" upright="1"/>
                    </wps:wsp>
                  </a:graphicData>
                </a:graphic>
              </wp:anchor>
            </w:drawing>
          </mc:Choice>
          <mc:Fallback>
            <w:pict>
              <v:shape id="Straight Connector 171" o:spid="_x0000_s1026" o:spt="35" type="#_x0000_t35" style="position:absolute;left:0pt;margin-left:298.6pt;margin-top:13.8pt;height:0.05pt;width:18.85pt;z-index:251802624;mso-width-relative:page;mso-height-relative:page;" filled="f" stroked="t" coordsize="21600,21600" o:gfxdata="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Apt9tcAAAAJAQAADwAAAAAAAAABACAAAAAiAAAAZHJzL2Rv&#10;d25yZXYueG1sUEsBAhQAFAAAAAgAh07iQHEOtP4CAgAAEgQAAA4AAAAAAAAAAQAgAAAAJgEAAGRy&#10;cy9lMm9Eb2MueG1sUEsFBgAAAAAGAAYAWQEAAJoFAAAAAA==&#10;" adj="10794,24428">
                <v:fill on="f" focussize="0,0"/>
                <v:stroke color="#000000" joinstyle="miter"/>
                <v:imagedata o:title=""/>
                <o:lock v:ext="edit" aspectratio="f"/>
              </v:shape>
            </w:pict>
          </mc:Fallback>
        </mc:AlternateContent>
      </w:r>
    </w:p>
    <w:p>
      <w:pPr>
        <w:ind w:firstLine="0" w:firstLineChars="0"/>
        <w:rPr>
          <w:szCs w:val="21"/>
        </w:rPr>
      </w:pPr>
    </w:p>
    <w:p>
      <w:pPr>
        <w:ind w:firstLine="0" w:firstLineChars="0"/>
        <w:rPr>
          <w:szCs w:val="21"/>
        </w:rPr>
      </w:pPr>
    </w:p>
    <w:p>
      <w:pPr>
        <w:ind w:firstLine="0" w:firstLineChars="0"/>
        <w:jc w:val="center"/>
        <w:rPr>
          <w:rFonts w:ascii="宋体" w:cs="宋体"/>
          <w:sz w:val="36"/>
          <w:szCs w:val="36"/>
        </w:rPr>
      </w:pPr>
      <w:r>
        <w:rPr>
          <w:rFonts w:hint="eastAsia" w:ascii="宋体" w:hAnsi="宋体" w:cs="宋体"/>
          <w:sz w:val="36"/>
          <w:szCs w:val="36"/>
        </w:rPr>
        <w:t>渎职侵权犯罪侦查工作办理流程图（侦查措施）</w:t>
      </w:r>
    </w:p>
    <w:p>
      <w:pPr>
        <w:ind w:firstLine="0" w:firstLineChars="0"/>
        <w:jc w:val="center"/>
        <w:rPr>
          <w:rFonts w:ascii="宋体" w:cs="仿宋_GB2312"/>
        </w:rPr>
      </w:pPr>
      <w:r>
        <w:rPr>
          <w:rFonts w:hint="eastAsia" w:ascii="宋体" w:hAnsi="宋体" w:cs="仿宋_GB2312"/>
        </w:rPr>
        <w:t>职权目录第</w:t>
      </w:r>
      <w:r>
        <w:rPr>
          <w:rFonts w:ascii="宋体" w:hAnsi="宋体" w:cs="仿宋_GB2312"/>
        </w:rPr>
        <w:t>03</w:t>
      </w:r>
      <w:r>
        <w:rPr>
          <w:rFonts w:hint="eastAsia" w:ascii="宋体" w:hAnsi="宋体" w:cs="仿宋_GB2312"/>
        </w:rPr>
        <w:t>项；</w:t>
      </w:r>
      <w:r>
        <w:rPr>
          <w:rFonts w:ascii="宋体" w:hAnsi="宋体" w:cs="仿宋_GB2312"/>
        </w:rPr>
        <w:t xml:space="preserve">  </w:t>
      </w:r>
      <w:r>
        <w:rPr>
          <w:rFonts w:hint="eastAsia" w:ascii="宋体" w:hAnsi="宋体" w:cs="仿宋_GB2312"/>
        </w:rPr>
        <w:t>职权依据：《刑事诉讼法》、《人民检察院刑事诉讼规则》、《江苏省检察机关执法工作基本规范》</w: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171264" behindDoc="0" locked="0" layoutInCell="1" allowOverlap="1">
                <wp:simplePos x="0" y="0"/>
                <wp:positionH relativeFrom="column">
                  <wp:posOffset>3559175</wp:posOffset>
                </wp:positionH>
                <wp:positionV relativeFrom="paragraph">
                  <wp:posOffset>111125</wp:posOffset>
                </wp:positionV>
                <wp:extent cx="1440180" cy="431800"/>
                <wp:effectExtent l="5080" t="4445" r="21590" b="20955"/>
                <wp:wrapNone/>
                <wp:docPr id="596" name="Rounded Rectangle 194"/>
                <wp:cNvGraphicFramePr/>
                <a:graphic xmlns:a="http://schemas.openxmlformats.org/drawingml/2006/main">
                  <a:graphicData uri="http://schemas.microsoft.com/office/word/2010/wordprocessingShape">
                    <wps:wsp>
                      <wps:cNvSpPr/>
                      <wps:spPr>
                        <a:xfrm>
                          <a:off x="0" y="0"/>
                          <a:ext cx="1440180" cy="431800"/>
                        </a:xfrm>
                        <a:prstGeom prst="roundRect">
                          <a:avLst>
                            <a:gd name="adj" fmla="val 16667"/>
                          </a:avLst>
                        </a:prstGeom>
                        <a:noFill/>
                        <a:ln w="9525" cap="flat" cmpd="sng">
                          <a:solidFill>
                            <a:srgbClr val="000000"/>
                          </a:solidFill>
                          <a:prstDash val="solid"/>
                          <a:headEnd type="none" w="med" len="med"/>
                          <a:tailEnd type="none" w="med" len="med"/>
                        </a:ln>
                      </wps:spPr>
                      <wps:txbx>
                        <w:txbxContent>
                          <w:p>
                            <w:pPr>
                              <w:ind w:firstLine="0" w:firstLineChars="0"/>
                              <w:jc w:val="center"/>
                              <w:rPr>
                                <w:rFonts w:ascii="黑体" w:hAnsi="黑体" w:eastAsia="黑体"/>
                              </w:rPr>
                            </w:pPr>
                            <w:r>
                              <w:rPr>
                                <w:rFonts w:hint="eastAsia" w:ascii="宋体" w:hAnsi="宋体"/>
                              </w:rPr>
                              <w:t>侦查措施</w:t>
                            </w:r>
                          </w:p>
                        </w:txbxContent>
                      </wps:txbx>
                      <wps:bodyPr wrap="square" lIns="91439" rIns="91439" anchor="ctr" upright="1"/>
                    </wps:wsp>
                  </a:graphicData>
                </a:graphic>
              </wp:anchor>
            </w:drawing>
          </mc:Choice>
          <mc:Fallback>
            <w:pict>
              <v:roundrect id="Rounded Rectangle 194" o:spid="_x0000_s1026" o:spt="2" style="position:absolute;left:0pt;margin-left:280.25pt;margin-top:8.75pt;height:34pt;width:113.4pt;z-index:252171264;v-text-anchor:middle;mso-width-relative:page;mso-height-relative:page;" filled="f" stroked="t" coordsize="21600,21600" arcsize="0.166666666666667" o:gfxdata="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N82uHVAAAACQEAAA8AAAAAAAAA&#10;AQAgAAAAIgAAAGRycy9kb3ducmV2LnhtbFBLAQIUABQAAAAIAIdO4kD++QugFAIAAB0EAAAOAAAA&#10;AAAAAAEAIAAAACQBAABkcnMvZTJvRG9jLnhtbFBLBQYAAAAABgAGAFkBAACqBQAAAAA=&#10;">
                <v:fill on="f" focussize="0,0"/>
                <v:stroke color="#000000" joinstyle="round"/>
                <v:imagedata o:title=""/>
                <o:lock v:ext="edit" aspectratio="f"/>
                <v:textbox inset="7.19992125984252pt,1.27mm,7.19992125984252pt,1.27mm">
                  <w:txbxContent>
                    <w:p>
                      <w:pPr>
                        <w:ind w:firstLine="0" w:firstLineChars="0"/>
                        <w:jc w:val="center"/>
                        <w:rPr>
                          <w:rFonts w:ascii="黑体" w:hAnsi="黑体" w:eastAsia="黑体"/>
                        </w:rPr>
                      </w:pPr>
                      <w:r>
                        <w:rPr>
                          <w:rFonts w:hint="eastAsia" w:ascii="宋体" w:hAnsi="宋体"/>
                        </w:rPr>
                        <w:t>侦查措施</w:t>
                      </w:r>
                    </w:p>
                  </w:txbxContent>
                </v:textbox>
              </v:round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172288" behindDoc="0" locked="0" layoutInCell="1" allowOverlap="1">
                <wp:simplePos x="0" y="0"/>
                <wp:positionH relativeFrom="column">
                  <wp:posOffset>4309745</wp:posOffset>
                </wp:positionH>
                <wp:positionV relativeFrom="paragraph">
                  <wp:posOffset>146685</wp:posOffset>
                </wp:positionV>
                <wp:extent cx="635" cy="144145"/>
                <wp:effectExtent l="4445" t="0" r="13970" b="8255"/>
                <wp:wrapNone/>
                <wp:docPr id="597" name="Straight Connector 195"/>
                <wp:cNvGraphicFramePr/>
                <a:graphic xmlns:a="http://schemas.openxmlformats.org/drawingml/2006/main">
                  <a:graphicData uri="http://schemas.microsoft.com/office/word/2010/wordprocessingShape">
                    <wps:wsp>
                      <wps:cNvSpPr/>
                      <wps:spPr>
                        <a:xfrm>
                          <a:off x="0" y="0"/>
                          <a:ext cx="635" cy="14414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195" o:spid="_x0000_s1026" o:spt="32" type="#_x0000_t32" style="position:absolute;left:0pt;margin-left:339.35pt;margin-top:11.55pt;height:11.35pt;width:0.05pt;z-index:252172288;mso-width-relative:page;mso-height-relative:page;" filled="f" stroked="t" coordsize="21600,21600" o:gfxdata="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EowaNcAAAAJAQAADwAAAAAA&#10;AAABACAAAAAiAAAAZHJzL2Rvd25yZXYueG1sUEsBAhQAFAAAAAgAh07iQAfhg3HbAQAAugMAAA4A&#10;AAAAAAAAAQAgAAAAJgEAAGRycy9lMm9Eb2MueG1sUEsFBgAAAAAGAAYAWQEAAHMFA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186624" behindDoc="0" locked="0" layoutInCell="1" allowOverlap="1">
                <wp:simplePos x="0" y="0"/>
                <wp:positionH relativeFrom="column">
                  <wp:posOffset>2247900</wp:posOffset>
                </wp:positionH>
                <wp:positionV relativeFrom="paragraph">
                  <wp:posOffset>92710</wp:posOffset>
                </wp:positionV>
                <wp:extent cx="635" cy="215900"/>
                <wp:effectExtent l="37465" t="0" r="38100" b="12700"/>
                <wp:wrapNone/>
                <wp:docPr id="611" name="Straight Connector 213"/>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13" o:spid="_x0000_s1026" o:spt="32" type="#_x0000_t32" style="position:absolute;left:0pt;margin-left:177pt;margin-top:7.3pt;height:17pt;width:0.05pt;z-index:252186624;mso-width-relative:page;mso-height-relative:page;" filled="f" stroked="t" coordsize="21600,21600" o:gfxdata="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682/d2QAAAAkB&#10;AAAPAAAAAAAAAAEAIAAAACIAAABkcnMvZG93bnJldi54bWxQSwECFAAUAAAACACHTuJAE/kZ1+EB&#10;AAC+AwAADgAAAAAAAAABACAAAAAoAQAAZHJzL2Uyb0RvYy54bWxQSwUGAAAAAAYABgBZAQAAewUA&#10;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5600" behindDoc="0" locked="0" layoutInCell="1" allowOverlap="1">
                <wp:simplePos x="0" y="0"/>
                <wp:positionH relativeFrom="column">
                  <wp:posOffset>2903220</wp:posOffset>
                </wp:positionH>
                <wp:positionV relativeFrom="paragraph">
                  <wp:posOffset>92710</wp:posOffset>
                </wp:positionV>
                <wp:extent cx="635" cy="215900"/>
                <wp:effectExtent l="37465" t="0" r="38100" b="12700"/>
                <wp:wrapNone/>
                <wp:docPr id="610" name="Straight Connector 212"/>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12" o:spid="_x0000_s1026" o:spt="32" type="#_x0000_t32" style="position:absolute;left:0pt;margin-left:228.6pt;margin-top:7.3pt;height:17pt;width:0.05pt;z-index:252185600;mso-width-relative:page;mso-height-relative:page;" filled="f" stroked="t" coordsize="21600,21600" o:gfxdata="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xTDhnZAAAACQEA&#10;AA8AAAAAAAAAAQAgAAAAIgAAAGRycy9kb3ducmV2LnhtbFBLAQIUABQAAAAIAIdO4kAvy1ev4AEA&#10;AL4DAAAOAAAAAAAAAAEAIAAAACgBAABkcnMvZTJvRG9jLnhtbFBLBQYAAAAABgAGAFkBAAB6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4576" behindDoc="0" locked="0" layoutInCell="1" allowOverlap="1">
                <wp:simplePos x="0" y="0"/>
                <wp:positionH relativeFrom="column">
                  <wp:posOffset>4309745</wp:posOffset>
                </wp:positionH>
                <wp:positionV relativeFrom="paragraph">
                  <wp:posOffset>43180</wp:posOffset>
                </wp:positionV>
                <wp:extent cx="635" cy="215900"/>
                <wp:effectExtent l="37465" t="0" r="38100" b="12700"/>
                <wp:wrapNone/>
                <wp:docPr id="609" name="Straight Connector 211"/>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11" o:spid="_x0000_s1026" o:spt="32" type="#_x0000_t32" style="position:absolute;left:0pt;margin-left:339.35pt;margin-top:3.4pt;height:17pt;width:0.05pt;z-index:252184576;mso-width-relative:page;mso-height-relative:page;" filled="f" stroked="t" coordsize="21600,21600" o:gfxdata="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GYh29QAAAAIAQAADwAA&#10;AAAAAAABACAAAAAiAAAAZHJzL2Rvd25yZXYueG1sUEsBAhQAFAAAAAgAh07iQIbCCfzhAQAAvgMA&#10;AA4AAAAAAAAAAQAgAAAAIwEAAGRycy9lMm9Eb2MueG1sUEsFBgAAAAAGAAYAWQEAAHY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3552" behindDoc="0" locked="0" layoutInCell="1" allowOverlap="1">
                <wp:simplePos x="0" y="0"/>
                <wp:positionH relativeFrom="column">
                  <wp:posOffset>6276340</wp:posOffset>
                </wp:positionH>
                <wp:positionV relativeFrom="paragraph">
                  <wp:posOffset>43180</wp:posOffset>
                </wp:positionV>
                <wp:extent cx="635" cy="215900"/>
                <wp:effectExtent l="37465" t="0" r="38100" b="12700"/>
                <wp:wrapNone/>
                <wp:docPr id="608" name="Straight Connector 210"/>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10" o:spid="_x0000_s1026" o:spt="32" type="#_x0000_t32" style="position:absolute;left:0pt;margin-left:494.2pt;margin-top:3.4pt;height:17pt;width:0.05pt;z-index:252183552;mso-width-relative:page;mso-height-relative:page;" filled="f" stroked="t" coordsize="21600,21600" o:gfxdata="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4w8SLYAAAACAEAAA8A&#10;AAAAAAAAAQAgAAAAIgAAAGRycy9kb3ducmV2LnhtbFBLAQIUABQAAAAIAIdO4kC68EeE3gEAAL4D&#10;AAAOAAAAAAAAAAEAIAAAACcBAABkcnMvZTJvRG9jLnhtbFBLBQYAAAAABgAGAFkBAAB3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2528" behindDoc="0" locked="0" layoutInCell="1" allowOverlap="1">
                <wp:simplePos x="0" y="0"/>
                <wp:positionH relativeFrom="column">
                  <wp:posOffset>7026910</wp:posOffset>
                </wp:positionH>
                <wp:positionV relativeFrom="paragraph">
                  <wp:posOffset>43180</wp:posOffset>
                </wp:positionV>
                <wp:extent cx="635" cy="215900"/>
                <wp:effectExtent l="37465" t="0" r="38100" b="12700"/>
                <wp:wrapNone/>
                <wp:docPr id="607" name="Straight Connector 209"/>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09" o:spid="_x0000_s1026" o:spt="32" type="#_x0000_t32" style="position:absolute;left:0pt;margin-left:553.3pt;margin-top:3.4pt;height:17pt;width:0.05pt;z-index:252182528;mso-width-relative:page;mso-height-relative:page;" filled="f" stroked="t" coordsize="21600,21600" o:gfxdata="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ZcmgfYAAAACgEA&#10;AA8AAAAAAAAAAQAgAAAAIgAAAGRycy9kb3ducmV2LnhtbFBLAQIUABQAAAAIAIdO4kC6opsY4QEA&#10;AL4DAAAOAAAAAAAAAAEAIAAAACcBAABkcnMvZTJvRG9jLnhtbFBLBQYAAAAABgAGAFkBAAB6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1504" behindDoc="0" locked="0" layoutInCell="1" allowOverlap="1">
                <wp:simplePos x="0" y="0"/>
                <wp:positionH relativeFrom="column">
                  <wp:posOffset>8596630</wp:posOffset>
                </wp:positionH>
                <wp:positionV relativeFrom="paragraph">
                  <wp:posOffset>43180</wp:posOffset>
                </wp:positionV>
                <wp:extent cx="635" cy="215900"/>
                <wp:effectExtent l="37465" t="0" r="38100" b="12700"/>
                <wp:wrapNone/>
                <wp:docPr id="606" name="Straight Connector 208"/>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08" o:spid="_x0000_s1026" o:spt="32" type="#_x0000_t32" style="position:absolute;left:0pt;margin-left:676.9pt;margin-top:3.4pt;height:17pt;width:0.05pt;z-index:252181504;mso-width-relative:page;mso-height-relative:page;" filled="f" stroked="t" coordsize="21600,21600" o:gfxdata="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ZF6jdoAAAAK&#10;AQAADwAAAAAAAAABACAAAAAiAAAAZHJzL2Rvd25yZXYueG1sUEsBAhQAFAAAAAgAh07iQIaQ1WDh&#10;AQAAvgMAAA4AAAAAAAAAAQAgAAAAKQEAAGRycy9lMm9Eb2MueG1sUEsFBgAAAAAGAAYAWQEAAHwF&#10;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0480" behindDoc="0" locked="0" layoutInCell="1" allowOverlap="1">
                <wp:simplePos x="0" y="0"/>
                <wp:positionH relativeFrom="column">
                  <wp:posOffset>1342390</wp:posOffset>
                </wp:positionH>
                <wp:positionV relativeFrom="paragraph">
                  <wp:posOffset>92710</wp:posOffset>
                </wp:positionV>
                <wp:extent cx="635" cy="215900"/>
                <wp:effectExtent l="37465" t="0" r="38100" b="12700"/>
                <wp:wrapNone/>
                <wp:docPr id="605" name="Straight Connector 207"/>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07" o:spid="_x0000_s1026" o:spt="32" type="#_x0000_t32" style="position:absolute;left:0pt;margin-left:105.7pt;margin-top:7.3pt;height:17pt;width:0.05pt;z-index:252180480;mso-width-relative:page;mso-height-relative:page;" filled="f" stroked="t" coordsize="21600,21600" o:gfxdata="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ARkXXYAAAACQEA&#10;AA8AAAAAAAAAAQAgAAAAIgAAAGRycy9kb3ducmV2LnhtbFBLAQIUABQAAAAIAIdO4kAXBUfC4QEA&#10;AL4DAAAOAAAAAAAAAAEAIAAAACcBAABkcnMvZTJvRG9jLnhtbFBLBQYAAAAABgAGAFkBAAB6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79456" behindDoc="0" locked="0" layoutInCell="1" allowOverlap="1">
                <wp:simplePos x="0" y="0"/>
                <wp:positionH relativeFrom="column">
                  <wp:posOffset>410210</wp:posOffset>
                </wp:positionH>
                <wp:positionV relativeFrom="paragraph">
                  <wp:posOffset>43180</wp:posOffset>
                </wp:positionV>
                <wp:extent cx="8195310" cy="49530"/>
                <wp:effectExtent l="0" t="4445" r="15240" b="22225"/>
                <wp:wrapNone/>
                <wp:docPr id="604" name="Straight Connector 206"/>
                <wp:cNvGraphicFramePr/>
                <a:graphic xmlns:a="http://schemas.openxmlformats.org/drawingml/2006/main">
                  <a:graphicData uri="http://schemas.microsoft.com/office/word/2010/wordprocessingShape">
                    <wps:wsp>
                      <wps:cNvSpPr/>
                      <wps:spPr>
                        <a:xfrm flipV="1">
                          <a:off x="0" y="0"/>
                          <a:ext cx="8195310" cy="4953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06" o:spid="_x0000_s1026" o:spt="32" type="#_x0000_t32" style="position:absolute;left:0pt;flip:y;margin-left:32.3pt;margin-top:3.4pt;height:3.9pt;width:645.3pt;z-index:252179456;mso-width-relative:page;mso-height-relative:page;" filled="f" stroked="t" coordsize="21600,21600" o:gfxdata="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jD1jDVAAAACAEA&#10;AA8AAAAAAAAAAQAgAAAAIgAAAGRycy9kb3ducmV2LnhtbFBLAQIUABQAAAAIAIdO4kD5dSlT5AEA&#10;AMcDAAAOAAAAAAAAAAEAIAAAACQBAABkcnMvZTJvRG9jLnhtbFBLBQYAAAAABgAGAFkBAAB6BQAA&#10;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73312" behindDoc="0" locked="0" layoutInCell="1" allowOverlap="1">
                <wp:simplePos x="0" y="0"/>
                <wp:positionH relativeFrom="column">
                  <wp:posOffset>410210</wp:posOffset>
                </wp:positionH>
                <wp:positionV relativeFrom="paragraph">
                  <wp:posOffset>92710</wp:posOffset>
                </wp:positionV>
                <wp:extent cx="8890" cy="215900"/>
                <wp:effectExtent l="32385" t="0" r="34925" b="12700"/>
                <wp:wrapNone/>
                <wp:docPr id="598" name="Straight Connector 196"/>
                <wp:cNvGraphicFramePr/>
                <a:graphic xmlns:a="http://schemas.openxmlformats.org/drawingml/2006/main">
                  <a:graphicData uri="http://schemas.microsoft.com/office/word/2010/wordprocessingShape">
                    <wps:wsp>
                      <wps:cNvSpPr/>
                      <wps:spPr>
                        <a:xfrm>
                          <a:off x="0" y="0"/>
                          <a:ext cx="8890"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196" o:spid="_x0000_s1026" o:spt="32" type="#_x0000_t32" style="position:absolute;left:0pt;margin-left:32.3pt;margin-top:7.3pt;height:17pt;width:0.7pt;z-index:252173312;mso-width-relative:page;mso-height-relative:page;" filled="f" stroked="t" coordsize="21600,21600" o:gfxdata="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YIn5tYAAAAHAQAA&#10;DwAAAAAAAAABACAAAAAiAAAAZHJzL2Rvd25yZXYueG1sUEsBAhQAFAAAAAgAh07iQIz4TpviAQAA&#10;vwMAAA4AAAAAAAAAAQAgAAAAJQEAAGRycy9lMm9Eb2MueG1sUEsFBgAAAAAGAAYAWQEAAHkFAAAA&#10;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255232" behindDoc="0" locked="0" layoutInCell="1" allowOverlap="1">
                <wp:simplePos x="0" y="0"/>
                <wp:positionH relativeFrom="column">
                  <wp:posOffset>8231505</wp:posOffset>
                </wp:positionH>
                <wp:positionV relativeFrom="paragraph">
                  <wp:posOffset>60960</wp:posOffset>
                </wp:positionV>
                <wp:extent cx="720090" cy="360045"/>
                <wp:effectExtent l="4445" t="4445" r="18415" b="16510"/>
                <wp:wrapNone/>
                <wp:docPr id="678" name="Rectangle 283"/>
                <wp:cNvGraphicFramePr/>
                <a:graphic xmlns:a="http://schemas.openxmlformats.org/drawingml/2006/main">
                  <a:graphicData uri="http://schemas.microsoft.com/office/word/2010/wordprocessingShape">
                    <wps:wsp>
                      <wps:cNvSpPr/>
                      <wps:spPr>
                        <a:xfrm>
                          <a:off x="0" y="0"/>
                          <a:ext cx="720090"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特殊侦查措施</w:t>
                            </w:r>
                          </w:p>
                        </w:txbxContent>
                      </wps:txbx>
                      <wps:bodyPr wrap="square" lIns="91439" rIns="91439" anchor="ctr" upright="1"/>
                    </wps:wsp>
                  </a:graphicData>
                </a:graphic>
              </wp:anchor>
            </w:drawing>
          </mc:Choice>
          <mc:Fallback>
            <w:pict>
              <v:rect id="Rectangle 283" o:spid="_x0000_s1026" o:spt="1" style="position:absolute;left:0pt;margin-left:648.15pt;margin-top:4.8pt;height:28.35pt;width:56.7pt;z-index:252255232;v-text-anchor:middle;mso-width-relative:page;mso-height-relative:page;" filled="f" stroked="t" coordsize="21600,21600" o:gfxdata="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l2AAAAAoBAAAPAAAAAAAAAAEAIAAAACIAAABkcnMvZG93bnJldi54&#10;bWxQSwECFAAUAAAACACHTuJAGqTjL/oBAADtAwAADgAAAAAAAAABACAAAAAnAQAAZHJzL2Uyb0Rv&#10;Yy54bWxQSwUGAAAAAAYABgBZAQAAkwU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特殊侦查措施</w:t>
                      </w:r>
                    </w:p>
                  </w:txbxContent>
                </v:textbox>
              </v:rect>
            </w:pict>
          </mc:Fallback>
        </mc:AlternateContent>
      </w:r>
      <w:r>
        <w:rPr>
          <w:lang/>
        </w:rPr>
        <mc:AlternateContent>
          <mc:Choice Requires="wps">
            <w:drawing>
              <wp:anchor distT="0" distB="0" distL="114300" distR="114300" simplePos="0" relativeHeight="252250112" behindDoc="0" locked="0" layoutInCell="1" allowOverlap="1">
                <wp:simplePos x="0" y="0"/>
                <wp:positionH relativeFrom="column">
                  <wp:posOffset>6767195</wp:posOffset>
                </wp:positionH>
                <wp:positionV relativeFrom="paragraph">
                  <wp:posOffset>60960</wp:posOffset>
                </wp:positionV>
                <wp:extent cx="720090" cy="360045"/>
                <wp:effectExtent l="4445" t="4445" r="18415" b="16510"/>
                <wp:wrapNone/>
                <wp:docPr id="673" name="Rectangle 278"/>
                <wp:cNvGraphicFramePr/>
                <a:graphic xmlns:a="http://schemas.openxmlformats.org/drawingml/2006/main">
                  <a:graphicData uri="http://schemas.microsoft.com/office/word/2010/wordprocessingShape">
                    <wps:wsp>
                      <wps:cNvSpPr/>
                      <wps:spPr>
                        <a:xfrm>
                          <a:off x="0" y="0"/>
                          <a:ext cx="720090"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辨认辨认</w:t>
                            </w:r>
                          </w:p>
                        </w:txbxContent>
                      </wps:txbx>
                      <wps:bodyPr wrap="square" lIns="91439" rIns="91439" anchor="ctr" upright="1"/>
                    </wps:wsp>
                  </a:graphicData>
                </a:graphic>
              </wp:anchor>
            </w:drawing>
          </mc:Choice>
          <mc:Fallback>
            <w:pict>
              <v:rect id="Rectangle 278" o:spid="_x0000_s1026" o:spt="1" style="position:absolute;left:0pt;margin-left:532.85pt;margin-top:4.8pt;height:28.35pt;width:56.7pt;z-index:252250112;v-text-anchor:middle;mso-width-relative:page;mso-height-relative:page;" filled="f" stroked="t" coordsize="21600,21600" o:gfxdata="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Yuc/ZAAAACgEAAA8AAAAAAAAAAQAgAAAAIgAAAGRycy9kb3ducmV2&#10;LnhtbFBLAQIUABQAAAAIAIdO4kA1yAdR+wEAAO0DAAAOAAAAAAAAAAEAIAAAACgBAABkcnMvZTJv&#10;RG9jLnhtbFBLBQYAAAAABgAGAFkBAACVBQ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辨认辨认</w:t>
                      </w:r>
                    </w:p>
                  </w:txbxContent>
                </v:textbox>
              </v:rect>
            </w:pict>
          </mc:Fallback>
        </mc:AlternateContent>
      </w:r>
      <w:r>
        <w:rPr>
          <w:lang/>
        </w:rPr>
        <mc:AlternateContent>
          <mc:Choice Requires="wps">
            <w:drawing>
              <wp:anchor distT="0" distB="0" distL="114300" distR="114300" simplePos="0" relativeHeight="252241920" behindDoc="0" locked="0" layoutInCell="1" allowOverlap="1">
                <wp:simplePos x="0" y="0"/>
                <wp:positionH relativeFrom="column">
                  <wp:posOffset>5932805</wp:posOffset>
                </wp:positionH>
                <wp:positionV relativeFrom="paragraph">
                  <wp:posOffset>60960</wp:posOffset>
                </wp:positionV>
                <wp:extent cx="720090" cy="360045"/>
                <wp:effectExtent l="4445" t="4445" r="18415" b="16510"/>
                <wp:wrapNone/>
                <wp:docPr id="665" name="Rectangle 270"/>
                <wp:cNvGraphicFramePr/>
                <a:graphic xmlns:a="http://schemas.openxmlformats.org/drawingml/2006/main">
                  <a:graphicData uri="http://schemas.microsoft.com/office/word/2010/wordprocessingShape">
                    <wps:wsp>
                      <wps:cNvSpPr/>
                      <wps:spPr>
                        <a:xfrm>
                          <a:off x="0" y="0"/>
                          <a:ext cx="720090"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鉴定</w:t>
                            </w:r>
                          </w:p>
                        </w:txbxContent>
                      </wps:txbx>
                      <wps:bodyPr wrap="square" lIns="91439" rIns="91439" anchor="ctr" upright="1"/>
                    </wps:wsp>
                  </a:graphicData>
                </a:graphic>
              </wp:anchor>
            </w:drawing>
          </mc:Choice>
          <mc:Fallback>
            <w:pict>
              <v:rect id="Rectangle 270" o:spid="_x0000_s1026" o:spt="1" style="position:absolute;left:0pt;margin-left:467.15pt;margin-top:4.8pt;height:28.35pt;width:56.7pt;z-index:252241920;v-text-anchor:middle;mso-width-relative:page;mso-height-relative:page;" filled="f" stroked="t" coordsize="21600,21600" o:gfxdata="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Ax8pzZAAAACQEAAA8AAAAAAAAAAQAgAAAAIgAAAGRycy9kb3ducmV2Lnht&#10;bFBLAQIUABQAAAAIAIdO4kDzbR7Z+AEAAO0DAAAOAAAAAAAAAAEAIAAAACgBAABkcnMvZTJvRG9j&#10;LnhtbFBLBQYAAAAABgAGAFkBAACSBQ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鉴定</w:t>
                      </w:r>
                    </w:p>
                  </w:txbxContent>
                </v:textbox>
              </v:rect>
            </w:pict>
          </mc:Fallback>
        </mc:AlternateContent>
      </w:r>
      <w:r>
        <w:rPr>
          <w:lang/>
        </w:rPr>
        <mc:AlternateContent>
          <mc:Choice Requires="wps">
            <w:drawing>
              <wp:anchor distT="0" distB="0" distL="114300" distR="114300" simplePos="0" relativeHeight="252212224" behindDoc="0" locked="0" layoutInCell="1" allowOverlap="1">
                <wp:simplePos x="0" y="0"/>
                <wp:positionH relativeFrom="column">
                  <wp:posOffset>3710305</wp:posOffset>
                </wp:positionH>
                <wp:positionV relativeFrom="paragraph">
                  <wp:posOffset>60960</wp:posOffset>
                </wp:positionV>
                <wp:extent cx="1099185" cy="360045"/>
                <wp:effectExtent l="4445" t="4445" r="20320" b="16510"/>
                <wp:wrapNone/>
                <wp:docPr id="636" name="Rectangle 239"/>
                <wp:cNvGraphicFramePr/>
                <a:graphic xmlns:a="http://schemas.openxmlformats.org/drawingml/2006/main">
                  <a:graphicData uri="http://schemas.microsoft.com/office/word/2010/wordprocessingShape">
                    <wps:wsp>
                      <wps:cNvSpPr/>
                      <wps:spPr>
                        <a:xfrm>
                          <a:off x="0" y="0"/>
                          <a:ext cx="1099185"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查询、调取、查封、扣押、冻结</w:t>
                            </w:r>
                          </w:p>
                        </w:txbxContent>
                      </wps:txbx>
                      <wps:bodyPr wrap="square" lIns="91439" rIns="91439" anchor="ctr" upright="1"/>
                    </wps:wsp>
                  </a:graphicData>
                </a:graphic>
              </wp:anchor>
            </w:drawing>
          </mc:Choice>
          <mc:Fallback>
            <w:pict>
              <v:rect id="Rectangle 239" o:spid="_x0000_s1026" o:spt="1" style="position:absolute;left:0pt;margin-left:292.15pt;margin-top:4.8pt;height:28.35pt;width:86.55pt;z-index:252212224;v-text-anchor:middle;mso-width-relative:page;mso-height-relative:page;" filled="f" stroked="t" coordsize="21600,21600" o:gfxdata="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sbqdLZAAAACAEAAA8AAAAAAAAAAQAgAAAAIgAAAGRycy9kb3ducmV2&#10;LnhtbFBLAQIUABQAAAAIAIdO4kBtn1sW+wEAAO4DAAAOAAAAAAAAAAEAIAAAACgBAABkcnMvZTJv&#10;RG9jLnhtbFBLBQYAAAAABgAGAFkBAACVBQ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查询、调取、查封、扣押、冻结</w:t>
                      </w:r>
                    </w:p>
                  </w:txbxContent>
                </v:textbox>
              </v:rect>
            </w:pict>
          </mc:Fallback>
        </mc:AlternateContent>
      </w:r>
      <w:r>
        <w:rPr>
          <w:lang/>
        </w:rPr>
        <mc:AlternateContent>
          <mc:Choice Requires="wps">
            <w:drawing>
              <wp:anchor distT="0" distB="0" distL="114300" distR="114300" simplePos="0" relativeHeight="252207104" behindDoc="0" locked="0" layoutInCell="1" allowOverlap="1">
                <wp:simplePos x="0" y="0"/>
                <wp:positionH relativeFrom="column">
                  <wp:posOffset>2649220</wp:posOffset>
                </wp:positionH>
                <wp:positionV relativeFrom="paragraph">
                  <wp:posOffset>110490</wp:posOffset>
                </wp:positionV>
                <wp:extent cx="720090" cy="360045"/>
                <wp:effectExtent l="4445" t="4445" r="18415" b="16510"/>
                <wp:wrapNone/>
                <wp:docPr id="631" name="Rectangle 234"/>
                <wp:cNvGraphicFramePr/>
                <a:graphic xmlns:a="http://schemas.openxmlformats.org/drawingml/2006/main">
                  <a:graphicData uri="http://schemas.microsoft.com/office/word/2010/wordprocessingShape">
                    <wps:wsp>
                      <wps:cNvSpPr/>
                      <wps:spPr>
                        <a:xfrm>
                          <a:off x="0" y="0"/>
                          <a:ext cx="720090"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搜查</w:t>
                            </w:r>
                          </w:p>
                        </w:txbxContent>
                      </wps:txbx>
                      <wps:bodyPr wrap="square" lIns="91439" rIns="91439" anchor="ctr" upright="1"/>
                    </wps:wsp>
                  </a:graphicData>
                </a:graphic>
              </wp:anchor>
            </w:drawing>
          </mc:Choice>
          <mc:Fallback>
            <w:pict>
              <v:rect id="Rectangle 234" o:spid="_x0000_s1026" o:spt="1" style="position:absolute;left:0pt;margin-left:208.6pt;margin-top:8.7pt;height:28.35pt;width:56.7pt;z-index:252207104;v-text-anchor:middle;mso-width-relative:page;mso-height-relative:page;" filled="f" stroked="t" coordsize="21600,21600" o:gfxdata="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1S6vP2QAAAAkBAAAPAAAAAAAAAAEAIAAAACIAAABkcnMvZG93bnJldi54&#10;bWxQSwECFAAUAAAACACHTuJAl6EXOPkBAADtAwAADgAAAAAAAAABACAAAAAoAQAAZHJzL2Uyb0Rv&#10;Yy54bWxQSwUGAAAAAAYABgBZAQAAkwU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搜查</w:t>
                      </w:r>
                    </w:p>
                  </w:txbxContent>
                </v:textbox>
              </v:rect>
            </w:pict>
          </mc:Fallback>
        </mc:AlternateContent>
      </w:r>
      <w:r>
        <w:rPr>
          <w:lang/>
        </w:rPr>
        <mc:AlternateContent>
          <mc:Choice Requires="wps">
            <w:drawing>
              <wp:anchor distT="0" distB="0" distL="114300" distR="114300" simplePos="0" relativeHeight="252201984" behindDoc="0" locked="0" layoutInCell="1" allowOverlap="1">
                <wp:simplePos x="0" y="0"/>
                <wp:positionH relativeFrom="column">
                  <wp:posOffset>1853565</wp:posOffset>
                </wp:positionH>
                <wp:positionV relativeFrom="paragraph">
                  <wp:posOffset>110490</wp:posOffset>
                </wp:positionV>
                <wp:extent cx="720090" cy="360045"/>
                <wp:effectExtent l="4445" t="4445" r="18415" b="16510"/>
                <wp:wrapNone/>
                <wp:docPr id="626" name="Rectangle 229"/>
                <wp:cNvGraphicFramePr/>
                <a:graphic xmlns:a="http://schemas.openxmlformats.org/drawingml/2006/main">
                  <a:graphicData uri="http://schemas.microsoft.com/office/word/2010/wordprocessingShape">
                    <wps:wsp>
                      <wps:cNvSpPr/>
                      <wps:spPr>
                        <a:xfrm>
                          <a:off x="0" y="0"/>
                          <a:ext cx="720090"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勘验、检查</w:t>
                            </w:r>
                          </w:p>
                        </w:txbxContent>
                      </wps:txbx>
                      <wps:bodyPr wrap="square" lIns="91439" rIns="91439" anchor="ctr" upright="1"/>
                    </wps:wsp>
                  </a:graphicData>
                </a:graphic>
              </wp:anchor>
            </w:drawing>
          </mc:Choice>
          <mc:Fallback>
            <w:pict>
              <v:rect id="Rectangle 229" o:spid="_x0000_s1026" o:spt="1" style="position:absolute;left:0pt;margin-left:145.95pt;margin-top:8.7pt;height:28.35pt;width:56.7pt;z-index:252201984;v-text-anchor:middle;mso-width-relative:page;mso-height-relative:page;" filled="f" stroked="t" coordsize="21600,21600" o:gfxdata="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Cd7MdkAAAAJAQAADwAAAAAAAAABACAAAAAiAAAAZHJzL2Rvd25yZXYu&#10;eG1sUEsBAhQAFAAAAAgAh07iQAm7aTX6AQAA7QMAAA4AAAAAAAAAAQAgAAAAKAEAAGRycy9lMm9E&#10;b2MueG1sUEsFBgAAAAAGAAYAWQEAAJQFA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勘验、检查</w:t>
                      </w:r>
                    </w:p>
                  </w:txbxContent>
                </v:textbox>
              </v:rect>
            </w:pict>
          </mc:Fallback>
        </mc:AlternateContent>
      </w:r>
      <w:r>
        <w:rPr>
          <w:lang/>
        </w:rPr>
        <mc:AlternateContent>
          <mc:Choice Requires="wps">
            <w:drawing>
              <wp:anchor distT="0" distB="0" distL="114300" distR="114300" simplePos="0" relativeHeight="252198912" behindDoc="0" locked="0" layoutInCell="1" allowOverlap="1">
                <wp:simplePos x="0" y="0"/>
                <wp:positionH relativeFrom="column">
                  <wp:posOffset>1019810</wp:posOffset>
                </wp:positionH>
                <wp:positionV relativeFrom="paragraph">
                  <wp:posOffset>110490</wp:posOffset>
                </wp:positionV>
                <wp:extent cx="720090" cy="360045"/>
                <wp:effectExtent l="4445" t="4445" r="18415" b="16510"/>
                <wp:wrapNone/>
                <wp:docPr id="623" name="Rectangle 226"/>
                <wp:cNvGraphicFramePr/>
                <a:graphic xmlns:a="http://schemas.openxmlformats.org/drawingml/2006/main">
                  <a:graphicData uri="http://schemas.microsoft.com/office/word/2010/wordprocessingShape">
                    <wps:wsp>
                      <wps:cNvSpPr/>
                      <wps:spPr>
                        <a:xfrm>
                          <a:off x="0" y="0"/>
                          <a:ext cx="720090"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询问证人、被害人</w:t>
                            </w:r>
                          </w:p>
                        </w:txbxContent>
                      </wps:txbx>
                      <wps:bodyPr wrap="square" lIns="91439" rIns="91439" upright="1"/>
                    </wps:wsp>
                  </a:graphicData>
                </a:graphic>
              </wp:anchor>
            </w:drawing>
          </mc:Choice>
          <mc:Fallback>
            <w:pict>
              <v:rect id="Rectangle 226" o:spid="_x0000_s1026" o:spt="1" style="position:absolute;left:0pt;margin-left:80.3pt;margin-top:8.7pt;height:28.35pt;width:56.7pt;z-index:252198912;mso-width-relative:page;mso-height-relative:page;" filled="f" stroked="t" coordsize="21600,21600" o:gfxdata="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3MNajWAAAACQEAAA8AAAAAAAAAAQAgAAAAIgAAAGRycy9kb3ducmV2LnhtbFBLAQIUABQA&#10;AAAIAIdO4kDqyCR18gEAAOADAAAOAAAAAAAAAAEAIAAAACUBAABkcnMvZTJvRG9jLnhtbFBLBQYA&#10;AAAABgAGAFkBAACJBQ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询问证人、被害人</w:t>
                      </w:r>
                    </w:p>
                  </w:txbxContent>
                </v:textbox>
              </v:rect>
            </w:pict>
          </mc:Fallback>
        </mc:AlternateContent>
      </w:r>
      <w:r>
        <w:rPr>
          <w:lang/>
        </w:rPr>
        <mc:AlternateContent>
          <mc:Choice Requires="wps">
            <w:drawing>
              <wp:anchor distT="0" distB="0" distL="114300" distR="114300" simplePos="0" relativeHeight="252174336" behindDoc="0" locked="0" layoutInCell="1" allowOverlap="1">
                <wp:simplePos x="0" y="0"/>
                <wp:positionH relativeFrom="column">
                  <wp:posOffset>142875</wp:posOffset>
                </wp:positionH>
                <wp:positionV relativeFrom="paragraph">
                  <wp:posOffset>110490</wp:posOffset>
                </wp:positionV>
                <wp:extent cx="720090" cy="360045"/>
                <wp:effectExtent l="4445" t="4445" r="18415" b="16510"/>
                <wp:wrapNone/>
                <wp:docPr id="599" name="Rectangle 200"/>
                <wp:cNvGraphicFramePr/>
                <a:graphic xmlns:a="http://schemas.openxmlformats.org/drawingml/2006/main">
                  <a:graphicData uri="http://schemas.microsoft.com/office/word/2010/wordprocessingShape">
                    <wps:wsp>
                      <wps:cNvSpPr/>
                      <wps:spPr>
                        <a:xfrm>
                          <a:off x="0" y="0"/>
                          <a:ext cx="720090" cy="36004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jc w:val="center"/>
                              <w:rPr>
                                <w:sz w:val="18"/>
                                <w:szCs w:val="18"/>
                              </w:rPr>
                            </w:pPr>
                            <w:r>
                              <w:rPr>
                                <w:rFonts w:hint="eastAsia"/>
                                <w:sz w:val="18"/>
                                <w:szCs w:val="18"/>
                              </w:rPr>
                              <w:t>讯问犯罪嫌疑人</w:t>
                            </w:r>
                          </w:p>
                        </w:txbxContent>
                      </wps:txbx>
                      <wps:bodyPr wrap="square" lIns="91439" rIns="91439" upright="1"/>
                    </wps:wsp>
                  </a:graphicData>
                </a:graphic>
              </wp:anchor>
            </w:drawing>
          </mc:Choice>
          <mc:Fallback>
            <w:pict>
              <v:rect id="Rectangle 200" o:spid="_x0000_s1026" o:spt="1" style="position:absolute;left:0pt;margin-left:11.25pt;margin-top:8.7pt;height:28.35pt;width:56.7pt;z-index:252174336;mso-width-relative:page;mso-height-relative:page;" filled="f" stroked="t" coordsize="21600,21600" o:gfxdata="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OL8V1gAAAAgBAAAPAAAAAAAAAAEAIAAAACIAAABkcnMvZG93bnJldi54bWxQSwECFAAUAAAA&#10;CACHTuJADFGwaPABAADgAwAADgAAAAAAAAABACAAAAAlAQAAZHJzL2Uyb0RvYy54bWxQSwUGAAAA&#10;AAYABgBZAQAAhwUAAAAA&#10;">
                <v:fill on="f" focussize="0,0"/>
                <v:stroke color="#000000" joinstyle="miter"/>
                <v:imagedata o:title=""/>
                <o:lock v:ext="edit" aspectratio="f"/>
                <v:textbox inset="7.19992125984252pt,1.27mm,7.19992125984252pt,1.27mm">
                  <w:txbxContent>
                    <w:p>
                      <w:pPr>
                        <w:spacing w:line="200" w:lineRule="exact"/>
                        <w:ind w:firstLine="0" w:firstLineChars="0"/>
                        <w:jc w:val="center"/>
                        <w:rPr>
                          <w:sz w:val="18"/>
                          <w:szCs w:val="18"/>
                        </w:rPr>
                      </w:pPr>
                      <w:r>
                        <w:rPr>
                          <w:rFonts w:hint="eastAsia"/>
                          <w:sz w:val="18"/>
                          <w:szCs w:val="18"/>
                        </w:rPr>
                        <w:t>讯问犯罪嫌疑人</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257280" behindDoc="0" locked="0" layoutInCell="1" allowOverlap="1">
                <wp:simplePos x="0" y="0"/>
                <wp:positionH relativeFrom="column">
                  <wp:posOffset>8594725</wp:posOffset>
                </wp:positionH>
                <wp:positionV relativeFrom="paragraph">
                  <wp:posOffset>24765</wp:posOffset>
                </wp:positionV>
                <wp:extent cx="635" cy="215900"/>
                <wp:effectExtent l="4445" t="0" r="13970" b="12700"/>
                <wp:wrapNone/>
                <wp:docPr id="680" name="Straight Connector 287"/>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87" o:spid="_x0000_s1026" o:spt="32" type="#_x0000_t32" style="position:absolute;left:0pt;margin-left:676.75pt;margin-top:1.95pt;height:17pt;width:0.05pt;z-index:252257280;mso-width-relative:page;mso-height-relative:page;" filled="f" stroked="t" coordsize="21600,21600" o:gfxdata="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WyvitcAAAAKAQAADwAAAAAA&#10;AAABACAAAAAiAAAAZHJzL2Rvd25yZXYueG1sUEsBAhQAFAAAAAgAh07iQOfO1ajbAQAAugMAAA4A&#10;AAAAAAAAAQAgAAAAJgEAAGRycy9lMm9Eb2MueG1sUEsFBgAAAAAGAAYAWQEAAHM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51136" behindDoc="0" locked="0" layoutInCell="1" allowOverlap="1">
                <wp:simplePos x="0" y="0"/>
                <wp:positionH relativeFrom="column">
                  <wp:posOffset>7070090</wp:posOffset>
                </wp:positionH>
                <wp:positionV relativeFrom="paragraph">
                  <wp:posOffset>24765</wp:posOffset>
                </wp:positionV>
                <wp:extent cx="635" cy="215900"/>
                <wp:effectExtent l="37465" t="0" r="38100" b="12700"/>
                <wp:wrapNone/>
                <wp:docPr id="674" name="Straight Connector 279"/>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79" o:spid="_x0000_s1026" o:spt="32" type="#_x0000_t32" style="position:absolute;left:0pt;margin-left:556.7pt;margin-top:1.95pt;height:17pt;width:0.05pt;z-index:252251136;mso-width-relative:page;mso-height-relative:page;" filled="f" stroked="t" coordsize="21600,21600" o:gfxdata="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GWq3NkAAAAK&#10;AQAADwAAAAAAAAABACAAAAAiAAAAZHJzL2Rvd25yZXYueG1sUEsBAhQAFAAAAAgAh07iQJAYYCHi&#10;AQAAvgMAAA4AAAAAAAAAAQAgAAAAKAEAAGRycy9lMm9Eb2MueG1sUEsFBgAAAAAGAAYAWQEAAHwF&#10;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43968" behindDoc="0" locked="0" layoutInCell="1" allowOverlap="1">
                <wp:simplePos x="0" y="0"/>
                <wp:positionH relativeFrom="column">
                  <wp:posOffset>6276340</wp:posOffset>
                </wp:positionH>
                <wp:positionV relativeFrom="paragraph">
                  <wp:posOffset>2540</wp:posOffset>
                </wp:positionV>
                <wp:extent cx="635" cy="215900"/>
                <wp:effectExtent l="37465" t="0" r="38100" b="12700"/>
                <wp:wrapNone/>
                <wp:docPr id="667" name="Straight Connector 272"/>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72" o:spid="_x0000_s1026" o:spt="32" type="#_x0000_t32" style="position:absolute;left:0pt;margin-left:494.2pt;margin-top:0.2pt;height:17pt;width:0.05pt;z-index:252243968;mso-width-relative:page;mso-height-relative:page;" filled="f" stroked="t" coordsize="21600,21600" o:gfxdata="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KO2CtYAAAAHAQAA&#10;DwAAAAAAAAABACAAAAAiAAAAZHJzL2Rvd25yZXYueG1sUEsBAhQAFAAAAAgAh07iQGW2uaHiAQAA&#10;vgMAAA4AAAAAAAAAAQAgAAAAJQEAAGRycy9lMm9Eb2MueG1sUEsFBgAAAAAGAAYAWQEAAHkFAAAA&#10;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42944" behindDoc="0" locked="0" layoutInCell="1" allowOverlap="1">
                <wp:simplePos x="0" y="0"/>
                <wp:positionH relativeFrom="column">
                  <wp:posOffset>4413250</wp:posOffset>
                </wp:positionH>
                <wp:positionV relativeFrom="paragraph">
                  <wp:posOffset>24765</wp:posOffset>
                </wp:positionV>
                <wp:extent cx="635" cy="186690"/>
                <wp:effectExtent l="4445" t="0" r="13970" b="3810"/>
                <wp:wrapNone/>
                <wp:docPr id="666" name="Straight Connector 271"/>
                <wp:cNvGraphicFramePr/>
                <a:graphic xmlns:a="http://schemas.openxmlformats.org/drawingml/2006/main">
                  <a:graphicData uri="http://schemas.microsoft.com/office/word/2010/wordprocessingShape">
                    <wps:wsp>
                      <wps:cNvSpPr/>
                      <wps:spPr>
                        <a:xfrm>
                          <a:off x="0" y="0"/>
                          <a:ext cx="635" cy="18669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71" o:spid="_x0000_s1026" o:spt="32" type="#_x0000_t32" style="position:absolute;left:0pt;margin-left:347.5pt;margin-top:1.95pt;height:14.7pt;width:0.05pt;z-index:252242944;mso-width-relative:page;mso-height-relative:page;" filled="f" stroked="t" coordsize="21600,21600" o:gfxdata="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jws1nWAAAACAEAAA8AAAAAAAAA&#10;AQAgAAAAIgAAAGRycy9kb3ducmV2LnhtbFBLAQIUABQAAAAIAIdO4kBVMQZj2gEAALoDAAAOAAAA&#10;AAAAAAEAIAAAACUBAABkcnMvZTJvRG9jLnhtbFBLBQYAAAAABgAGAFkBAABx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08128" behindDoc="0" locked="0" layoutInCell="1" allowOverlap="1">
                <wp:simplePos x="0" y="0"/>
                <wp:positionH relativeFrom="column">
                  <wp:posOffset>2903220</wp:posOffset>
                </wp:positionH>
                <wp:positionV relativeFrom="paragraph">
                  <wp:posOffset>74295</wp:posOffset>
                </wp:positionV>
                <wp:extent cx="635" cy="215900"/>
                <wp:effectExtent l="37465" t="0" r="38100" b="12700"/>
                <wp:wrapNone/>
                <wp:docPr id="632" name="Straight Connector 235"/>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35" o:spid="_x0000_s1026" o:spt="32" type="#_x0000_t32" style="position:absolute;left:0pt;margin-left:228.6pt;margin-top:5.85pt;height:17pt;width:0.05pt;z-index:252208128;mso-width-relative:page;mso-height-relative:page;" filled="f" stroked="t" coordsize="21600,21600" o:gfxdata="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EBuA9gAAAAJAQAA&#10;DwAAAAAAAAABACAAAAAiAAAAZHJzL2Rvd25yZXYueG1sUEsBAhQAFAAAAAgAh07iQJJZMYXgAQAA&#10;vgMAAA4AAAAAAAAAAQAgAAAAJwEAAGRycy9lMm9Eb2MueG1sUEsFBgAAAAAGAAYAWQEAAHkFAAAA&#10;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03008" behindDoc="0" locked="0" layoutInCell="1" allowOverlap="1">
                <wp:simplePos x="0" y="0"/>
                <wp:positionH relativeFrom="column">
                  <wp:posOffset>2247900</wp:posOffset>
                </wp:positionH>
                <wp:positionV relativeFrom="paragraph">
                  <wp:posOffset>74295</wp:posOffset>
                </wp:positionV>
                <wp:extent cx="635" cy="215900"/>
                <wp:effectExtent l="37465" t="0" r="38100" b="12700"/>
                <wp:wrapNone/>
                <wp:docPr id="627" name="Straight Connector 230"/>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30" o:spid="_x0000_s1026" o:spt="32" type="#_x0000_t32" style="position:absolute;left:0pt;margin-left:177pt;margin-top:5.85pt;height:17pt;width:0.05pt;z-index:252203008;mso-width-relative:page;mso-height-relative:page;" filled="f" stroked="t" coordsize="21600,21600" o:gfxdata="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uAPx9kAAAAJAQAA&#10;DwAAAAAAAAABACAAAAAiAAAAZHJzL2Rvd25yZXYueG1sUEsBAhQAFAAAAAgAh07iQPcibUrfAQAA&#10;vgMAAA4AAAAAAAAAAQAgAAAAKAEAAGRycy9lMm9Eb2MueG1sUEsFBgAAAAAGAAYAWQEAAHkFAAAA&#10;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99936" behindDoc="0" locked="0" layoutInCell="1" allowOverlap="1">
                <wp:simplePos x="0" y="0"/>
                <wp:positionH relativeFrom="column">
                  <wp:posOffset>1489075</wp:posOffset>
                </wp:positionH>
                <wp:positionV relativeFrom="paragraph">
                  <wp:posOffset>74295</wp:posOffset>
                </wp:positionV>
                <wp:extent cx="635" cy="215900"/>
                <wp:effectExtent l="37465" t="0" r="38100" b="12700"/>
                <wp:wrapNone/>
                <wp:docPr id="624" name="Straight Connector 227"/>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27" o:spid="_x0000_s1026" o:spt="32" type="#_x0000_t32" style="position:absolute;left:0pt;margin-left:117.25pt;margin-top:5.85pt;height:17pt;width:0.05pt;z-index:252199936;mso-width-relative:page;mso-height-relative:page;" filled="f" stroked="t" coordsize="21600,21600" o:gfxdata="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JGO6I2QAAAAkB&#10;AAAPAAAAAAAAAAEAIAAAACIAAABkcnMvZG93bnJldi54bWxQSwECFAAUAAAACACHTuJAYn3jz+EB&#10;AAC+AwAADgAAAAAAAAABACAAAAAoAQAAZHJzL2Uyb0RvYy54bWxQSwUGAAAAAAYABgBZAQAAewUA&#10;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7648" behindDoc="0" locked="0" layoutInCell="1" allowOverlap="1">
                <wp:simplePos x="0" y="0"/>
                <wp:positionH relativeFrom="column">
                  <wp:posOffset>522605</wp:posOffset>
                </wp:positionH>
                <wp:positionV relativeFrom="paragraph">
                  <wp:posOffset>74295</wp:posOffset>
                </wp:positionV>
                <wp:extent cx="635" cy="144145"/>
                <wp:effectExtent l="4445" t="0" r="13970" b="8255"/>
                <wp:wrapNone/>
                <wp:docPr id="612" name="Straight Connector 215"/>
                <wp:cNvGraphicFramePr/>
                <a:graphic xmlns:a="http://schemas.openxmlformats.org/drawingml/2006/main">
                  <a:graphicData uri="http://schemas.microsoft.com/office/word/2010/wordprocessingShape">
                    <wps:wsp>
                      <wps:cNvSpPr/>
                      <wps:spPr>
                        <a:xfrm>
                          <a:off x="0" y="0"/>
                          <a:ext cx="635" cy="14414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15" o:spid="_x0000_s1026" o:spt="32" type="#_x0000_t32" style="position:absolute;left:0pt;margin-left:41.15pt;margin-top:5.85pt;height:11.35pt;width:0.05pt;z-index:252187648;mso-width-relative:page;mso-height-relative:page;" filled="f" stroked="t" coordsize="21600,21600" o:gfxdata="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2qkT9UAAAAHAQAADwAAAAAAAAAB&#10;ACAAAAAiAAAAZHJzL2Rvd25yZXYueG1sUEsBAhQAFAAAAAgAh07iQOD0KKfaAQAAugMAAA4AAAAA&#10;AAAAAQAgAAAAJAEAAGRycy9lMm9Eb2MueG1sUEsFBgAAAAAGAAYAWQEAAHAFA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244992" behindDoc="0" locked="0" layoutInCell="1" allowOverlap="1">
                <wp:simplePos x="0" y="0"/>
                <wp:positionH relativeFrom="column">
                  <wp:posOffset>5932805</wp:posOffset>
                </wp:positionH>
                <wp:positionV relativeFrom="paragraph">
                  <wp:posOffset>13970</wp:posOffset>
                </wp:positionV>
                <wp:extent cx="770255" cy="798195"/>
                <wp:effectExtent l="4445" t="4445" r="6350" b="16510"/>
                <wp:wrapNone/>
                <wp:docPr id="668" name="Rectangle 273"/>
                <wp:cNvGraphicFramePr/>
                <a:graphic xmlns:a="http://schemas.openxmlformats.org/drawingml/2006/main">
                  <a:graphicData uri="http://schemas.microsoft.com/office/word/2010/wordprocessingShape">
                    <wps:wsp>
                      <wps:cNvSpPr/>
                      <wps:spPr>
                        <a:xfrm>
                          <a:off x="0" y="0"/>
                          <a:ext cx="770255" cy="798195"/>
                        </a:xfrm>
                        <a:prstGeom prst="rect">
                          <a:avLst/>
                        </a:prstGeom>
                        <a:noFill/>
                        <a:ln w="9525" cap="flat" cmpd="sng">
                          <a:solidFill>
                            <a:srgbClr val="000000"/>
                          </a:solidFill>
                          <a:prstDash val="solid"/>
                          <a:miter/>
                          <a:headEnd type="none" w="med" len="med"/>
                          <a:tailEnd type="none" w="med" len="med"/>
                        </a:ln>
                      </wps:spPr>
                      <wps:txbx>
                        <w:txbxContent>
                          <w:p>
                            <w:pPr>
                              <w:spacing w:line="220" w:lineRule="exact"/>
                              <w:ind w:firstLine="0" w:firstLineChars="0"/>
                              <w:rPr>
                                <w:sz w:val="18"/>
                                <w:szCs w:val="18"/>
                              </w:rPr>
                            </w:pPr>
                            <w:r>
                              <w:rPr>
                                <w:rFonts w:hint="eastAsia"/>
                                <w:sz w:val="18"/>
                                <w:szCs w:val="18"/>
                              </w:rPr>
                              <w:t>制作《委托鉴定书》，委托有鉴定资格的人进行鉴定</w:t>
                            </w:r>
                          </w:p>
                        </w:txbxContent>
                      </wps:txbx>
                      <wps:bodyPr wrap="square" lIns="91439" rIns="91439" upright="1"/>
                    </wps:wsp>
                  </a:graphicData>
                </a:graphic>
              </wp:anchor>
            </w:drawing>
          </mc:Choice>
          <mc:Fallback>
            <w:pict>
              <v:rect id="Rectangle 273" o:spid="_x0000_s1026" o:spt="1" style="position:absolute;left:0pt;margin-left:467.15pt;margin-top:1.1pt;height:62.85pt;width:60.65pt;z-index:252244992;mso-width-relative:page;mso-height-relative:page;" filled="f" stroked="t" coordsize="21600,21600" o:gfxdata="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34MtgAAAAKAQAADwAAAAAAAAABACAAAAAiAAAAZHJzL2Rvd25yZXYueG1sUEsBAhQA&#10;FAAAAAgAh07iQCuW57vyAQAA4AMAAA4AAAAAAAAAAQAgAAAAJwEAAGRycy9lMm9Eb2MueG1sUEsF&#10;BgAAAAAGAAYAWQEAAIsFAAAAAA==&#10;">
                <v:fill on="f" focussize="0,0"/>
                <v:stroke color="#000000" joinstyle="miter"/>
                <v:imagedata o:title=""/>
                <o:lock v:ext="edit" aspectratio="f"/>
                <v:textbox inset="7.19992125984252pt,1.27mm,7.19992125984252pt,1.27mm">
                  <w:txbxContent>
                    <w:p>
                      <w:pPr>
                        <w:spacing w:line="220" w:lineRule="exact"/>
                        <w:ind w:firstLine="0" w:firstLineChars="0"/>
                        <w:rPr>
                          <w:sz w:val="18"/>
                          <w:szCs w:val="18"/>
                        </w:rPr>
                      </w:pPr>
                      <w:r>
                        <w:rPr>
                          <w:rFonts w:hint="eastAsia"/>
                          <w:sz w:val="18"/>
                          <w:szCs w:val="18"/>
                        </w:rPr>
                        <w:t>制作《委托鉴定书》，委托有鉴定资格的人进行鉴定</w:t>
                      </w:r>
                    </w:p>
                  </w:txbxContent>
                </v:textbox>
              </v:rect>
            </w:pict>
          </mc:Fallback>
        </mc:AlternateContent>
      </w:r>
      <w:r>
        <w:rPr>
          <w:lang/>
        </w:rPr>
        <mc:AlternateContent>
          <mc:Choice Requires="wps">
            <w:drawing>
              <wp:anchor distT="0" distB="0" distL="114300" distR="114300" simplePos="0" relativeHeight="252264448" behindDoc="0" locked="0" layoutInCell="1" allowOverlap="1">
                <wp:simplePos x="0" y="0"/>
                <wp:positionH relativeFrom="column">
                  <wp:posOffset>9140190</wp:posOffset>
                </wp:positionH>
                <wp:positionV relativeFrom="paragraph">
                  <wp:posOffset>-635</wp:posOffset>
                </wp:positionV>
                <wp:extent cx="635" cy="215900"/>
                <wp:effectExtent l="37465" t="0" r="38100" b="12700"/>
                <wp:wrapNone/>
                <wp:docPr id="687" name="Straight Connector 294"/>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94" o:spid="_x0000_s1026" o:spt="32" type="#_x0000_t32" style="position:absolute;left:0pt;margin-left:719.7pt;margin-top:-0.05pt;height:17pt;width:0.05pt;z-index:252264448;mso-width-relative:page;mso-height-relative:page;" filled="f" stroked="t" coordsize="21600,21600" o:gfxdata="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PUOutkAAAAK&#10;AQAADwAAAAAAAAABACAAAAAiAAAAZHJzL2Rvd25yZXYueG1sUEsBAhQAFAAAAAgAh07iQPhomxji&#10;AQAAvgMAAA4AAAAAAAAAAQAgAAAAKAEAAGRycy9lMm9Eb2MueG1sUEsFBgAAAAAGAAYAWQEAAHwF&#10;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63424" behindDoc="0" locked="0" layoutInCell="1" allowOverlap="1">
                <wp:simplePos x="0" y="0"/>
                <wp:positionH relativeFrom="column">
                  <wp:posOffset>8700135</wp:posOffset>
                </wp:positionH>
                <wp:positionV relativeFrom="paragraph">
                  <wp:posOffset>20320</wp:posOffset>
                </wp:positionV>
                <wp:extent cx="635" cy="215900"/>
                <wp:effectExtent l="37465" t="0" r="38100" b="12700"/>
                <wp:wrapNone/>
                <wp:docPr id="686" name="Straight Connector 293"/>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93" o:spid="_x0000_s1026" o:spt="32" type="#_x0000_t32" style="position:absolute;left:0pt;margin-left:685.05pt;margin-top:1.6pt;height:17pt;width:0.05pt;z-index:252263424;mso-width-relative:page;mso-height-relative:page;" filled="f" stroked="t" coordsize="21600,21600" o:gfxdata="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DVRH3YAAAACgEA&#10;AA8AAAAAAAAAAQAgAAAAIgAAAGRycy9kb3ducmV2LnhtbFBLAQIUABQAAAAIAIdO4kAOuE2Y4QEA&#10;AL4DAAAOAAAAAAAAAAEAIAAAACcBAABkcnMvZTJvRG9jLnhtbFBLBQYAAAAABgAGAFkBAAB6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60352" behindDoc="0" locked="0" layoutInCell="1" allowOverlap="1">
                <wp:simplePos x="0" y="0"/>
                <wp:positionH relativeFrom="column">
                  <wp:posOffset>8231505</wp:posOffset>
                </wp:positionH>
                <wp:positionV relativeFrom="paragraph">
                  <wp:posOffset>13335</wp:posOffset>
                </wp:positionV>
                <wp:extent cx="635" cy="215900"/>
                <wp:effectExtent l="37465" t="0" r="38100" b="12700"/>
                <wp:wrapNone/>
                <wp:docPr id="683" name="Straight Connector 290"/>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90" o:spid="_x0000_s1026" o:spt="32" type="#_x0000_t32" style="position:absolute;left:0pt;margin-left:648.15pt;margin-top:1.05pt;height:17pt;width:0.05pt;z-index:252260352;mso-width-relative:page;mso-height-relative:page;" filled="f" stroked="t" coordsize="21600,21600" o:gfxdata="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QZxB9kAAAAKAQAA&#10;DwAAAAAAAAABACAAAAAiAAAAZHJzL2Rvd25yZXYueG1sUEsBAhQAFAAAAAgAh07iQEmm0iLfAQAA&#10;vgMAAA4AAAAAAAAAAQAgAAAAKAEAAGRycy9lMm9Eb2MueG1sUEsFBgAAAAAGAAYAWQEAAHkFAAAA&#10;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58304" behindDoc="0" locked="0" layoutInCell="1" allowOverlap="1">
                <wp:simplePos x="0" y="0"/>
                <wp:positionH relativeFrom="column">
                  <wp:posOffset>7743190</wp:posOffset>
                </wp:positionH>
                <wp:positionV relativeFrom="paragraph">
                  <wp:posOffset>13335</wp:posOffset>
                </wp:positionV>
                <wp:extent cx="1397000" cy="6985"/>
                <wp:effectExtent l="0" t="0" r="0" b="0"/>
                <wp:wrapNone/>
                <wp:docPr id="681" name="Straight Connector 288"/>
                <wp:cNvGraphicFramePr/>
                <a:graphic xmlns:a="http://schemas.openxmlformats.org/drawingml/2006/main">
                  <a:graphicData uri="http://schemas.microsoft.com/office/word/2010/wordprocessingShape">
                    <wps:wsp>
                      <wps:cNvSpPr/>
                      <wps:spPr>
                        <a:xfrm flipV="1">
                          <a:off x="0" y="0"/>
                          <a:ext cx="1397000" cy="698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88" o:spid="_x0000_s1026" o:spt="32" type="#_x0000_t32" style="position:absolute;left:0pt;flip:y;margin-left:609.7pt;margin-top:1.05pt;height:0.55pt;width:110pt;z-index:252258304;mso-width-relative:page;mso-height-relative:page;" filled="f" stroked="t" coordsize="21600,21600" o:gfxdata="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WIbMj1gAAAAkBAAAP&#10;AAAAAAAAAAEAIAAAACIAAABkcnMvZG93bnJldi54bWxQSwECFAAUAAAACACHTuJAiy7jUOEBAADG&#10;AwAADgAAAAAAAAABACAAAAAlAQAAZHJzL2Uyb0RvYy54bWxQSwUGAAAAAAYABgBZAQAAeA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56256" behindDoc="0" locked="0" layoutInCell="1" allowOverlap="1">
                <wp:simplePos x="0" y="0"/>
                <wp:positionH relativeFrom="column">
                  <wp:posOffset>7743190</wp:posOffset>
                </wp:positionH>
                <wp:positionV relativeFrom="paragraph">
                  <wp:posOffset>42545</wp:posOffset>
                </wp:positionV>
                <wp:extent cx="635" cy="215900"/>
                <wp:effectExtent l="37465" t="0" r="38100" b="12700"/>
                <wp:wrapNone/>
                <wp:docPr id="679" name="Straight Connector 286"/>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86" o:spid="_x0000_s1026" o:spt="32" type="#_x0000_t32" style="position:absolute;left:0pt;margin-left:609.7pt;margin-top:3.35pt;height:17pt;width:0.05pt;z-index:252256256;mso-width-relative:page;mso-height-relative:page;" filled="f" stroked="t" coordsize="21600,21600" o:gfxdata="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rX0P2QAAAAoB&#10;AAAPAAAAAAAAAAEAIAAAACIAAABkcnMvZG93bnJldi54bWxQSwECFAAUAAAACACHTuJAB5hLi+EB&#10;AAC+AwAADgAAAAAAAAABACAAAAAoAQAAZHJzL2Uyb0RvYy54bWxQSwUGAAAAAAYABgBZAQAAewUA&#10;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52160" behindDoc="0" locked="0" layoutInCell="1" allowOverlap="1">
                <wp:simplePos x="0" y="0"/>
                <wp:positionH relativeFrom="column">
                  <wp:posOffset>6767195</wp:posOffset>
                </wp:positionH>
                <wp:positionV relativeFrom="paragraph">
                  <wp:posOffset>20320</wp:posOffset>
                </wp:positionV>
                <wp:extent cx="770255" cy="720090"/>
                <wp:effectExtent l="4445" t="4445" r="6350" b="18415"/>
                <wp:wrapNone/>
                <wp:docPr id="675" name="Rectangle 280"/>
                <wp:cNvGraphicFramePr/>
                <a:graphic xmlns:a="http://schemas.openxmlformats.org/drawingml/2006/main">
                  <a:graphicData uri="http://schemas.microsoft.com/office/word/2010/wordprocessingShape">
                    <wps:wsp>
                      <wps:cNvSpPr/>
                      <wps:spPr>
                        <a:xfrm>
                          <a:off x="0" y="0"/>
                          <a:ext cx="770255" cy="7200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sz w:val="18"/>
                                <w:szCs w:val="18"/>
                              </w:rPr>
                            </w:pPr>
                            <w:r>
                              <w:rPr>
                                <w:rFonts w:hint="eastAsia"/>
                                <w:sz w:val="18"/>
                                <w:szCs w:val="18"/>
                              </w:rPr>
                              <w:t>制作《辨认笔录》</w:t>
                            </w:r>
                          </w:p>
                        </w:txbxContent>
                      </wps:txbx>
                      <wps:bodyPr wrap="square" lIns="91439" rIns="91439" upright="1"/>
                    </wps:wsp>
                  </a:graphicData>
                </a:graphic>
              </wp:anchor>
            </w:drawing>
          </mc:Choice>
          <mc:Fallback>
            <w:pict>
              <v:rect id="Rectangle 280" o:spid="_x0000_s1026" o:spt="1" style="position:absolute;left:0pt;margin-left:532.85pt;margin-top:1.6pt;height:56.7pt;width:60.65pt;z-index:252252160;mso-width-relative:page;mso-height-relative:page;" filled="f" stroked="t" coordsize="21600,21600" o:gfxdata="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b7wv9cAAAALAQAADwAAAAAAAAABACAAAAAiAAAAZHJzL2Rvd25yZXYueG1sUEsBAhQAFAAA&#10;AAgAh07iQCzwtTLwAQAA4AMAAA4AAAAAAAAAAQAgAAAAJgEAAGRycy9lMm9Eb2MueG1sUEsFBgAA&#10;AAAGAAYAWQEAAIgFAAAAAA==&#10;">
                <v:fill on="f" focussize="0,0"/>
                <v:stroke color="#000000" joinstyle="miter"/>
                <v:imagedata o:title=""/>
                <o:lock v:ext="edit" aspectratio="f"/>
                <v:textbox inset="7.19992125984252pt,1.27mm,7.19992125984252pt,1.27mm">
                  <w:txbxContent>
                    <w:p>
                      <w:pPr>
                        <w:spacing w:line="240" w:lineRule="exact"/>
                        <w:ind w:firstLine="0" w:firstLineChars="0"/>
                        <w:rPr>
                          <w:sz w:val="18"/>
                          <w:szCs w:val="18"/>
                        </w:rPr>
                      </w:pPr>
                      <w:r>
                        <w:rPr>
                          <w:rFonts w:hint="eastAsia"/>
                          <w:sz w:val="18"/>
                          <w:szCs w:val="18"/>
                        </w:rPr>
                        <w:t>制作《辨认笔录》</w:t>
                      </w:r>
                    </w:p>
                  </w:txbxContent>
                </v:textbox>
              </v:rect>
            </w:pict>
          </mc:Fallback>
        </mc:AlternateContent>
      </w:r>
      <w:r>
        <w:rPr>
          <w:lang/>
        </w:rPr>
        <mc:AlternateContent>
          <mc:Choice Requires="wps">
            <w:drawing>
              <wp:anchor distT="0" distB="0" distL="114300" distR="114300" simplePos="0" relativeHeight="252237824" behindDoc="0" locked="0" layoutInCell="1" allowOverlap="1">
                <wp:simplePos x="0" y="0"/>
                <wp:positionH relativeFrom="column">
                  <wp:posOffset>5732780</wp:posOffset>
                </wp:positionH>
                <wp:positionV relativeFrom="paragraph">
                  <wp:posOffset>13335</wp:posOffset>
                </wp:positionV>
                <wp:extent cx="635" cy="215900"/>
                <wp:effectExtent l="37465" t="0" r="38100" b="12700"/>
                <wp:wrapNone/>
                <wp:docPr id="661" name="Straight Connector 265"/>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65" o:spid="_x0000_s1026" o:spt="32" type="#_x0000_t32" style="position:absolute;left:0pt;margin-left:451.4pt;margin-top:1.05pt;height:17pt;width:0.05pt;z-index:252237824;mso-width-relative:page;mso-height-relative:page;" filled="f" stroked="t" coordsize="21600,21600" o:gfxdata="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WuaydcAAAAIAQAA&#10;DwAAAAAAAAABACAAAAAiAAAAZHJzL2Rvd25yZXYueG1sUEsBAhQAFAAAAAgAh07iQNKG5OLhAQAA&#10;vgMAAA4AAAAAAAAAAQAgAAAAJgEAAGRycy9lMm9Eb2MueG1sUEsFBgAAAAAGAAYAWQEAAHkFAAAA&#10;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23488" behindDoc="0" locked="0" layoutInCell="1" allowOverlap="1">
                <wp:simplePos x="0" y="0"/>
                <wp:positionH relativeFrom="column">
                  <wp:posOffset>5132705</wp:posOffset>
                </wp:positionH>
                <wp:positionV relativeFrom="paragraph">
                  <wp:posOffset>13335</wp:posOffset>
                </wp:positionV>
                <wp:extent cx="635" cy="215900"/>
                <wp:effectExtent l="37465" t="0" r="38100" b="12700"/>
                <wp:wrapNone/>
                <wp:docPr id="647" name="Straight Connector 251"/>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51" o:spid="_x0000_s1026" o:spt="32" type="#_x0000_t32" style="position:absolute;left:0pt;margin-left:404.15pt;margin-top:1.05pt;height:17pt;width:0.05pt;z-index:252223488;mso-width-relative:page;mso-height-relative:page;" filled="f" stroked="t" coordsize="21600,21600" o:gfxdata="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tOAL2AAAAAgB&#10;AAAPAAAAAAAAAAEAIAAAACIAAABkcnMvZG93bnJldi54bWxQSwECFAAUAAAACACHTuJAaqLbg+IB&#10;AAC+AwAADgAAAAAAAAABACAAAAAnAQAAZHJzL2Uyb0RvYy54bWxQSwUGAAAAAAYABgBZAQAAewUA&#10;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19392" behindDoc="0" locked="0" layoutInCell="1" allowOverlap="1">
                <wp:simplePos x="0" y="0"/>
                <wp:positionH relativeFrom="column">
                  <wp:posOffset>4011930</wp:posOffset>
                </wp:positionH>
                <wp:positionV relativeFrom="paragraph">
                  <wp:posOffset>20320</wp:posOffset>
                </wp:positionV>
                <wp:extent cx="635" cy="215900"/>
                <wp:effectExtent l="37465" t="0" r="38100" b="12700"/>
                <wp:wrapNone/>
                <wp:docPr id="643" name="Straight Connector 247"/>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47" o:spid="_x0000_s1026" o:spt="32" type="#_x0000_t32" style="position:absolute;left:0pt;margin-left:315.9pt;margin-top:1.6pt;height:17pt;width:0.05pt;z-index:252219392;mso-width-relative:page;mso-height-relative:page;" filled="f" stroked="t" coordsize="21600,21600" o:gfxdata="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xDKWzXAAAACAEA&#10;AA8AAAAAAAAAAQAgAAAAIgAAAGRycy9kb3ducmV2LnhtbFBLAQIUABQAAAAIAIdO4kDAh1ZM4gEA&#10;AL4DAAAOAAAAAAAAAAEAIAAAACYBAABkcnMvZTJvRG9jLnhtbFBLBQYAAAAABgAGAFkBAAB6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15296" behindDoc="0" locked="0" layoutInCell="1" allowOverlap="1">
                <wp:simplePos x="0" y="0"/>
                <wp:positionH relativeFrom="column">
                  <wp:posOffset>3481705</wp:posOffset>
                </wp:positionH>
                <wp:positionV relativeFrom="paragraph">
                  <wp:posOffset>13335</wp:posOffset>
                </wp:positionV>
                <wp:extent cx="635" cy="215900"/>
                <wp:effectExtent l="37465" t="0" r="38100" b="12700"/>
                <wp:wrapNone/>
                <wp:docPr id="639" name="Straight Connector 243"/>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43" o:spid="_x0000_s1026" o:spt="32" type="#_x0000_t32" style="position:absolute;left:0pt;margin-left:274.15pt;margin-top:1.05pt;height:17pt;width:0.05pt;z-index:252215296;mso-width-relative:page;mso-height-relative:page;" filled="f" stroked="t" coordsize="21600,21600" o:gfxdata="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ov4FnYAAAACAEA&#10;AA8AAAAAAAAAAQAgAAAAIgAAAGRycy9kb3ducmV2LnhtbFBLAQIUABQAAAAIAIdO4kBTePGh4QEA&#10;AL4DAAAOAAAAAAAAAAEAIAAAACcBAABkcnMvZTJvRG9jLnhtbFBLBQYAAAAABgAGAFkBAAB6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14272" behindDoc="0" locked="0" layoutInCell="1" allowOverlap="1">
                <wp:simplePos x="0" y="0"/>
                <wp:positionH relativeFrom="column">
                  <wp:posOffset>3481705</wp:posOffset>
                </wp:positionH>
                <wp:positionV relativeFrom="paragraph">
                  <wp:posOffset>13335</wp:posOffset>
                </wp:positionV>
                <wp:extent cx="2251075" cy="6985"/>
                <wp:effectExtent l="0" t="0" r="0" b="0"/>
                <wp:wrapNone/>
                <wp:docPr id="638" name="Straight Connector 241"/>
                <wp:cNvGraphicFramePr/>
                <a:graphic xmlns:a="http://schemas.openxmlformats.org/drawingml/2006/main">
                  <a:graphicData uri="http://schemas.microsoft.com/office/word/2010/wordprocessingShape">
                    <wps:wsp>
                      <wps:cNvSpPr/>
                      <wps:spPr>
                        <a:xfrm flipV="1">
                          <a:off x="0" y="0"/>
                          <a:ext cx="2251075" cy="698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41" o:spid="_x0000_s1026" o:spt="32" type="#_x0000_t32" style="position:absolute;left:0pt;flip:y;margin-left:274.15pt;margin-top:1.05pt;height:0.55pt;width:177.25pt;z-index:252214272;mso-width-relative:page;mso-height-relative:page;" filled="f" stroked="t" coordsize="21600,21600" o:gfxdata="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zy5t9YAAAAHAQAA&#10;DwAAAAAAAAABACAAAAAiAAAAZHJzL2Rvd25yZXYueG1sUEsBAhQAFAAAAAgAh07iQAmGSGHiAQAA&#10;xgMAAA4AAAAAAAAAAQAgAAAAJQEAAGRycy9lMm9Eb2MueG1sUEsFBgAAAAAGAAYAWQEAAHkFAAAA&#10;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13248" behindDoc="0" locked="0" layoutInCell="1" allowOverlap="1">
                <wp:simplePos x="0" y="0"/>
                <wp:positionH relativeFrom="column">
                  <wp:posOffset>4507865</wp:posOffset>
                </wp:positionH>
                <wp:positionV relativeFrom="paragraph">
                  <wp:posOffset>20320</wp:posOffset>
                </wp:positionV>
                <wp:extent cx="635" cy="215900"/>
                <wp:effectExtent l="37465" t="0" r="38100" b="12700"/>
                <wp:wrapNone/>
                <wp:docPr id="637" name="Straight Connector 240"/>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40" o:spid="_x0000_s1026" o:spt="32" type="#_x0000_t32" style="position:absolute;left:0pt;margin-left:354.95pt;margin-top:1.6pt;height:17pt;width:0.05pt;z-index:252213248;mso-width-relative:page;mso-height-relative:page;" filled="f" stroked="t" coordsize="21600,21600" o:gfxdata="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W9Ny21wAAAAgBAAAP&#10;AAAAAAAAAAEAIAAAACIAAABkcnMvZG93bnJldi54bWxQSwECFAAUAAAACACHTuJADqMzHuABAAC+&#10;AwAADgAAAAAAAAABACAAAAAmAQAAZHJzL2Uyb0RvYy54bWxQSwUGAAAAAAYABgBZAQAAe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09152" behindDoc="0" locked="0" layoutInCell="1" allowOverlap="1">
                <wp:simplePos x="0" y="0"/>
                <wp:positionH relativeFrom="column">
                  <wp:posOffset>2573655</wp:posOffset>
                </wp:positionH>
                <wp:positionV relativeFrom="paragraph">
                  <wp:posOffset>92075</wp:posOffset>
                </wp:positionV>
                <wp:extent cx="720090" cy="1800225"/>
                <wp:effectExtent l="4445" t="4445" r="18415" b="5080"/>
                <wp:wrapNone/>
                <wp:docPr id="633" name="Rectangle 236"/>
                <wp:cNvGraphicFramePr/>
                <a:graphic xmlns:a="http://schemas.openxmlformats.org/drawingml/2006/main">
                  <a:graphicData uri="http://schemas.microsoft.com/office/word/2010/wordprocessingShape">
                    <wps:wsp>
                      <wps:cNvSpPr/>
                      <wps:spPr>
                        <a:xfrm>
                          <a:off x="0" y="0"/>
                          <a:ext cx="720090" cy="180022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制作《搜查证》，在执行逮捕、拘留的时候，遇紧急情况，不另用搜查证也可以进行搜查，</w:t>
                            </w:r>
                            <w:r>
                              <w:rPr>
                                <w:sz w:val="18"/>
                                <w:szCs w:val="18"/>
                              </w:rPr>
                              <w:t>24</w:t>
                            </w:r>
                            <w:r>
                              <w:rPr>
                                <w:rFonts w:hint="eastAsia"/>
                                <w:sz w:val="18"/>
                                <w:szCs w:val="18"/>
                              </w:rPr>
                              <w:t>小时内补办手续</w:t>
                            </w:r>
                          </w:p>
                        </w:txbxContent>
                      </wps:txbx>
                      <wps:bodyPr wrap="square" lIns="91439" rIns="91439" upright="1"/>
                    </wps:wsp>
                  </a:graphicData>
                </a:graphic>
              </wp:anchor>
            </w:drawing>
          </mc:Choice>
          <mc:Fallback>
            <w:pict>
              <v:rect id="Rectangle 236" o:spid="_x0000_s1026" o:spt="1" style="position:absolute;left:0pt;margin-left:202.65pt;margin-top:7.25pt;height:141.75pt;width:56.7pt;z-index:252209152;mso-width-relative:page;mso-height-relative:page;" filled="f" stroked="t" coordsize="21600,21600" o:gfxdata="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e/65tgAAAAKAQAADwAAAAAAAAABACAAAAAiAAAAZHJzL2Rvd25yZXYueG1sUEsBAhQA&#10;FAAAAAgAh07iQNS2of7yAQAA4QMAAA4AAAAAAAAAAQAgAAAAJwEAAGRycy9lMm9Eb2MueG1sUEsF&#10;BgAAAAAGAAYAWQEAAIsFA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制作《搜查证》，在执行逮捕、拘留的时候，遇紧急情况，不另用搜查证也可以进行搜查，</w:t>
                      </w:r>
                      <w:r>
                        <w:rPr>
                          <w:sz w:val="18"/>
                          <w:szCs w:val="18"/>
                        </w:rPr>
                        <w:t>24</w:t>
                      </w:r>
                      <w:r>
                        <w:rPr>
                          <w:rFonts w:hint="eastAsia"/>
                          <w:sz w:val="18"/>
                          <w:szCs w:val="18"/>
                        </w:rPr>
                        <w:t>小时内补办手续</w:t>
                      </w:r>
                    </w:p>
                  </w:txbxContent>
                </v:textbox>
              </v:rect>
            </w:pict>
          </mc:Fallback>
        </mc:AlternateContent>
      </w:r>
      <w:r>
        <w:rPr>
          <w:lang/>
        </w:rPr>
        <mc:AlternateContent>
          <mc:Choice Requires="wps">
            <w:drawing>
              <wp:anchor distT="0" distB="0" distL="114300" distR="114300" simplePos="0" relativeHeight="252204032" behindDoc="0" locked="0" layoutInCell="1" allowOverlap="1">
                <wp:simplePos x="0" y="0"/>
                <wp:positionH relativeFrom="column">
                  <wp:posOffset>1905000</wp:posOffset>
                </wp:positionH>
                <wp:positionV relativeFrom="paragraph">
                  <wp:posOffset>113030</wp:posOffset>
                </wp:positionV>
                <wp:extent cx="539750" cy="720090"/>
                <wp:effectExtent l="4445" t="4445" r="8255" b="18415"/>
                <wp:wrapNone/>
                <wp:docPr id="628" name="Rectangle 231"/>
                <wp:cNvGraphicFramePr/>
                <a:graphic xmlns:a="http://schemas.openxmlformats.org/drawingml/2006/main">
                  <a:graphicData uri="http://schemas.microsoft.com/office/word/2010/wordprocessingShape">
                    <wps:wsp>
                      <wps:cNvSpPr/>
                      <wps:spPr>
                        <a:xfrm>
                          <a:off x="0" y="0"/>
                          <a:ext cx="539750" cy="72009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制作《勘查证》制作《勘查证》</w:t>
                            </w:r>
                          </w:p>
                        </w:txbxContent>
                      </wps:txbx>
                      <wps:bodyPr wrap="square" lIns="91439" rIns="91439" upright="1"/>
                    </wps:wsp>
                  </a:graphicData>
                </a:graphic>
              </wp:anchor>
            </w:drawing>
          </mc:Choice>
          <mc:Fallback>
            <w:pict>
              <v:rect id="Rectangle 231" o:spid="_x0000_s1026" o:spt="1" style="position:absolute;left:0pt;margin-left:150pt;margin-top:8.9pt;height:56.7pt;width:42.5pt;z-index:252204032;mso-width-relative:page;mso-height-relative:page;" filled="f" stroked="t" coordsize="21600,21600" o:gfxdata="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pE64XUAAAACgEAAA8AAAAAAAAAAQAgAAAAIgAAAGRycy9kb3ducmV2LnhtbFBLAQIUABQAAAAI&#10;AIdO4kActtOg8QEAAOADAAAOAAAAAAAAAAEAIAAAACMBAABkcnMvZTJvRG9jLnhtbFBLBQYAAAAA&#10;BgAGAFkBAACGBQ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制作《勘查证》制作《勘查证》</w:t>
                      </w:r>
                    </w:p>
                  </w:txbxContent>
                </v:textbox>
              </v:rect>
            </w:pict>
          </mc:Fallback>
        </mc:AlternateContent>
      </w:r>
      <w:r>
        <w:rPr>
          <w:lang/>
        </w:rPr>
        <mc:AlternateContent>
          <mc:Choice Requires="wps">
            <w:drawing>
              <wp:anchor distT="0" distB="0" distL="114300" distR="114300" simplePos="0" relativeHeight="252200960" behindDoc="0" locked="0" layoutInCell="1" allowOverlap="1">
                <wp:simplePos x="0" y="0"/>
                <wp:positionH relativeFrom="column">
                  <wp:posOffset>1260475</wp:posOffset>
                </wp:positionH>
                <wp:positionV relativeFrom="paragraph">
                  <wp:posOffset>113030</wp:posOffset>
                </wp:positionV>
                <wp:extent cx="539750" cy="1436370"/>
                <wp:effectExtent l="4445" t="4445" r="8255" b="6985"/>
                <wp:wrapNone/>
                <wp:docPr id="625" name="Rectangle 228"/>
                <wp:cNvGraphicFramePr/>
                <a:graphic xmlns:a="http://schemas.openxmlformats.org/drawingml/2006/main">
                  <a:graphicData uri="http://schemas.microsoft.com/office/word/2010/wordprocessingShape">
                    <wps:wsp>
                      <wps:cNvSpPr/>
                      <wps:spPr>
                        <a:xfrm>
                          <a:off x="0" y="0"/>
                          <a:ext cx="539750" cy="14363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sz w:val="18"/>
                                <w:szCs w:val="18"/>
                              </w:rPr>
                            </w:pPr>
                            <w:r>
                              <w:rPr>
                                <w:rFonts w:hint="eastAsia"/>
                                <w:sz w:val="18"/>
                                <w:szCs w:val="18"/>
                              </w:rPr>
                              <w:t>制作《询问通知书》、《证人权利义务告知书》</w:t>
                            </w:r>
                          </w:p>
                        </w:txbxContent>
                      </wps:txbx>
                      <wps:bodyPr wrap="square" lIns="91439" rIns="91439" upright="1"/>
                    </wps:wsp>
                  </a:graphicData>
                </a:graphic>
              </wp:anchor>
            </w:drawing>
          </mc:Choice>
          <mc:Fallback>
            <w:pict>
              <v:rect id="Rectangle 228" o:spid="_x0000_s1026" o:spt="1" style="position:absolute;left:0pt;margin-left:99.25pt;margin-top:8.9pt;height:113.1pt;width:42.5pt;z-index:252200960;mso-width-relative:page;mso-height-relative:page;" filled="f" stroked="t" coordsize="21600,21600" o:gfxdata="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15t9dUAAAAKAQAADwAAAAAAAAABACAAAAAiAAAAZHJzL2Rvd25yZXYueG1sUEsBAhQAFAAA&#10;AAgAh07iQEJf4BXyAQAA4QMAAA4AAAAAAAAAAQAgAAAAJAEAAGRycy9lMm9Eb2MueG1sUEsFBgAA&#10;AAAGAAYAWQEAAIgFAAAAAA==&#10;">
                <v:fill on="f" focussize="0,0"/>
                <v:stroke color="#000000" joinstyle="miter"/>
                <v:imagedata o:title=""/>
                <o:lock v:ext="edit" aspectratio="f"/>
                <v:textbox inset="7.19992125984252pt,1.27mm,7.19992125984252pt,1.27mm">
                  <w:txbxContent>
                    <w:p>
                      <w:pPr>
                        <w:spacing w:line="240" w:lineRule="exact"/>
                        <w:ind w:firstLine="0" w:firstLineChars="0"/>
                        <w:rPr>
                          <w:sz w:val="18"/>
                          <w:szCs w:val="18"/>
                        </w:rPr>
                      </w:pPr>
                      <w:r>
                        <w:rPr>
                          <w:rFonts w:hint="eastAsia"/>
                          <w:sz w:val="18"/>
                          <w:szCs w:val="18"/>
                        </w:rPr>
                        <w:t>制作《询问通知书》、《证人权利义务告知书》</w:t>
                      </w:r>
                    </w:p>
                  </w:txbxContent>
                </v:textbox>
              </v:rect>
            </w:pict>
          </mc:Fallback>
        </mc:AlternateContent>
      </w:r>
      <w:r>
        <w:rPr>
          <w:lang/>
        </w:rPr>
        <mc:AlternateContent>
          <mc:Choice Requires="wps">
            <w:drawing>
              <wp:anchor distT="0" distB="0" distL="114300" distR="114300" simplePos="0" relativeHeight="252190720" behindDoc="0" locked="0" layoutInCell="1" allowOverlap="1">
                <wp:simplePos x="0" y="0"/>
                <wp:positionH relativeFrom="column">
                  <wp:posOffset>862965</wp:posOffset>
                </wp:positionH>
                <wp:positionV relativeFrom="paragraph">
                  <wp:posOffset>20320</wp:posOffset>
                </wp:positionV>
                <wp:extent cx="635" cy="215900"/>
                <wp:effectExtent l="37465" t="0" r="38100" b="12700"/>
                <wp:wrapNone/>
                <wp:docPr id="615" name="Straight Connector 218"/>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18" o:spid="_x0000_s1026" o:spt="32" type="#_x0000_t32" style="position:absolute;left:0pt;margin-left:67.95pt;margin-top:1.6pt;height:17pt;width:0.05pt;z-index:252190720;mso-width-relative:page;mso-height-relative:page;" filled="f" stroked="t" coordsize="21600,21600" o:gfxdata="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weyOtcAAAAIAQAA&#10;DwAAAAAAAAABACAAAAAiAAAAZHJzL2Rvd25yZXYueG1sUEsBAhQAFAAAAAgAh07iQBKFXLvhAQAA&#10;vgMAAA4AAAAAAAAAAQAgAAAAJgEAAGRycy9lMm9Eb2MueG1sUEsFBgAAAAAGAAYAWQEAAHkFAAAA&#10;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9696" behindDoc="0" locked="0" layoutInCell="1" allowOverlap="1">
                <wp:simplePos x="0" y="0"/>
                <wp:positionH relativeFrom="column">
                  <wp:posOffset>142875</wp:posOffset>
                </wp:positionH>
                <wp:positionV relativeFrom="paragraph">
                  <wp:posOffset>13335</wp:posOffset>
                </wp:positionV>
                <wp:extent cx="635" cy="215900"/>
                <wp:effectExtent l="37465" t="0" r="38100" b="12700"/>
                <wp:wrapNone/>
                <wp:docPr id="614" name="Straight Connector 217"/>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17" o:spid="_x0000_s1026" o:spt="32" type="#_x0000_t32" style="position:absolute;left:0pt;margin-left:11.25pt;margin-top:1.05pt;height:17pt;width:0.05pt;z-index:252189696;mso-width-relative:page;mso-height-relative:page;" filled="f" stroked="t" coordsize="21600,21600" o:gfxdata="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Ya6NYAAAAGAQAA&#10;DwAAAAAAAAABACAAAAAiAAAAZHJzL2Rvd25yZXYueG1sUEsBAhQAFAAAAAgAh07iQL0q2r7iAQAA&#10;vgMAAA4AAAAAAAAAAQAgAAAAJQEAAGRycy9lMm9Eb2MueG1sUEsFBgAAAAAGAAYAWQEAAHkFAAAA&#10;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88672" behindDoc="0" locked="0" layoutInCell="1" allowOverlap="1">
                <wp:simplePos x="0" y="0"/>
                <wp:positionH relativeFrom="column">
                  <wp:posOffset>142875</wp:posOffset>
                </wp:positionH>
                <wp:positionV relativeFrom="paragraph">
                  <wp:posOffset>20320</wp:posOffset>
                </wp:positionV>
                <wp:extent cx="720090" cy="635"/>
                <wp:effectExtent l="0" t="0" r="0" b="0"/>
                <wp:wrapNone/>
                <wp:docPr id="613" name="Straight Connector 216"/>
                <wp:cNvGraphicFramePr/>
                <a:graphic xmlns:a="http://schemas.openxmlformats.org/drawingml/2006/main">
                  <a:graphicData uri="http://schemas.microsoft.com/office/word/2010/wordprocessingShape">
                    <wps:wsp>
                      <wps:cNvSpPr/>
                      <wps:spPr>
                        <a:xfrm>
                          <a:off x="0" y="0"/>
                          <a:ext cx="720090" cy="63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16" o:spid="_x0000_s1026" o:spt="32" type="#_x0000_t32" style="position:absolute;left:0pt;margin-left:11.25pt;margin-top:1.6pt;height:0.05pt;width:56.7pt;z-index:252188672;mso-width-relative:page;mso-height-relative:page;" filled="f" stroked="t" coordsize="21600,21600" o:gfxdata="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KIiY9MAAAAGAQAADwAAAAAAAAABACAA&#10;AAAiAAAAZHJzL2Rvd25yZXYueG1sUEsBAhQAFAAAAAgAh07iQIUp9azZAQAAugMAAA4AAAAAAAAA&#10;AQAgAAAAIgEAAGRycy9lMm9Eb2MueG1sUEsFBgAAAAAGAAYAWQEAAG0FA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265472" behindDoc="0" locked="0" layoutInCell="1" allowOverlap="1">
                <wp:simplePos x="0" y="0"/>
                <wp:positionH relativeFrom="column">
                  <wp:posOffset>9000490</wp:posOffset>
                </wp:positionH>
                <wp:positionV relativeFrom="paragraph">
                  <wp:posOffset>38100</wp:posOffset>
                </wp:positionV>
                <wp:extent cx="252095" cy="786765"/>
                <wp:effectExtent l="4445" t="5080" r="10160" b="8255"/>
                <wp:wrapNone/>
                <wp:docPr id="688" name="Rectangle 295"/>
                <wp:cNvGraphicFramePr/>
                <a:graphic xmlns:a="http://schemas.openxmlformats.org/drawingml/2006/main">
                  <a:graphicData uri="http://schemas.microsoft.com/office/word/2010/wordprocessingShape">
                    <wps:wsp>
                      <wps:cNvSpPr/>
                      <wps:spPr>
                        <a:xfrm>
                          <a:off x="0" y="0"/>
                          <a:ext cx="252095" cy="786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通</w:t>
                            </w:r>
                          </w:p>
                          <w:p>
                            <w:pPr>
                              <w:spacing w:line="240" w:lineRule="exact"/>
                              <w:ind w:firstLine="0" w:firstLineChars="0"/>
                              <w:jc w:val="center"/>
                              <w:rPr>
                                <w:sz w:val="18"/>
                                <w:szCs w:val="18"/>
                              </w:rPr>
                            </w:pPr>
                          </w:p>
                          <w:p>
                            <w:pPr>
                              <w:spacing w:line="240" w:lineRule="exact"/>
                              <w:ind w:firstLine="0" w:firstLineChars="0"/>
                              <w:jc w:val="center"/>
                              <w:rPr>
                                <w:sz w:val="18"/>
                                <w:szCs w:val="18"/>
                              </w:rPr>
                            </w:pPr>
                            <w:r>
                              <w:rPr>
                                <w:rFonts w:hint="eastAsia"/>
                                <w:sz w:val="18"/>
                                <w:szCs w:val="18"/>
                              </w:rPr>
                              <w:t>缉</w:t>
                            </w:r>
                          </w:p>
                          <w:p>
                            <w:pPr>
                              <w:spacing w:line="240" w:lineRule="exact"/>
                              <w:ind w:firstLine="0" w:firstLineChars="0"/>
                              <w:jc w:val="center"/>
                              <w:rPr>
                                <w:sz w:val="18"/>
                                <w:szCs w:val="18"/>
                              </w:rPr>
                            </w:pPr>
                          </w:p>
                        </w:txbxContent>
                      </wps:txbx>
                      <wps:bodyPr wrap="square" lIns="91439" rIns="91439" upright="1"/>
                    </wps:wsp>
                  </a:graphicData>
                </a:graphic>
              </wp:anchor>
            </w:drawing>
          </mc:Choice>
          <mc:Fallback>
            <w:pict>
              <v:rect id="Rectangle 295" o:spid="_x0000_s1026" o:spt="1" style="position:absolute;left:0pt;margin-left:708.7pt;margin-top:3pt;height:61.95pt;width:19.85pt;z-index:252265472;mso-width-relative:page;mso-height-relative:page;" filled="f" stroked="t" coordsize="21600,21600" o:gfxdata="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D4um2AAAAAsBAAAPAAAAAAAAAAEAIAAAACIAAABkcnMvZG93bnJldi54bWxQSwECFAAU&#10;AAAACACHTuJAl3+aYvEBAADgAwAADgAAAAAAAAABACAAAAAnAQAAZHJzL2Uyb0RvYy54bWxQSwUG&#10;AAAAAAYABgBZAQAAigU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通</w:t>
                      </w:r>
                    </w:p>
                    <w:p>
                      <w:pPr>
                        <w:spacing w:line="240" w:lineRule="exact"/>
                        <w:ind w:firstLine="0" w:firstLineChars="0"/>
                        <w:jc w:val="center"/>
                        <w:rPr>
                          <w:sz w:val="18"/>
                          <w:szCs w:val="18"/>
                        </w:rPr>
                      </w:pPr>
                    </w:p>
                    <w:p>
                      <w:pPr>
                        <w:spacing w:line="240" w:lineRule="exact"/>
                        <w:ind w:firstLine="0" w:firstLineChars="0"/>
                        <w:jc w:val="center"/>
                        <w:rPr>
                          <w:sz w:val="18"/>
                          <w:szCs w:val="18"/>
                        </w:rPr>
                      </w:pPr>
                      <w:r>
                        <w:rPr>
                          <w:rFonts w:hint="eastAsia"/>
                          <w:sz w:val="18"/>
                          <w:szCs w:val="18"/>
                        </w:rPr>
                        <w:t>缉</w:t>
                      </w:r>
                    </w:p>
                    <w:p>
                      <w:pPr>
                        <w:spacing w:line="240" w:lineRule="exact"/>
                        <w:ind w:firstLine="0" w:firstLineChars="0"/>
                        <w:jc w:val="center"/>
                        <w:rPr>
                          <w:sz w:val="18"/>
                          <w:szCs w:val="18"/>
                        </w:rPr>
                      </w:pPr>
                    </w:p>
                  </w:txbxContent>
                </v:textbox>
              </v:rect>
            </w:pict>
          </mc:Fallback>
        </mc:AlternateContent>
      </w:r>
      <w:r>
        <w:rPr>
          <w:lang/>
        </w:rPr>
        <mc:AlternateContent>
          <mc:Choice Requires="wps">
            <w:drawing>
              <wp:anchor distT="0" distB="0" distL="114300" distR="114300" simplePos="0" relativeHeight="252262400" behindDoc="0" locked="0" layoutInCell="1" allowOverlap="1">
                <wp:simplePos x="0" y="0"/>
                <wp:positionH relativeFrom="column">
                  <wp:posOffset>8594725</wp:posOffset>
                </wp:positionH>
                <wp:positionV relativeFrom="paragraph">
                  <wp:posOffset>60325</wp:posOffset>
                </wp:positionV>
                <wp:extent cx="252095" cy="786765"/>
                <wp:effectExtent l="4445" t="5080" r="10160" b="8255"/>
                <wp:wrapNone/>
                <wp:docPr id="685" name="Rectangle 292"/>
                <wp:cNvGraphicFramePr/>
                <a:graphic xmlns:a="http://schemas.openxmlformats.org/drawingml/2006/main">
                  <a:graphicData uri="http://schemas.microsoft.com/office/word/2010/wordprocessingShape">
                    <wps:wsp>
                      <wps:cNvSpPr/>
                      <wps:spPr>
                        <a:xfrm>
                          <a:off x="0" y="0"/>
                          <a:ext cx="252095" cy="786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边</w:t>
                            </w:r>
                          </w:p>
                          <w:p>
                            <w:pPr>
                              <w:spacing w:line="240" w:lineRule="exact"/>
                              <w:ind w:firstLine="0" w:firstLineChars="0"/>
                              <w:jc w:val="center"/>
                              <w:rPr>
                                <w:sz w:val="18"/>
                                <w:szCs w:val="18"/>
                              </w:rPr>
                            </w:pPr>
                          </w:p>
                          <w:p>
                            <w:pPr>
                              <w:spacing w:line="240" w:lineRule="exact"/>
                              <w:ind w:firstLine="0" w:firstLineChars="0"/>
                              <w:jc w:val="center"/>
                              <w:rPr>
                                <w:sz w:val="18"/>
                                <w:szCs w:val="18"/>
                              </w:rPr>
                            </w:pPr>
                            <w:r>
                              <w:rPr>
                                <w:rFonts w:hint="eastAsia"/>
                                <w:sz w:val="18"/>
                                <w:szCs w:val="18"/>
                              </w:rPr>
                              <w:t>控</w:t>
                            </w:r>
                          </w:p>
                          <w:p>
                            <w:pPr>
                              <w:spacing w:line="240" w:lineRule="exact"/>
                              <w:ind w:firstLine="0" w:firstLineChars="0"/>
                              <w:jc w:val="center"/>
                              <w:rPr>
                                <w:sz w:val="18"/>
                                <w:szCs w:val="18"/>
                              </w:rPr>
                            </w:pPr>
                          </w:p>
                          <w:p>
                            <w:pPr>
                              <w:spacing w:line="240" w:lineRule="exact"/>
                              <w:ind w:firstLine="0" w:firstLineChars="0"/>
                              <w:jc w:val="center"/>
                              <w:rPr>
                                <w:sz w:val="18"/>
                                <w:szCs w:val="18"/>
                              </w:rPr>
                            </w:pPr>
                          </w:p>
                          <w:p>
                            <w:pPr>
                              <w:spacing w:line="240" w:lineRule="exact"/>
                              <w:ind w:firstLine="0" w:firstLineChars="0"/>
                              <w:jc w:val="center"/>
                              <w:rPr>
                                <w:sz w:val="18"/>
                                <w:szCs w:val="18"/>
                              </w:rPr>
                            </w:pPr>
                            <w:r>
                              <w:rPr>
                                <w:rFonts w:hint="eastAsia"/>
                                <w:sz w:val="18"/>
                                <w:szCs w:val="18"/>
                              </w:rPr>
                              <w:t>控</w:t>
                            </w:r>
                          </w:p>
                        </w:txbxContent>
                      </wps:txbx>
                      <wps:bodyPr wrap="square" lIns="91439" rIns="91439" upright="1"/>
                    </wps:wsp>
                  </a:graphicData>
                </a:graphic>
              </wp:anchor>
            </w:drawing>
          </mc:Choice>
          <mc:Fallback>
            <w:pict>
              <v:rect id="Rectangle 292" o:spid="_x0000_s1026" o:spt="1" style="position:absolute;left:0pt;margin-left:676.75pt;margin-top:4.75pt;height:61.95pt;width:19.85pt;z-index:252262400;mso-width-relative:page;mso-height-relative:page;" filled="f" stroked="t" coordsize="21600,21600" o:gfxdata="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9f8VnXAAAACwEAAA8AAAAAAAAAAQAgAAAAIgAAAGRycy9kb3ducmV2LnhtbFBLAQIUABQA&#10;AAAIAIdO4kDv6TOF8QEAAOADAAAOAAAAAAAAAAEAIAAAACYBAABkcnMvZTJvRG9jLnhtbFBLBQYA&#10;AAAABgAGAFkBAACJBQ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边</w:t>
                      </w:r>
                    </w:p>
                    <w:p>
                      <w:pPr>
                        <w:spacing w:line="240" w:lineRule="exact"/>
                        <w:ind w:firstLine="0" w:firstLineChars="0"/>
                        <w:jc w:val="center"/>
                        <w:rPr>
                          <w:sz w:val="18"/>
                          <w:szCs w:val="18"/>
                        </w:rPr>
                      </w:pPr>
                    </w:p>
                    <w:p>
                      <w:pPr>
                        <w:spacing w:line="240" w:lineRule="exact"/>
                        <w:ind w:firstLine="0" w:firstLineChars="0"/>
                        <w:jc w:val="center"/>
                        <w:rPr>
                          <w:sz w:val="18"/>
                          <w:szCs w:val="18"/>
                        </w:rPr>
                      </w:pPr>
                      <w:r>
                        <w:rPr>
                          <w:rFonts w:hint="eastAsia"/>
                          <w:sz w:val="18"/>
                          <w:szCs w:val="18"/>
                        </w:rPr>
                        <w:t>控</w:t>
                      </w:r>
                    </w:p>
                    <w:p>
                      <w:pPr>
                        <w:spacing w:line="240" w:lineRule="exact"/>
                        <w:ind w:firstLine="0" w:firstLineChars="0"/>
                        <w:jc w:val="center"/>
                        <w:rPr>
                          <w:sz w:val="18"/>
                          <w:szCs w:val="18"/>
                        </w:rPr>
                      </w:pPr>
                    </w:p>
                    <w:p>
                      <w:pPr>
                        <w:spacing w:line="240" w:lineRule="exact"/>
                        <w:ind w:firstLine="0" w:firstLineChars="0"/>
                        <w:jc w:val="center"/>
                        <w:rPr>
                          <w:sz w:val="18"/>
                          <w:szCs w:val="18"/>
                        </w:rPr>
                      </w:pPr>
                    </w:p>
                    <w:p>
                      <w:pPr>
                        <w:spacing w:line="240" w:lineRule="exact"/>
                        <w:ind w:firstLine="0" w:firstLineChars="0"/>
                        <w:jc w:val="center"/>
                        <w:rPr>
                          <w:sz w:val="18"/>
                          <w:szCs w:val="18"/>
                        </w:rPr>
                      </w:pPr>
                      <w:r>
                        <w:rPr>
                          <w:rFonts w:hint="eastAsia"/>
                          <w:sz w:val="18"/>
                          <w:szCs w:val="18"/>
                        </w:rPr>
                        <w:t>控</w:t>
                      </w:r>
                    </w:p>
                  </w:txbxContent>
                </v:textbox>
              </v:rect>
            </w:pict>
          </mc:Fallback>
        </mc:AlternateContent>
      </w:r>
      <w:r>
        <w:rPr>
          <w:lang/>
        </w:rPr>
        <mc:AlternateContent>
          <mc:Choice Requires="wps">
            <w:drawing>
              <wp:anchor distT="0" distB="0" distL="114300" distR="114300" simplePos="0" relativeHeight="252261376" behindDoc="0" locked="0" layoutInCell="1" allowOverlap="1">
                <wp:simplePos x="0" y="0"/>
                <wp:positionH relativeFrom="column">
                  <wp:posOffset>8114030</wp:posOffset>
                </wp:positionH>
                <wp:positionV relativeFrom="paragraph">
                  <wp:posOffset>38100</wp:posOffset>
                </wp:positionV>
                <wp:extent cx="252095" cy="786765"/>
                <wp:effectExtent l="4445" t="5080" r="10160" b="8255"/>
                <wp:wrapNone/>
                <wp:docPr id="684" name="Rectangle 291"/>
                <wp:cNvGraphicFramePr/>
                <a:graphic xmlns:a="http://schemas.openxmlformats.org/drawingml/2006/main">
                  <a:graphicData uri="http://schemas.microsoft.com/office/word/2010/wordprocessingShape">
                    <wps:wsp>
                      <wps:cNvSpPr/>
                      <wps:spPr>
                        <a:xfrm>
                          <a:off x="0" y="0"/>
                          <a:ext cx="252095" cy="786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异地羁押</w:t>
                            </w:r>
                          </w:p>
                        </w:txbxContent>
                      </wps:txbx>
                      <wps:bodyPr wrap="square" lIns="91439" rIns="91439" upright="1"/>
                    </wps:wsp>
                  </a:graphicData>
                </a:graphic>
              </wp:anchor>
            </w:drawing>
          </mc:Choice>
          <mc:Fallback>
            <w:pict>
              <v:rect id="Rectangle 291" o:spid="_x0000_s1026" o:spt="1" style="position:absolute;left:0pt;margin-left:638.9pt;margin-top:3pt;height:61.95pt;width:19.85pt;z-index:252261376;mso-width-relative:page;mso-height-relative:page;" filled="f" stroked="t" coordsize="21600,21600" o:gfxdata="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AhqfWAAAACwEAAA8AAAAAAAAAAQAgAAAAIgAAAGRycy9kb3ducmV2LnhtbFBLAQIUABQA&#10;AAAIAIdO4kB1Dayr8gEAAOADAAAOAAAAAAAAAAEAIAAAACUBAABkcnMvZTJvRG9jLnhtbFBLBQYA&#10;AAAABgAGAFkBAACJBQ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异地羁押</w:t>
                      </w:r>
                    </w:p>
                  </w:txbxContent>
                </v:textbox>
              </v:rect>
            </w:pict>
          </mc:Fallback>
        </mc:AlternateContent>
      </w:r>
      <w:r>
        <w:rPr>
          <w:lang/>
        </w:rPr>
        <mc:AlternateContent>
          <mc:Choice Requires="wps">
            <w:drawing>
              <wp:anchor distT="0" distB="0" distL="114300" distR="114300" simplePos="0" relativeHeight="252259328" behindDoc="0" locked="0" layoutInCell="1" allowOverlap="1">
                <wp:simplePos x="0" y="0"/>
                <wp:positionH relativeFrom="column">
                  <wp:posOffset>7632065</wp:posOffset>
                </wp:positionH>
                <wp:positionV relativeFrom="paragraph">
                  <wp:posOffset>60325</wp:posOffset>
                </wp:positionV>
                <wp:extent cx="252095" cy="786765"/>
                <wp:effectExtent l="4445" t="5080" r="10160" b="8255"/>
                <wp:wrapNone/>
                <wp:docPr id="682" name="Rectangle 289"/>
                <wp:cNvGraphicFramePr/>
                <a:graphic xmlns:a="http://schemas.openxmlformats.org/drawingml/2006/main">
                  <a:graphicData uri="http://schemas.microsoft.com/office/word/2010/wordprocessingShape">
                    <wps:wsp>
                      <wps:cNvSpPr/>
                      <wps:spPr>
                        <a:xfrm>
                          <a:off x="0" y="0"/>
                          <a:ext cx="252095" cy="786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技术侦查</w:t>
                            </w:r>
                          </w:p>
                        </w:txbxContent>
                      </wps:txbx>
                      <wps:bodyPr wrap="square" lIns="91439" rIns="91439" upright="1"/>
                    </wps:wsp>
                  </a:graphicData>
                </a:graphic>
              </wp:anchor>
            </w:drawing>
          </mc:Choice>
          <mc:Fallback>
            <w:pict>
              <v:rect id="Rectangle 289" o:spid="_x0000_s1026" o:spt="1" style="position:absolute;left:0pt;margin-left:600.95pt;margin-top:4.75pt;height:61.95pt;width:19.85pt;z-index:252259328;mso-width-relative:page;mso-height-relative:page;" filled="f" stroked="t" coordsize="21600,21600" o:gfxdata="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YG4SNgAAAALAQAADwAAAAAAAAABACAAAAAiAAAAZHJzL2Rvd25yZXYueG1sUEsBAhQA&#10;FAAAAAgAh07iQKi9Z7LyAQAA4AMAAA4AAAAAAAAAAQAgAAAAJwEAAGRycy9lMm9Eb2MueG1sUEsF&#10;BgAAAAAGAAYAWQEAAIsFA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技术侦查</w:t>
                      </w:r>
                    </w:p>
                  </w:txbxContent>
                </v:textbox>
              </v:rect>
            </w:pict>
          </mc:Fallback>
        </mc:AlternateContent>
      </w:r>
      <w:r>
        <w:rPr>
          <w:lang/>
        </w:rPr>
        <mc:AlternateContent>
          <mc:Choice Requires="wps">
            <w:drawing>
              <wp:anchor distT="0" distB="0" distL="114300" distR="114300" simplePos="0" relativeHeight="252238848" behindDoc="0" locked="0" layoutInCell="1" allowOverlap="1">
                <wp:simplePos x="0" y="0"/>
                <wp:positionH relativeFrom="column">
                  <wp:posOffset>5564505</wp:posOffset>
                </wp:positionH>
                <wp:positionV relativeFrom="paragraph">
                  <wp:posOffset>38100</wp:posOffset>
                </wp:positionV>
                <wp:extent cx="252095" cy="504190"/>
                <wp:effectExtent l="5080" t="5080" r="9525" b="5080"/>
                <wp:wrapNone/>
                <wp:docPr id="662" name="Rectangle 267"/>
                <wp:cNvGraphicFramePr/>
                <a:graphic xmlns:a="http://schemas.openxmlformats.org/drawingml/2006/main">
                  <a:graphicData uri="http://schemas.microsoft.com/office/word/2010/wordprocessingShape">
                    <wps:wsp>
                      <wps:cNvSpPr/>
                      <wps:spPr>
                        <a:xfrm>
                          <a:off x="0" y="0"/>
                          <a:ext cx="252095" cy="504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冻结</w:t>
                            </w:r>
                          </w:p>
                        </w:txbxContent>
                      </wps:txbx>
                      <wps:bodyPr wrap="square" lIns="91439" rIns="91439" upright="1"/>
                    </wps:wsp>
                  </a:graphicData>
                </a:graphic>
              </wp:anchor>
            </w:drawing>
          </mc:Choice>
          <mc:Fallback>
            <w:pict>
              <v:rect id="Rectangle 267" o:spid="_x0000_s1026" o:spt="1" style="position:absolute;left:0pt;margin-left:438.15pt;margin-top:3pt;height:39.7pt;width:19.85pt;z-index:252238848;mso-width-relative:page;mso-height-relative:page;" filled="f" stroked="t" coordsize="21600,21600" o:gfxdata="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zgWu9YAAAAIAQAADwAAAAAAAAABACAAAAAiAAAAZHJzL2Rvd25yZXYueG1sUEsBAhQAFAAA&#10;AAgAh07iQLhwd7bxAQAA4AMAAA4AAAAAAAAAAQAgAAAAJQEAAGRycy9lMm9Eb2MueG1sUEsFBgAA&#10;AAAGAAYAWQEAAIgFA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冻结</w:t>
                      </w:r>
                    </w:p>
                  </w:txbxContent>
                </v:textbox>
              </v:rect>
            </w:pict>
          </mc:Fallback>
        </mc:AlternateContent>
      </w:r>
      <w:r>
        <w:rPr>
          <w:lang/>
        </w:rPr>
        <mc:AlternateContent>
          <mc:Choice Requires="wps">
            <w:drawing>
              <wp:anchor distT="0" distB="0" distL="114300" distR="114300" simplePos="0" relativeHeight="252232704" behindDoc="0" locked="0" layoutInCell="1" allowOverlap="1">
                <wp:simplePos x="0" y="0"/>
                <wp:positionH relativeFrom="column">
                  <wp:posOffset>4999355</wp:posOffset>
                </wp:positionH>
                <wp:positionV relativeFrom="paragraph">
                  <wp:posOffset>38100</wp:posOffset>
                </wp:positionV>
                <wp:extent cx="252095" cy="504190"/>
                <wp:effectExtent l="5080" t="5080" r="9525" b="5080"/>
                <wp:wrapNone/>
                <wp:docPr id="656" name="Rectangle 260"/>
                <wp:cNvGraphicFramePr/>
                <a:graphic xmlns:a="http://schemas.openxmlformats.org/drawingml/2006/main">
                  <a:graphicData uri="http://schemas.microsoft.com/office/word/2010/wordprocessingShape">
                    <wps:wsp>
                      <wps:cNvSpPr/>
                      <wps:spPr>
                        <a:xfrm>
                          <a:off x="0" y="0"/>
                          <a:ext cx="252095" cy="504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调取</w:t>
                            </w:r>
                          </w:p>
                        </w:txbxContent>
                      </wps:txbx>
                      <wps:bodyPr wrap="square" lIns="91439" rIns="91439" upright="1"/>
                    </wps:wsp>
                  </a:graphicData>
                </a:graphic>
              </wp:anchor>
            </w:drawing>
          </mc:Choice>
          <mc:Fallback>
            <w:pict>
              <v:rect id="Rectangle 260" o:spid="_x0000_s1026" o:spt="1" style="position:absolute;left:0pt;margin-left:393.65pt;margin-top:3pt;height:39.7pt;width:19.85pt;z-index:252232704;mso-width-relative:page;mso-height-relative:page;" filled="f" stroked="t" coordsize="21600,21600" o:gfxdata="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WmJdQAAAAIAQAADwAAAAAAAAABACAAAAAiAAAAZHJzL2Rvd25yZXYueG1sUEsBAhQAFAAAAAgA&#10;h07iQLhK/knwAQAA4AMAAA4AAAAAAAAAAQAgAAAAIwEAAGRycy9lMm9Eb2MueG1sUEsFBgAAAAAG&#10;AAYAWQEAAIUFA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调取</w:t>
                      </w:r>
                    </w:p>
                  </w:txbxContent>
                </v:textbox>
              </v:rect>
            </w:pict>
          </mc:Fallback>
        </mc:AlternateContent>
      </w:r>
      <w:r>
        <w:rPr>
          <w:lang/>
        </w:rPr>
        <mc:AlternateContent>
          <mc:Choice Requires="wps">
            <w:drawing>
              <wp:anchor distT="0" distB="0" distL="114300" distR="114300" simplePos="0" relativeHeight="252224512" behindDoc="0" locked="0" layoutInCell="1" allowOverlap="1">
                <wp:simplePos x="0" y="0"/>
                <wp:positionH relativeFrom="column">
                  <wp:posOffset>4370070</wp:posOffset>
                </wp:positionH>
                <wp:positionV relativeFrom="paragraph">
                  <wp:posOffset>38100</wp:posOffset>
                </wp:positionV>
                <wp:extent cx="252095" cy="504190"/>
                <wp:effectExtent l="5080" t="5080" r="9525" b="5080"/>
                <wp:wrapNone/>
                <wp:docPr id="648" name="Rectangle 252"/>
                <wp:cNvGraphicFramePr/>
                <a:graphic xmlns:a="http://schemas.openxmlformats.org/drawingml/2006/main">
                  <a:graphicData uri="http://schemas.microsoft.com/office/word/2010/wordprocessingShape">
                    <wps:wsp>
                      <wps:cNvSpPr/>
                      <wps:spPr>
                        <a:xfrm>
                          <a:off x="0" y="0"/>
                          <a:ext cx="252095" cy="504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sz w:val="18"/>
                                <w:szCs w:val="18"/>
                              </w:rPr>
                            </w:pPr>
                            <w:r>
                              <w:rPr>
                                <w:rFonts w:hint="eastAsia"/>
                                <w:sz w:val="18"/>
                                <w:szCs w:val="18"/>
                              </w:rPr>
                              <w:t>扣押</w:t>
                            </w:r>
                          </w:p>
                        </w:txbxContent>
                      </wps:txbx>
                      <wps:bodyPr wrap="square" lIns="91439" rIns="91439" upright="1"/>
                    </wps:wsp>
                  </a:graphicData>
                </a:graphic>
              </wp:anchor>
            </w:drawing>
          </mc:Choice>
          <mc:Fallback>
            <w:pict>
              <v:rect id="Rectangle 252" o:spid="_x0000_s1026" o:spt="1" style="position:absolute;left:0pt;margin-left:344.1pt;margin-top:3pt;height:39.7pt;width:19.85pt;z-index:252224512;mso-width-relative:page;mso-height-relative:page;" filled="f" stroked="t" coordsize="21600,21600" o:gfxdata="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p7OYNYAAAAIAQAADwAAAAAAAAABACAAAAAiAAAAZHJzL2Rvd25yZXYueG1sUEsBAhQAFAAA&#10;AAgAh07iQNAUA83xAQAA4AMAAA4AAAAAAAAAAQAgAAAAJQEAAGRycy9lMm9Eb2MueG1sUEsFBgAA&#10;AAAGAAYAWQEAAIgFAAAAAA==&#10;">
                <v:fill on="f" focussize="0,0"/>
                <v:stroke color="#000000" joinstyle="miter"/>
                <v:imagedata o:title=""/>
                <o:lock v:ext="edit" aspectratio="f"/>
                <v:textbox inset="7.19992125984252pt,1.27mm,7.19992125984252pt,1.27mm">
                  <w:txbxContent>
                    <w:p>
                      <w:pPr>
                        <w:spacing w:line="240" w:lineRule="exact"/>
                        <w:ind w:firstLine="0" w:firstLineChars="0"/>
                        <w:rPr>
                          <w:sz w:val="18"/>
                          <w:szCs w:val="18"/>
                        </w:rPr>
                      </w:pPr>
                      <w:r>
                        <w:rPr>
                          <w:rFonts w:hint="eastAsia"/>
                          <w:sz w:val="18"/>
                          <w:szCs w:val="18"/>
                        </w:rPr>
                        <w:t>扣押</w:t>
                      </w:r>
                    </w:p>
                  </w:txbxContent>
                </v:textbox>
              </v:rect>
            </w:pict>
          </mc:Fallback>
        </mc:AlternateContent>
      </w:r>
      <w:r>
        <w:rPr>
          <w:lang/>
        </w:rPr>
        <mc:AlternateContent>
          <mc:Choice Requires="wps">
            <w:drawing>
              <wp:anchor distT="0" distB="0" distL="114300" distR="114300" simplePos="0" relativeHeight="252220416" behindDoc="0" locked="0" layoutInCell="1" allowOverlap="1">
                <wp:simplePos x="0" y="0"/>
                <wp:positionH relativeFrom="column">
                  <wp:posOffset>3858260</wp:posOffset>
                </wp:positionH>
                <wp:positionV relativeFrom="paragraph">
                  <wp:posOffset>38100</wp:posOffset>
                </wp:positionV>
                <wp:extent cx="252095" cy="504190"/>
                <wp:effectExtent l="5080" t="5080" r="9525" b="5080"/>
                <wp:wrapNone/>
                <wp:docPr id="644" name="Rectangle 248"/>
                <wp:cNvGraphicFramePr/>
                <a:graphic xmlns:a="http://schemas.openxmlformats.org/drawingml/2006/main">
                  <a:graphicData uri="http://schemas.microsoft.com/office/word/2010/wordprocessingShape">
                    <wps:wsp>
                      <wps:cNvSpPr/>
                      <wps:spPr>
                        <a:xfrm>
                          <a:off x="0" y="0"/>
                          <a:ext cx="252095" cy="50419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查封查封</w:t>
                            </w:r>
                          </w:p>
                        </w:txbxContent>
                      </wps:txbx>
                      <wps:bodyPr wrap="square" lIns="91439" rIns="91439" upright="1"/>
                    </wps:wsp>
                  </a:graphicData>
                </a:graphic>
              </wp:anchor>
            </w:drawing>
          </mc:Choice>
          <mc:Fallback>
            <w:pict>
              <v:rect id="Rectangle 248" o:spid="_x0000_s1026" o:spt="1" style="position:absolute;left:0pt;margin-left:303.8pt;margin-top:3pt;height:39.7pt;width:19.85pt;z-index:252220416;mso-width-relative:page;mso-height-relative:page;" filled="f" stroked="t" coordsize="21600,21600" o:gfxdata="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KtZVXWAAAACAEAAA8AAAAAAAAAAQAgAAAAIgAAAGRycy9kb3ducmV2LnhtbFBLAQIUABQA&#10;AAAIAIdO4kCo3TDV8gEAAOADAAAOAAAAAAAAAAEAIAAAACUBAABkcnMvZTJvRG9jLnhtbFBLBQYA&#10;AAAABgAGAFkBAACJBQ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查封查封</w:t>
                      </w:r>
                    </w:p>
                  </w:txbxContent>
                </v:textbox>
              </v:rect>
            </w:pict>
          </mc:Fallback>
        </mc:AlternateContent>
      </w:r>
      <w:r>
        <w:rPr>
          <w:lang/>
        </w:rPr>
        <mc:AlternateContent>
          <mc:Choice Requires="wps">
            <w:drawing>
              <wp:anchor distT="0" distB="0" distL="114300" distR="114300" simplePos="0" relativeHeight="252216320" behindDoc="0" locked="0" layoutInCell="1" allowOverlap="1">
                <wp:simplePos x="0" y="0"/>
                <wp:positionH relativeFrom="column">
                  <wp:posOffset>3369310</wp:posOffset>
                </wp:positionH>
                <wp:positionV relativeFrom="paragraph">
                  <wp:posOffset>38100</wp:posOffset>
                </wp:positionV>
                <wp:extent cx="252095" cy="504190"/>
                <wp:effectExtent l="5080" t="5080" r="9525" b="5080"/>
                <wp:wrapNone/>
                <wp:docPr id="640" name="Rectangle 244"/>
                <wp:cNvGraphicFramePr/>
                <a:graphic xmlns:a="http://schemas.openxmlformats.org/drawingml/2006/main">
                  <a:graphicData uri="http://schemas.microsoft.com/office/word/2010/wordprocessingShape">
                    <wps:wsp>
                      <wps:cNvSpPr/>
                      <wps:spPr>
                        <a:xfrm>
                          <a:off x="0" y="0"/>
                          <a:ext cx="252095" cy="50419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查询查询</w:t>
                            </w:r>
                          </w:p>
                        </w:txbxContent>
                      </wps:txbx>
                      <wps:bodyPr wrap="square" lIns="91439" rIns="91439" upright="1"/>
                    </wps:wsp>
                  </a:graphicData>
                </a:graphic>
              </wp:anchor>
            </w:drawing>
          </mc:Choice>
          <mc:Fallback>
            <w:pict>
              <v:rect id="Rectangle 244" o:spid="_x0000_s1026" o:spt="1" style="position:absolute;left:0pt;margin-left:265.3pt;margin-top:3pt;height:39.7pt;width:19.85pt;z-index:252216320;mso-width-relative:page;mso-height-relative:page;" filled="f" stroked="t" coordsize="21600,21600" o:gfxdata="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a4zZ1QAAAAgBAAAPAAAAAAAAAAEAIAAAACIAAABkcnMvZG93bnJldi54bWxQSwECFAAUAAAA&#10;CACHTuJAwE9Pb/EBAADgAwAADgAAAAAAAAABACAAAAAkAQAAZHJzL2Uyb0RvYy54bWxQSwUGAAAA&#10;AAYABgBZAQAAhwUAAAAA&#10;">
                <v:fill on="f" focussize="0,0"/>
                <v:stroke color="#000000" joinstyle="miter"/>
                <v:imagedata o:title=""/>
                <o:lock v:ext="edit" aspectratio="f"/>
                <v:textbox inset="7.19992125984252pt,1.27mm,7.19992125984252pt,1.27mm">
                  <w:txbxContent>
                    <w:p>
                      <w:pPr>
                        <w:ind w:firstLine="0" w:firstLineChars="0"/>
                        <w:jc w:val="center"/>
                        <w:rPr>
                          <w:sz w:val="18"/>
                          <w:szCs w:val="18"/>
                        </w:rPr>
                      </w:pPr>
                      <w:r>
                        <w:rPr>
                          <w:rFonts w:hint="eastAsia"/>
                          <w:sz w:val="18"/>
                          <w:szCs w:val="18"/>
                        </w:rPr>
                        <w:t>查询查询</w:t>
                      </w:r>
                    </w:p>
                  </w:txbxContent>
                </v:textbox>
              </v:rect>
            </w:pict>
          </mc:Fallback>
        </mc:AlternateContent>
      </w:r>
      <w:r>
        <w:rPr>
          <w:lang/>
        </w:rPr>
        <mc:AlternateContent>
          <mc:Choice Requires="wps">
            <w:drawing>
              <wp:anchor distT="0" distB="0" distL="114300" distR="114300" simplePos="0" relativeHeight="252193792" behindDoc="0" locked="0" layoutInCell="1" allowOverlap="1">
                <wp:simplePos x="0" y="0"/>
                <wp:positionH relativeFrom="column">
                  <wp:posOffset>673100</wp:posOffset>
                </wp:positionH>
                <wp:positionV relativeFrom="paragraph">
                  <wp:posOffset>38100</wp:posOffset>
                </wp:positionV>
                <wp:extent cx="539750" cy="360045"/>
                <wp:effectExtent l="4445" t="4445" r="8255" b="16510"/>
                <wp:wrapNone/>
                <wp:docPr id="618" name="Rectangle 221"/>
                <wp:cNvGraphicFramePr/>
                <a:graphic xmlns:a="http://schemas.openxmlformats.org/drawingml/2006/main">
                  <a:graphicData uri="http://schemas.microsoft.com/office/word/2010/wordprocessingShape">
                    <wps:wsp>
                      <wps:cNvSpPr/>
                      <wps:spPr>
                        <a:xfrm>
                          <a:off x="0" y="0"/>
                          <a:ext cx="539750" cy="36004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羁押</w:t>
                            </w:r>
                          </w:p>
                        </w:txbxContent>
                      </wps:txbx>
                      <wps:bodyPr wrap="square" lIns="91439" rIns="91439" upright="1"/>
                    </wps:wsp>
                  </a:graphicData>
                </a:graphic>
              </wp:anchor>
            </w:drawing>
          </mc:Choice>
          <mc:Fallback>
            <w:pict>
              <v:rect id="Rectangle 221" o:spid="_x0000_s1026" o:spt="1" style="position:absolute;left:0pt;margin-left:53pt;margin-top:3pt;height:28.35pt;width:42.5pt;z-index:252193792;mso-width-relative:page;mso-height-relative:page;" filled="f" stroked="t" coordsize="21600,21600" o:gfxdata="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u5&#10;O5rRAAAACAEAAA8AAAAAAAAAAQAgAAAAIgAAAGRycy9kb3ducmV2LnhtbFBLAQIUABQAAAAIAIdO&#10;4kBx2nbx8QEAAOADAAAOAAAAAAAAAAEAIAAAACABAABkcnMvZTJvRG9jLnhtbFBLBQYAAAAABgAG&#10;AFkBAACDBQ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羁押</w:t>
                      </w:r>
                    </w:p>
                  </w:txbxContent>
                </v:textbox>
              </v:rect>
            </w:pict>
          </mc:Fallback>
        </mc:AlternateContent>
      </w:r>
      <w:r>
        <w:rPr>
          <w:lang/>
        </w:rPr>
        <mc:AlternateContent>
          <mc:Choice Requires="wps">
            <w:drawing>
              <wp:anchor distT="0" distB="0" distL="114300" distR="114300" simplePos="0" relativeHeight="252175360" behindDoc="0" locked="0" layoutInCell="1" allowOverlap="1">
                <wp:simplePos x="0" y="0"/>
                <wp:positionH relativeFrom="column">
                  <wp:posOffset>-17145</wp:posOffset>
                </wp:positionH>
                <wp:positionV relativeFrom="paragraph">
                  <wp:posOffset>38100</wp:posOffset>
                </wp:positionV>
                <wp:extent cx="539750" cy="360045"/>
                <wp:effectExtent l="4445" t="4445" r="8255" b="16510"/>
                <wp:wrapNone/>
                <wp:docPr id="600" name="Rectangle 201"/>
                <wp:cNvGraphicFramePr/>
                <a:graphic xmlns:a="http://schemas.openxmlformats.org/drawingml/2006/main">
                  <a:graphicData uri="http://schemas.microsoft.com/office/word/2010/wordprocessingShape">
                    <wps:wsp>
                      <wps:cNvSpPr/>
                      <wps:spPr>
                        <a:xfrm>
                          <a:off x="0" y="0"/>
                          <a:ext cx="539750" cy="36004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未羁押</w:t>
                            </w:r>
                          </w:p>
                        </w:txbxContent>
                      </wps:txbx>
                      <wps:bodyPr wrap="square" lIns="91439" rIns="91439" upright="1"/>
                    </wps:wsp>
                  </a:graphicData>
                </a:graphic>
              </wp:anchor>
            </w:drawing>
          </mc:Choice>
          <mc:Fallback>
            <w:pict>
              <v:rect id="Rectangle 201" o:spid="_x0000_s1026" o:spt="1" style="position:absolute;left:0pt;margin-left:-1.35pt;margin-top:3pt;height:28.35pt;width:42.5pt;z-index:252175360;mso-width-relative:page;mso-height-relative:page;" filled="f" stroked="t" coordsize="21600,21600" o:gfxdata="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Q&#10;1HDTAAAABgEAAA8AAAAAAAAAAQAgAAAAIgAAAGRycy9kb3ducmV2LnhtbFBLAQIUABQAAAAIAIdO&#10;4kDyz7G57wEAAOADAAAOAAAAAAAAAAEAIAAAACIBAABkcnMvZTJvRG9jLnhtbFBLBQYAAAAABgAG&#10;AFkBAACDBQ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未羁押</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253184" behindDoc="0" locked="0" layoutInCell="1" allowOverlap="1">
                <wp:simplePos x="0" y="0"/>
                <wp:positionH relativeFrom="column">
                  <wp:posOffset>7070090</wp:posOffset>
                </wp:positionH>
                <wp:positionV relativeFrom="paragraph">
                  <wp:posOffset>146050</wp:posOffset>
                </wp:positionV>
                <wp:extent cx="635" cy="215900"/>
                <wp:effectExtent l="37465" t="0" r="38100" b="12700"/>
                <wp:wrapNone/>
                <wp:docPr id="676" name="Straight Connector 281"/>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81" o:spid="_x0000_s1026" o:spt="32" type="#_x0000_t32" style="position:absolute;left:0pt;margin-left:556.7pt;margin-top:11.5pt;height:17pt;width:0.05pt;z-index:252253184;mso-width-relative:page;mso-height-relative:page;" filled="f" stroked="t" coordsize="21600,21600" o:gfxdata="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W7Bo7aAAAA&#10;CwEAAA8AAAAAAAAAAQAgAAAAIgAAAGRycy9kb3ducmV2LnhtbFBLAQIUABQAAAAIAIdO4kDJ4hPI&#10;4gEAAL4DAAAOAAAAAAAAAAEAIAAAACkBAABkcnMvZTJvRG9jLnhtbFBLBQYAAAAABgAGAFkBAAB9&#10;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46016" behindDoc="0" locked="0" layoutInCell="1" allowOverlap="1">
                <wp:simplePos x="0" y="0"/>
                <wp:positionH relativeFrom="column">
                  <wp:posOffset>6276340</wp:posOffset>
                </wp:positionH>
                <wp:positionV relativeFrom="paragraph">
                  <wp:posOffset>139700</wp:posOffset>
                </wp:positionV>
                <wp:extent cx="635" cy="215900"/>
                <wp:effectExtent l="37465" t="0" r="38100" b="12700"/>
                <wp:wrapNone/>
                <wp:docPr id="669" name="Straight Connector 274"/>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74" o:spid="_x0000_s1026" o:spt="32" type="#_x0000_t32" style="position:absolute;left:0pt;margin-left:494.2pt;margin-top:11pt;height:17pt;width:0.05pt;z-index:252246016;mso-width-relative:page;mso-height-relative:page;" filled="f" stroked="t" coordsize="21600,21600" o:gfxdata="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sESUt2QAAAAkB&#10;AAAPAAAAAAAAAAEAIAAAACIAAABkcnMvZG93bnJldi54bWxQSwECFAAUAAAACACHTuJAl/6vmuEB&#10;AAC+AwAADgAAAAAAAAABACAAAAAoAQAAZHJzL2Uyb0RvYy54bWxQSwUGAAAAAAYABgBZAQAAewUA&#10;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39872" behindDoc="0" locked="0" layoutInCell="1" allowOverlap="1">
                <wp:simplePos x="0" y="0"/>
                <wp:positionH relativeFrom="column">
                  <wp:posOffset>5689600</wp:posOffset>
                </wp:positionH>
                <wp:positionV relativeFrom="paragraph">
                  <wp:posOffset>146050</wp:posOffset>
                </wp:positionV>
                <wp:extent cx="635" cy="215900"/>
                <wp:effectExtent l="37465" t="0" r="38100" b="12700"/>
                <wp:wrapNone/>
                <wp:docPr id="663" name="Straight Connector 268"/>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68" o:spid="_x0000_s1026" o:spt="32" type="#_x0000_t32" style="position:absolute;left:0pt;margin-left:448pt;margin-top:11.5pt;height:17pt;width:0.05pt;z-index:252239872;mso-width-relative:page;mso-height-relative:page;" filled="f" stroked="t" coordsize="21600,21600" o:gfxdata="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lX5yPaAAAA&#10;CQEAAA8AAAAAAAAAAQAgAAAAIgAAAGRycy9kb3ducmV2LnhtbFBLAQIUABQAAAAIAIdO4kAaUHRE&#10;4gEAAL4DAAAOAAAAAAAAAAEAIAAAACkBAABkcnMvZTJvRG9jLnhtbFBLBQYAAAAABgAGAFkBAAB9&#10;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33728" behindDoc="0" locked="0" layoutInCell="1" allowOverlap="1">
                <wp:simplePos x="0" y="0"/>
                <wp:positionH relativeFrom="column">
                  <wp:posOffset>5132705</wp:posOffset>
                </wp:positionH>
                <wp:positionV relativeFrom="paragraph">
                  <wp:posOffset>146050</wp:posOffset>
                </wp:positionV>
                <wp:extent cx="635" cy="215900"/>
                <wp:effectExtent l="37465" t="0" r="38100" b="12700"/>
                <wp:wrapNone/>
                <wp:docPr id="657" name="Straight Connector 261"/>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61" o:spid="_x0000_s1026" o:spt="32" type="#_x0000_t32" style="position:absolute;left:0pt;margin-left:404.15pt;margin-top:11.5pt;height:17pt;width:0.05pt;z-index:252233728;mso-width-relative:page;mso-height-relative:page;" filled="f" stroked="t" coordsize="21600,21600" o:gfxdata="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3KNw9kAAAAJ&#10;AQAADwAAAAAAAAABACAAAAAiAAAAZHJzL2Rvd25yZXYueG1sUEsBAhQAFAAAAAgAh07iQCT8JDPi&#10;AQAAvgMAAA4AAAAAAAAAAQAgAAAAKAEAAGRycy9lMm9Eb2MueG1sUEsFBgAAAAAGAAYAWQEAAHwF&#10;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26560" behindDoc="0" locked="0" layoutInCell="1" allowOverlap="1">
                <wp:simplePos x="0" y="0"/>
                <wp:positionH relativeFrom="column">
                  <wp:posOffset>4507865</wp:posOffset>
                </wp:positionH>
                <wp:positionV relativeFrom="paragraph">
                  <wp:posOffset>135255</wp:posOffset>
                </wp:positionV>
                <wp:extent cx="635" cy="215900"/>
                <wp:effectExtent l="37465" t="0" r="38100" b="12700"/>
                <wp:wrapNone/>
                <wp:docPr id="650" name="Straight Connector 254"/>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54" o:spid="_x0000_s1026" o:spt="32" type="#_x0000_t32" style="position:absolute;left:0pt;margin-left:354.95pt;margin-top:10.65pt;height:17pt;width:0.05pt;z-index:252226560;mso-width-relative:page;mso-height-relative:page;" filled="f" stroked="t" coordsize="21600,21600" o:gfxdata="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sAb09oAAAAJ&#10;AQAADwAAAAAAAAABACAAAAAiAAAAZHJzL2Rvd25yZXYueG1sUEsBAhQAFAAAAAgAh07iQDHjk+vh&#10;AQAAvgMAAA4AAAAAAAAAAQAgAAAAKQEAAGRycy9lMm9Eb2MueG1sUEsFBgAAAAAGAAYAWQEAAHwF&#10;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21440" behindDoc="0" locked="0" layoutInCell="1" allowOverlap="1">
                <wp:simplePos x="0" y="0"/>
                <wp:positionH relativeFrom="column">
                  <wp:posOffset>3964305</wp:posOffset>
                </wp:positionH>
                <wp:positionV relativeFrom="paragraph">
                  <wp:posOffset>146050</wp:posOffset>
                </wp:positionV>
                <wp:extent cx="635" cy="215900"/>
                <wp:effectExtent l="37465" t="0" r="38100" b="12700"/>
                <wp:wrapNone/>
                <wp:docPr id="645" name="Straight Connector 249"/>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49" o:spid="_x0000_s1026" o:spt="32" type="#_x0000_t32" style="position:absolute;left:0pt;margin-left:312.15pt;margin-top:11.5pt;height:17pt;width:0.05pt;z-index:252221440;mso-width-relative:page;mso-height-relative:page;" filled="f" stroked="t" coordsize="21600,21600" o:gfxdata="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Lz3u2QAAAAkB&#10;AAAPAAAAAAAAAAEAIAAAACIAAABkcnMvZG93bnJldi54bWxQSwECFAAUAAAACACHTuJAUFLTA+EB&#10;AAC+AwAADgAAAAAAAAABACAAAAAoAQAAZHJzL2Uyb0RvYy54bWxQSwUGAAAAAAYABgBZAQAAewUA&#10;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17344" behindDoc="0" locked="0" layoutInCell="1" allowOverlap="1">
                <wp:simplePos x="0" y="0"/>
                <wp:positionH relativeFrom="column">
                  <wp:posOffset>3481705</wp:posOffset>
                </wp:positionH>
                <wp:positionV relativeFrom="paragraph">
                  <wp:posOffset>146050</wp:posOffset>
                </wp:positionV>
                <wp:extent cx="635" cy="215900"/>
                <wp:effectExtent l="37465" t="0" r="38100" b="12700"/>
                <wp:wrapNone/>
                <wp:docPr id="641" name="Straight Connector 245"/>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45" o:spid="_x0000_s1026" o:spt="32" type="#_x0000_t32" style="position:absolute;left:0pt;margin-left:274.15pt;margin-top:11.5pt;height:17pt;width:0.05pt;z-index:252217344;mso-width-relative:page;mso-height-relative:page;" filled="f" stroked="t" coordsize="21600,21600" o:gfxdata="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B+56/aAAAA&#10;CQEAAA8AAAAAAAAAAQAgAAAAIgAAAGRycy9kb3ducmV2LnhtbFBLAQIUABQAAAAIAIdO4kC448q8&#10;4gEAAL4DAAAOAAAAAAAAAAEAIAAAACkBAABkcnMvZTJvRG9jLnhtbFBLBQYAAAAABgAGAFkBAAB9&#10;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94816" behindDoc="0" locked="0" layoutInCell="1" allowOverlap="1">
                <wp:simplePos x="0" y="0"/>
                <wp:positionH relativeFrom="column">
                  <wp:posOffset>862965</wp:posOffset>
                </wp:positionH>
                <wp:positionV relativeFrom="paragraph">
                  <wp:posOffset>1905</wp:posOffset>
                </wp:positionV>
                <wp:extent cx="635" cy="215900"/>
                <wp:effectExtent l="37465" t="0" r="38100" b="12700"/>
                <wp:wrapNone/>
                <wp:docPr id="619" name="Straight Connector 222"/>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22" o:spid="_x0000_s1026" o:spt="32" type="#_x0000_t32" style="position:absolute;left:0pt;margin-left:67.95pt;margin-top:0.15pt;height:17pt;width:0.05pt;z-index:252194816;mso-width-relative:page;mso-height-relative:page;" filled="f" stroked="t" coordsize="21600,21600" o:gfxdata="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8zhxU1gAAAAcBAAAP&#10;AAAAAAAAAAEAIAAAACIAAABkcnMvZG93bnJldi54bWxQSwECFAAUAAAACACHTuJAre26MOEBAAC+&#10;AwAADgAAAAAAAAABACAAAAAlAQAAZHJzL2Uyb0RvYy54bWxQSwUGAAAAAAYABgBZAQAAe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91744" behindDoc="0" locked="0" layoutInCell="1" allowOverlap="1">
                <wp:simplePos x="0" y="0"/>
                <wp:positionH relativeFrom="column">
                  <wp:posOffset>142875</wp:posOffset>
                </wp:positionH>
                <wp:positionV relativeFrom="paragraph">
                  <wp:posOffset>1905</wp:posOffset>
                </wp:positionV>
                <wp:extent cx="635" cy="215900"/>
                <wp:effectExtent l="37465" t="0" r="38100" b="12700"/>
                <wp:wrapNone/>
                <wp:docPr id="616" name="Straight Connector 219"/>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19" o:spid="_x0000_s1026" o:spt="32" type="#_x0000_t32" style="position:absolute;left:0pt;margin-left:11.25pt;margin-top:0.15pt;height:17pt;width:0.05pt;z-index:252191744;mso-width-relative:page;mso-height-relative:page;" filled="f" stroked="t" coordsize="21600,21600" o:gfxdata="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dxlLbVAAAABQEAAA8A&#10;AAAAAAAAAQAgAAAAIgAAAGRycy9kb3ducmV2LnhtbFBLAQIUABQAAAAIAIdO4kAQjQZk4QEAAL4D&#10;AAAOAAAAAAAAAAEAIAAAACQBAABkcnMvZTJvRG9jLnhtbFBLBQYAAAAABgAGAFkBAAB3BQ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254208" behindDoc="0" locked="0" layoutInCell="1" allowOverlap="1">
                <wp:simplePos x="0" y="0"/>
                <wp:positionH relativeFrom="column">
                  <wp:posOffset>6767195</wp:posOffset>
                </wp:positionH>
                <wp:positionV relativeFrom="paragraph">
                  <wp:posOffset>163830</wp:posOffset>
                </wp:positionV>
                <wp:extent cx="720090" cy="1847850"/>
                <wp:effectExtent l="4445" t="4445" r="18415" b="14605"/>
                <wp:wrapNone/>
                <wp:docPr id="677" name="Rectangle 282"/>
                <wp:cNvGraphicFramePr/>
                <a:graphic xmlns:a="http://schemas.openxmlformats.org/drawingml/2006/main">
                  <a:graphicData uri="http://schemas.microsoft.com/office/word/2010/wordprocessingShape">
                    <wps:wsp>
                      <wps:cNvSpPr/>
                      <wps:spPr>
                        <a:xfrm>
                          <a:off x="0" y="0"/>
                          <a:ext cx="720090" cy="1847850"/>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辨认犯罪嫌疑人、被害人，五到十人或照片五到十张，辨认物品，同类物品不少于五件，照片不少于五张</w:t>
                            </w:r>
                          </w:p>
                        </w:txbxContent>
                      </wps:txbx>
                      <wps:bodyPr wrap="square" lIns="91439" rIns="91439" upright="1"/>
                    </wps:wsp>
                  </a:graphicData>
                </a:graphic>
              </wp:anchor>
            </w:drawing>
          </mc:Choice>
          <mc:Fallback>
            <w:pict>
              <v:rect id="Rectangle 282" o:spid="_x0000_s1026" o:spt="1" style="position:absolute;left:0pt;margin-left:532.85pt;margin-top:12.9pt;height:145.5pt;width:56.7pt;z-index:252254208;mso-width-relative:page;mso-height-relative:page;" filled="f" stroked="t" coordsize="21600,21600" o:gfxdata="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GuLMDYAAAADAEAAA8AAAAAAAAAAQAgAAAAIgAAAGRycy9kb3ducmV2LnhtbFBLAQIU&#10;ABQAAAAIAIdO4kCkopys8wEAAOEDAAAOAAAAAAAAAAEAIAAAACcBAABkcnMvZTJvRG9jLnhtbFBL&#10;BQYAAAAABgAGAFkBAACMBQ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辨认犯罪嫌疑人、被害人，五到十人或照片五到十张，辨认物品，同类物品不少于五件，照片不少于五张</w:t>
                      </w:r>
                    </w:p>
                  </w:txbxContent>
                </v:textbox>
              </v:rect>
            </w:pict>
          </mc:Fallback>
        </mc:AlternateContent>
      </w:r>
      <w:r>
        <w:rPr>
          <w:lang/>
        </w:rPr>
        <mc:AlternateContent>
          <mc:Choice Requires="wps">
            <w:drawing>
              <wp:anchor distT="0" distB="0" distL="114300" distR="114300" simplePos="0" relativeHeight="252247040" behindDoc="0" locked="0" layoutInCell="1" allowOverlap="1">
                <wp:simplePos x="0" y="0"/>
                <wp:positionH relativeFrom="column">
                  <wp:posOffset>5888355</wp:posOffset>
                </wp:positionH>
                <wp:positionV relativeFrom="paragraph">
                  <wp:posOffset>157480</wp:posOffset>
                </wp:positionV>
                <wp:extent cx="720090" cy="959485"/>
                <wp:effectExtent l="5080" t="4445" r="17780" b="7620"/>
                <wp:wrapNone/>
                <wp:docPr id="670" name="Rectangle 275"/>
                <wp:cNvGraphicFramePr/>
                <a:graphic xmlns:a="http://schemas.openxmlformats.org/drawingml/2006/main">
                  <a:graphicData uri="http://schemas.microsoft.com/office/word/2010/wordprocessingShape">
                    <wps:wsp>
                      <wps:cNvSpPr/>
                      <wps:spPr>
                        <a:xfrm>
                          <a:off x="0" y="0"/>
                          <a:ext cx="720090" cy="95948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出具鉴定意见或检验报告，用作证据的告知犯罪嫌疑人、被害人</w:t>
                            </w:r>
                          </w:p>
                        </w:txbxContent>
                      </wps:txbx>
                      <wps:bodyPr wrap="square" lIns="91439" rIns="91439" upright="1"/>
                    </wps:wsp>
                  </a:graphicData>
                </a:graphic>
              </wp:anchor>
            </w:drawing>
          </mc:Choice>
          <mc:Fallback>
            <w:pict>
              <v:rect id="Rectangle 275" o:spid="_x0000_s1026" o:spt="1" style="position:absolute;left:0pt;margin-left:463.65pt;margin-top:12.4pt;height:75.55pt;width:56.7pt;z-index:252247040;mso-width-relative:page;mso-height-relative:page;" filled="f" stroked="t" coordsize="21600,21600" o:gfxdata="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bYCu2QAAAAsBAAAPAAAAAAAAAAEAIAAAACIAAABkcnMvZG93bnJldi54bWxQSwECFAAU&#10;AAAACACHTuJAqE5o2PABAADgAwAADgAAAAAAAAABACAAAAAoAQAAZHJzL2Uyb0RvYy54bWxQSwUG&#10;AAAAAAYABgBZAQAAigU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出具鉴定意见或检验报告，用作证据的告知犯罪嫌疑人、被害人</w:t>
                      </w:r>
                    </w:p>
                  </w:txbxContent>
                </v:textbox>
              </v:rect>
            </w:pict>
          </mc:Fallback>
        </mc:AlternateContent>
      </w:r>
      <w:r>
        <w:rPr>
          <w:lang/>
        </w:rPr>
        <mc:AlternateContent>
          <mc:Choice Requires="wps">
            <w:drawing>
              <wp:anchor distT="0" distB="0" distL="114300" distR="114300" simplePos="0" relativeHeight="252240896" behindDoc="0" locked="0" layoutInCell="1" allowOverlap="1">
                <wp:simplePos x="0" y="0"/>
                <wp:positionH relativeFrom="column">
                  <wp:posOffset>5564505</wp:posOffset>
                </wp:positionH>
                <wp:positionV relativeFrom="paragraph">
                  <wp:posOffset>163830</wp:posOffset>
                </wp:positionV>
                <wp:extent cx="252095" cy="1463675"/>
                <wp:effectExtent l="4445" t="5080" r="10160" b="17145"/>
                <wp:wrapNone/>
                <wp:docPr id="664" name="Rectangle 269"/>
                <wp:cNvGraphicFramePr/>
                <a:graphic xmlns:a="http://schemas.openxmlformats.org/drawingml/2006/main">
                  <a:graphicData uri="http://schemas.microsoft.com/office/word/2010/wordprocessingShape">
                    <wps:wsp>
                      <wps:cNvSpPr/>
                      <wps:spPr>
                        <a:xfrm>
                          <a:off x="0" y="0"/>
                          <a:ext cx="252095" cy="14636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sz w:val="18"/>
                                <w:szCs w:val="18"/>
                              </w:rPr>
                            </w:pPr>
                            <w:r>
                              <w:rPr>
                                <w:rFonts w:hint="eastAsia"/>
                                <w:sz w:val="18"/>
                                <w:szCs w:val="18"/>
                              </w:rPr>
                              <w:t>制作相关法律文书</w:t>
                            </w:r>
                          </w:p>
                        </w:txbxContent>
                      </wps:txbx>
                      <wps:bodyPr wrap="square" lIns="91439" rIns="91439" upright="1"/>
                    </wps:wsp>
                  </a:graphicData>
                </a:graphic>
              </wp:anchor>
            </w:drawing>
          </mc:Choice>
          <mc:Fallback>
            <w:pict>
              <v:rect id="Rectangle 269" o:spid="_x0000_s1026" o:spt="1" style="position:absolute;left:0pt;margin-left:438.15pt;margin-top:12.9pt;height:115.25pt;width:19.85pt;z-index:252240896;mso-width-relative:page;mso-height-relative:page;" filled="f" stroked="t" coordsize="21600,21600" o:gfxdata="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2gg9dcAAAAKAQAADwAAAAAAAAABACAAAAAiAAAAZHJzL2Rvd25yZXYueG1sUEsBAhQA&#10;FAAAAAgAh07iQKm8NJDzAQAA4QMAAA4AAAAAAAAAAQAgAAAAJgEAAGRycy9lMm9Eb2MueG1sUEsF&#10;BgAAAAAGAAYAWQEAAIsFAAAAAA==&#10;">
                <v:fill on="f" focussize="0,0"/>
                <v:stroke color="#000000" joinstyle="miter"/>
                <v:imagedata o:title=""/>
                <o:lock v:ext="edit" aspectratio="f"/>
                <v:textbox inset="7.19992125984252pt,1.27mm,7.19992125984252pt,1.27mm">
                  <w:txbxContent>
                    <w:p>
                      <w:pPr>
                        <w:spacing w:line="240" w:lineRule="exact"/>
                        <w:ind w:firstLine="0" w:firstLineChars="0"/>
                        <w:rPr>
                          <w:sz w:val="18"/>
                          <w:szCs w:val="18"/>
                        </w:rPr>
                      </w:pPr>
                      <w:r>
                        <w:rPr>
                          <w:rFonts w:hint="eastAsia"/>
                          <w:sz w:val="18"/>
                          <w:szCs w:val="18"/>
                        </w:rPr>
                        <w:t>制作相关法律文书</w:t>
                      </w:r>
                    </w:p>
                  </w:txbxContent>
                </v:textbox>
              </v:rect>
            </w:pict>
          </mc:Fallback>
        </mc:AlternateContent>
      </w:r>
      <w:r>
        <w:rPr>
          <w:lang/>
        </w:rPr>
        <mc:AlternateContent>
          <mc:Choice Requires="wps">
            <w:drawing>
              <wp:anchor distT="0" distB="0" distL="114300" distR="114300" simplePos="0" relativeHeight="252234752" behindDoc="0" locked="0" layoutInCell="1" allowOverlap="1">
                <wp:simplePos x="0" y="0"/>
                <wp:positionH relativeFrom="column">
                  <wp:posOffset>4893945</wp:posOffset>
                </wp:positionH>
                <wp:positionV relativeFrom="paragraph">
                  <wp:posOffset>156845</wp:posOffset>
                </wp:positionV>
                <wp:extent cx="489585" cy="1463675"/>
                <wp:effectExtent l="4445" t="4445" r="20320" b="17780"/>
                <wp:wrapNone/>
                <wp:docPr id="658" name="Rectangle 262"/>
                <wp:cNvGraphicFramePr/>
                <a:graphic xmlns:a="http://schemas.openxmlformats.org/drawingml/2006/main">
                  <a:graphicData uri="http://schemas.microsoft.com/office/word/2010/wordprocessingShape">
                    <wps:wsp>
                      <wps:cNvSpPr/>
                      <wps:spPr>
                        <a:xfrm>
                          <a:off x="0" y="0"/>
                          <a:ext cx="489585" cy="1463675"/>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制作《调取证据决定书》、《调取证据通知书》</w:t>
                            </w:r>
                          </w:p>
                        </w:txbxContent>
                      </wps:txbx>
                      <wps:bodyPr wrap="square" lIns="91439" rIns="91439" upright="1"/>
                    </wps:wsp>
                  </a:graphicData>
                </a:graphic>
              </wp:anchor>
            </w:drawing>
          </mc:Choice>
          <mc:Fallback>
            <w:pict>
              <v:rect id="Rectangle 262" o:spid="_x0000_s1026" o:spt="1" style="position:absolute;left:0pt;margin-left:385.35pt;margin-top:12.35pt;height:115.25pt;width:38.55pt;z-index:252234752;mso-width-relative:page;mso-height-relative:page;" filled="f" stroked="t" coordsize="21600,21600" o:gfxdata="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jg/+9cAAAAKAQAADwAAAAAAAAABACAAAAAiAAAAZHJzL2Rvd25yZXYueG1sUEsBAhQA&#10;FAAAAAgAh07iQAGO2yvzAQAA4QMAAA4AAAAAAAAAAQAgAAAAJgEAAGRycy9lMm9Eb2MueG1sUEsF&#10;BgAAAAAGAAYAWQEAAIsFA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制作《调取证据决定书》、《调取证据通知书》</w:t>
                      </w:r>
                    </w:p>
                  </w:txbxContent>
                </v:textbox>
              </v:rect>
            </w:pict>
          </mc:Fallback>
        </mc:AlternateContent>
      </w:r>
      <w:r>
        <w:rPr>
          <w:lang/>
        </w:rPr>
        <mc:AlternateContent>
          <mc:Choice Requires="wps">
            <w:drawing>
              <wp:anchor distT="0" distB="0" distL="114300" distR="114300" simplePos="0" relativeHeight="252225536" behindDoc="0" locked="0" layoutInCell="1" allowOverlap="1">
                <wp:simplePos x="0" y="0"/>
                <wp:positionH relativeFrom="column">
                  <wp:posOffset>4309745</wp:posOffset>
                </wp:positionH>
                <wp:positionV relativeFrom="paragraph">
                  <wp:posOffset>163830</wp:posOffset>
                </wp:positionV>
                <wp:extent cx="431800" cy="1463675"/>
                <wp:effectExtent l="4445" t="5080" r="20955" b="17145"/>
                <wp:wrapNone/>
                <wp:docPr id="649" name="Rectangle 253"/>
                <wp:cNvGraphicFramePr/>
                <a:graphic xmlns:a="http://schemas.openxmlformats.org/drawingml/2006/main">
                  <a:graphicData uri="http://schemas.microsoft.com/office/word/2010/wordprocessingShape">
                    <wps:wsp>
                      <wps:cNvSpPr/>
                      <wps:spPr>
                        <a:xfrm>
                          <a:off x="0" y="0"/>
                          <a:ext cx="431800" cy="14636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制作《扣押决定书》</w:t>
                            </w:r>
                          </w:p>
                        </w:txbxContent>
                      </wps:txbx>
                      <wps:bodyPr wrap="square" lIns="91439" rIns="91439" upright="1"/>
                    </wps:wsp>
                  </a:graphicData>
                </a:graphic>
              </wp:anchor>
            </w:drawing>
          </mc:Choice>
          <mc:Fallback>
            <w:pict>
              <v:rect id="Rectangle 253" o:spid="_x0000_s1026" o:spt="1" style="position:absolute;left:0pt;margin-left:339.35pt;margin-top:12.9pt;height:115.25pt;width:34pt;z-index:252225536;mso-width-relative:page;mso-height-relative:page;" filled="f" stroked="t" coordsize="21600,21600" o:gfxdata="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7l6m1gAAAAoBAAAPAAAAAAAAAAEAIAAAACIAAABkcnMvZG93bnJldi54bWxQSwECFAAU&#10;AAAACACHTuJALcEpM/MBAADhAwAADgAAAAAAAAABACAAAAAlAQAAZHJzL2Uyb0RvYy54bWxQSwUG&#10;AAAAAAYABgBZAQAAigU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制作《扣押决定书》</w:t>
                      </w:r>
                    </w:p>
                  </w:txbxContent>
                </v:textbox>
              </v:rect>
            </w:pict>
          </mc:Fallback>
        </mc:AlternateContent>
      </w:r>
      <w:r>
        <w:rPr>
          <w:lang/>
        </w:rPr>
        <mc:AlternateContent>
          <mc:Choice Requires="wps">
            <w:drawing>
              <wp:anchor distT="0" distB="0" distL="114300" distR="114300" simplePos="0" relativeHeight="252222464" behindDoc="0" locked="0" layoutInCell="1" allowOverlap="1">
                <wp:simplePos x="0" y="0"/>
                <wp:positionH relativeFrom="column">
                  <wp:posOffset>3776345</wp:posOffset>
                </wp:positionH>
                <wp:positionV relativeFrom="paragraph">
                  <wp:posOffset>156845</wp:posOffset>
                </wp:positionV>
                <wp:extent cx="490220" cy="1463675"/>
                <wp:effectExtent l="4445" t="4445" r="19685" b="17780"/>
                <wp:wrapNone/>
                <wp:docPr id="646" name="Rectangle 250"/>
                <wp:cNvGraphicFramePr/>
                <a:graphic xmlns:a="http://schemas.openxmlformats.org/drawingml/2006/main">
                  <a:graphicData uri="http://schemas.microsoft.com/office/word/2010/wordprocessingShape">
                    <wps:wsp>
                      <wps:cNvSpPr/>
                      <wps:spPr>
                        <a:xfrm>
                          <a:off x="0" y="0"/>
                          <a:ext cx="490220" cy="14636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sz w:val="18"/>
                                <w:szCs w:val="18"/>
                              </w:rPr>
                            </w:pPr>
                            <w:r>
                              <w:rPr>
                                <w:rFonts w:hint="eastAsia"/>
                                <w:sz w:val="18"/>
                                <w:szCs w:val="18"/>
                              </w:rPr>
                              <w:t>制作《查封通知书》、《协助查封通知书》封通知书》、《协助查封通知书》</w:t>
                            </w:r>
                          </w:p>
                        </w:txbxContent>
                      </wps:txbx>
                      <wps:bodyPr wrap="square" lIns="91439" rIns="91439" upright="1"/>
                    </wps:wsp>
                  </a:graphicData>
                </a:graphic>
              </wp:anchor>
            </w:drawing>
          </mc:Choice>
          <mc:Fallback>
            <w:pict>
              <v:rect id="Rectangle 250" o:spid="_x0000_s1026" o:spt="1" style="position:absolute;left:0pt;margin-left:297.35pt;margin-top:12.35pt;height:115.25pt;width:38.6pt;z-index:252222464;mso-width-relative:page;mso-height-relative:page;" filled="f" stroked="t" coordsize="21600,21600" o:gfxdata="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zfXHDYAAAACgEAAA8AAAAAAAAAAQAgAAAAIgAAAGRycy9kb3ducmV2LnhtbFBLAQIUABQA&#10;AAAIAIdO4kAhC+yg8AEAAOEDAAAOAAAAAAAAAAEAIAAAACcBAABkcnMvZTJvRG9jLnhtbFBLBQYA&#10;AAAABgAGAFkBAACJBQAAAAA=&#10;">
                <v:fill on="f" focussize="0,0"/>
                <v:stroke color="#000000" joinstyle="miter"/>
                <v:imagedata o:title=""/>
                <o:lock v:ext="edit" aspectratio="f"/>
                <v:textbox inset="7.19992125984252pt,1.27mm,7.19992125984252pt,1.27mm">
                  <w:txbxContent>
                    <w:p>
                      <w:pPr>
                        <w:spacing w:line="240" w:lineRule="exact"/>
                        <w:ind w:firstLine="0" w:firstLineChars="0"/>
                        <w:rPr>
                          <w:sz w:val="18"/>
                          <w:szCs w:val="18"/>
                        </w:rPr>
                      </w:pPr>
                      <w:r>
                        <w:rPr>
                          <w:rFonts w:hint="eastAsia"/>
                          <w:sz w:val="18"/>
                          <w:szCs w:val="18"/>
                        </w:rPr>
                        <w:t>制作《查封通知书》、《协助查封通知书》封通知书》、《协助查封通知书》</w:t>
                      </w:r>
                    </w:p>
                  </w:txbxContent>
                </v:textbox>
              </v:rect>
            </w:pict>
          </mc:Fallback>
        </mc:AlternateContent>
      </w:r>
      <w:r>
        <w:rPr>
          <w:lang/>
        </w:rPr>
        <mc:AlternateContent>
          <mc:Choice Requires="wps">
            <w:drawing>
              <wp:anchor distT="0" distB="0" distL="114300" distR="114300" simplePos="0" relativeHeight="252218368" behindDoc="0" locked="0" layoutInCell="1" allowOverlap="1">
                <wp:simplePos x="0" y="0"/>
                <wp:positionH relativeFrom="column">
                  <wp:posOffset>3369310</wp:posOffset>
                </wp:positionH>
                <wp:positionV relativeFrom="paragraph">
                  <wp:posOffset>163830</wp:posOffset>
                </wp:positionV>
                <wp:extent cx="252095" cy="1463675"/>
                <wp:effectExtent l="4445" t="5080" r="10160" b="17145"/>
                <wp:wrapNone/>
                <wp:docPr id="642" name="Rectangle 246"/>
                <wp:cNvGraphicFramePr/>
                <a:graphic xmlns:a="http://schemas.openxmlformats.org/drawingml/2006/main">
                  <a:graphicData uri="http://schemas.microsoft.com/office/word/2010/wordprocessingShape">
                    <wps:wsp>
                      <wps:cNvSpPr/>
                      <wps:spPr>
                        <a:xfrm>
                          <a:off x="0" y="0"/>
                          <a:ext cx="252095" cy="14636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sz w:val="18"/>
                                <w:szCs w:val="18"/>
                              </w:rPr>
                            </w:pPr>
                            <w:r>
                              <w:rPr>
                                <w:rFonts w:hint="eastAsia"/>
                                <w:sz w:val="18"/>
                                <w:szCs w:val="18"/>
                              </w:rPr>
                              <w:t>制作相关法律文书</w:t>
                            </w:r>
                          </w:p>
                        </w:txbxContent>
                      </wps:txbx>
                      <wps:bodyPr wrap="square" lIns="91439" rIns="91439" upright="1"/>
                    </wps:wsp>
                  </a:graphicData>
                </a:graphic>
              </wp:anchor>
            </w:drawing>
          </mc:Choice>
          <mc:Fallback>
            <w:pict>
              <v:rect id="Rectangle 246" o:spid="_x0000_s1026" o:spt="1" style="position:absolute;left:0pt;margin-left:265.3pt;margin-top:12.9pt;height:115.25pt;width:19.85pt;z-index:252218368;mso-width-relative:page;mso-height-relative:page;" filled="f" stroked="t" coordsize="21600,21600" o:gfxdata="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52Pm71wAAAAoBAAAPAAAAAAAAAAEAIAAAACIAAABkcnMvZG93bnJldi54bWxQSwECFAAU&#10;AAAACACHTuJAYOvgjfIBAADhAwAADgAAAAAAAAABACAAAAAmAQAAZHJzL2Uyb0RvYy54bWxQSwUG&#10;AAAAAAYABgBZAQAAigUAAAAA&#10;">
                <v:fill on="f" focussize="0,0"/>
                <v:stroke color="#000000" joinstyle="miter"/>
                <v:imagedata o:title=""/>
                <o:lock v:ext="edit" aspectratio="f"/>
                <v:textbox inset="7.19992125984252pt,1.27mm,7.19992125984252pt,1.27mm">
                  <w:txbxContent>
                    <w:p>
                      <w:pPr>
                        <w:spacing w:line="240" w:lineRule="exact"/>
                        <w:ind w:firstLine="0" w:firstLineChars="0"/>
                        <w:rPr>
                          <w:sz w:val="18"/>
                          <w:szCs w:val="18"/>
                        </w:rPr>
                      </w:pPr>
                      <w:r>
                        <w:rPr>
                          <w:rFonts w:hint="eastAsia"/>
                          <w:sz w:val="18"/>
                          <w:szCs w:val="18"/>
                        </w:rPr>
                        <w:t>制作相关法律文书</w:t>
                      </w:r>
                    </w:p>
                  </w:txbxContent>
                </v:textbox>
              </v:rect>
            </w:pict>
          </mc:Fallback>
        </mc:AlternateContent>
      </w:r>
      <w:r>
        <w:rPr>
          <w:lang/>
        </w:rPr>
        <mc:AlternateContent>
          <mc:Choice Requires="wps">
            <w:drawing>
              <wp:anchor distT="0" distB="0" distL="114300" distR="114300" simplePos="0" relativeHeight="252205056" behindDoc="0" locked="0" layoutInCell="1" allowOverlap="1">
                <wp:simplePos x="0" y="0"/>
                <wp:positionH relativeFrom="column">
                  <wp:posOffset>2204720</wp:posOffset>
                </wp:positionH>
                <wp:positionV relativeFrom="paragraph">
                  <wp:posOffset>36830</wp:posOffset>
                </wp:positionV>
                <wp:extent cx="635" cy="215900"/>
                <wp:effectExtent l="37465" t="0" r="38100" b="12700"/>
                <wp:wrapNone/>
                <wp:docPr id="629" name="Straight Connector 232"/>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32" o:spid="_x0000_s1026" o:spt="32" type="#_x0000_t32" style="position:absolute;left:0pt;margin-left:173.6pt;margin-top:2.9pt;height:17pt;width:0.05pt;z-index:252205056;mso-width-relative:page;mso-height-relative:page;" filled="f" stroked="t" coordsize="21600,21600" o:gfxdata="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Ac0LjYAAAACAEA&#10;AA8AAAAAAAAAAQAgAAAAIgAAAGRycy9kb3ducmV2LnhtbFBLAQIUABQAAAAIAIdO4kCJ1mve4QEA&#10;AL4DAAAOAAAAAAAAAAEAIAAAACcBAABkcnMvZTJvRG9jLnhtbFBLBQYAAAAABgAGAFkBAAB6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95840" behindDoc="0" locked="0" layoutInCell="1" allowOverlap="1">
                <wp:simplePos x="0" y="0"/>
                <wp:positionH relativeFrom="column">
                  <wp:posOffset>675005</wp:posOffset>
                </wp:positionH>
                <wp:positionV relativeFrom="paragraph">
                  <wp:posOffset>40640</wp:posOffset>
                </wp:positionV>
                <wp:extent cx="539750" cy="720090"/>
                <wp:effectExtent l="4445" t="4445" r="8255" b="18415"/>
                <wp:wrapNone/>
                <wp:docPr id="620" name="Rectangle 223"/>
                <wp:cNvGraphicFramePr/>
                <a:graphic xmlns:a="http://schemas.openxmlformats.org/drawingml/2006/main">
                  <a:graphicData uri="http://schemas.microsoft.com/office/word/2010/wordprocessingShape">
                    <wps:wsp>
                      <wps:cNvSpPr/>
                      <wps:spPr>
                        <a:xfrm>
                          <a:off x="0" y="0"/>
                          <a:ext cx="539750" cy="7200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rPr>
                                <w:sz w:val="18"/>
                                <w:szCs w:val="18"/>
                              </w:rPr>
                            </w:pPr>
                            <w:r>
                              <w:rPr>
                                <w:rFonts w:hint="eastAsia"/>
                                <w:sz w:val="18"/>
                                <w:szCs w:val="18"/>
                              </w:rPr>
                              <w:t>制作《提讯、提解证》制作《提讯、提解证》</w:t>
                            </w:r>
                          </w:p>
                        </w:txbxContent>
                      </wps:txbx>
                      <wps:bodyPr wrap="square" lIns="91439" rIns="91439" upright="1"/>
                    </wps:wsp>
                  </a:graphicData>
                </a:graphic>
              </wp:anchor>
            </w:drawing>
          </mc:Choice>
          <mc:Fallback>
            <w:pict>
              <v:rect id="Rectangle 223" o:spid="_x0000_s1026" o:spt="1" style="position:absolute;left:0pt;margin-left:53.15pt;margin-top:3.2pt;height:56.7pt;width:42.5pt;z-index:252195840;mso-width-relative:page;mso-height-relative:page;" filled="f" stroked="t" coordsize="21600,21600" o:gfxdata="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kQKpF1QAAAAkBAAAPAAAAAAAAAAEAIAAAACIAAABkcnMvZG93bnJldi54bWxQSwECFAAUAAAA&#10;CACHTuJAOt/KrvEBAADgAwAADgAAAAAAAAABACAAAAAkAQAAZHJzL2Uyb0RvYy54bWxQSwUGAAAA&#10;AAYABgBZAQAAhwUAAAAA&#10;">
                <v:fill on="f" focussize="0,0"/>
                <v:stroke color="#000000" joinstyle="miter"/>
                <v:imagedata o:title=""/>
                <o:lock v:ext="edit" aspectratio="f"/>
                <v:textbox inset="7.19992125984252pt,1.27mm,7.19992125984252pt,1.27mm">
                  <w:txbxContent>
                    <w:p>
                      <w:pPr>
                        <w:spacing w:line="240" w:lineRule="exact"/>
                        <w:ind w:firstLine="0" w:firstLineChars="0"/>
                        <w:rPr>
                          <w:sz w:val="18"/>
                          <w:szCs w:val="18"/>
                        </w:rPr>
                      </w:pPr>
                      <w:r>
                        <w:rPr>
                          <w:rFonts w:hint="eastAsia"/>
                          <w:sz w:val="18"/>
                          <w:szCs w:val="18"/>
                        </w:rPr>
                        <w:t>制作《提讯、提解证》制作《提讯、提解证》</w:t>
                      </w:r>
                    </w:p>
                  </w:txbxContent>
                </v:textbox>
              </v:rect>
            </w:pict>
          </mc:Fallback>
        </mc:AlternateContent>
      </w:r>
      <w:r>
        <w:rPr>
          <w:lang/>
        </w:rPr>
        <mc:AlternateContent>
          <mc:Choice Requires="wps">
            <w:drawing>
              <wp:anchor distT="0" distB="0" distL="114300" distR="114300" simplePos="0" relativeHeight="252177408" behindDoc="0" locked="0" layoutInCell="1" allowOverlap="1">
                <wp:simplePos x="0" y="0"/>
                <wp:positionH relativeFrom="column">
                  <wp:posOffset>-17145</wp:posOffset>
                </wp:positionH>
                <wp:positionV relativeFrom="paragraph">
                  <wp:posOffset>36830</wp:posOffset>
                </wp:positionV>
                <wp:extent cx="539750" cy="720090"/>
                <wp:effectExtent l="4445" t="4445" r="8255" b="18415"/>
                <wp:wrapNone/>
                <wp:docPr id="602" name="Rectangle 203"/>
                <wp:cNvGraphicFramePr/>
                <a:graphic xmlns:a="http://schemas.openxmlformats.org/drawingml/2006/main">
                  <a:graphicData uri="http://schemas.microsoft.com/office/word/2010/wordprocessingShape">
                    <wps:wsp>
                      <wps:cNvSpPr/>
                      <wps:spPr>
                        <a:xfrm>
                          <a:off x="0" y="0"/>
                          <a:ext cx="539750" cy="7200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ind w:firstLine="0" w:firstLineChars="0"/>
                              <w:jc w:val="center"/>
                              <w:rPr>
                                <w:sz w:val="18"/>
                                <w:szCs w:val="18"/>
                              </w:rPr>
                            </w:pPr>
                            <w:r>
                              <w:rPr>
                                <w:rFonts w:hint="eastAsia"/>
                                <w:sz w:val="18"/>
                                <w:szCs w:val="18"/>
                              </w:rPr>
                              <w:t>制作《传唤证》</w:t>
                            </w:r>
                          </w:p>
                        </w:txbxContent>
                      </wps:txbx>
                      <wps:bodyPr wrap="square" lIns="91439" rIns="91439" upright="1"/>
                    </wps:wsp>
                  </a:graphicData>
                </a:graphic>
              </wp:anchor>
            </w:drawing>
          </mc:Choice>
          <mc:Fallback>
            <w:pict>
              <v:rect id="Rectangle 203" o:spid="_x0000_s1026" o:spt="1" style="position:absolute;left:0pt;margin-left:-1.35pt;margin-top:2.9pt;height:56.7pt;width:42.5pt;z-index:252177408;mso-width-relative:page;mso-height-relative:page;" filled="f" stroked="t" coordsize="21600,21600" o:gfxdata="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FRtzNUAAAAHAQAADwAAAAAAAAABACAAAAAiAAAAZHJzL2Rvd25yZXYueG1sUEsBAhQAFAAA&#10;AAgAh07iQPS2defyAQAA4AMAAA4AAAAAAAAAAQAgAAAAJAEAAGRycy9lMm9Eb2MueG1sUEsFBgAA&#10;AAAGAAYAWQEAAIgFAAAAAA==&#10;">
                <v:fill on="f" focussize="0,0"/>
                <v:stroke color="#000000" joinstyle="miter"/>
                <v:imagedata o:title=""/>
                <o:lock v:ext="edit" aspectratio="f"/>
                <v:textbox inset="7.19992125984252pt,1.27mm,7.19992125984252pt,1.27mm">
                  <w:txbxContent>
                    <w:p>
                      <w:pPr>
                        <w:spacing w:line="240" w:lineRule="exact"/>
                        <w:ind w:firstLine="0" w:firstLineChars="0"/>
                        <w:jc w:val="center"/>
                        <w:rPr>
                          <w:sz w:val="18"/>
                          <w:szCs w:val="18"/>
                        </w:rPr>
                      </w:pPr>
                      <w:r>
                        <w:rPr>
                          <w:rFonts w:hint="eastAsia"/>
                          <w:sz w:val="18"/>
                          <w:szCs w:val="18"/>
                        </w:rPr>
                        <w:t>制作《传唤证》</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2206080" behindDoc="0" locked="0" layoutInCell="1" allowOverlap="1">
                <wp:simplePos x="0" y="0"/>
                <wp:positionH relativeFrom="column">
                  <wp:posOffset>1905000</wp:posOffset>
                </wp:positionH>
                <wp:positionV relativeFrom="paragraph">
                  <wp:posOffset>58420</wp:posOffset>
                </wp:positionV>
                <wp:extent cx="539750" cy="720090"/>
                <wp:effectExtent l="4445" t="4445" r="8255" b="18415"/>
                <wp:wrapNone/>
                <wp:docPr id="630" name="Rectangle 233"/>
                <wp:cNvGraphicFramePr/>
                <a:graphic xmlns:a="http://schemas.openxmlformats.org/drawingml/2006/main">
                  <a:graphicData uri="http://schemas.microsoft.com/office/word/2010/wordprocessingShape">
                    <wps:wsp>
                      <wps:cNvSpPr/>
                      <wps:spPr>
                        <a:xfrm>
                          <a:off x="0" y="0"/>
                          <a:ext cx="539750" cy="72009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制作勘验、检查笔录制作勘验、检查笔录</w:t>
                            </w:r>
                          </w:p>
                        </w:txbxContent>
                      </wps:txbx>
                      <wps:bodyPr wrap="square" lIns="91439" rIns="91439" upright="1"/>
                    </wps:wsp>
                  </a:graphicData>
                </a:graphic>
              </wp:anchor>
            </w:drawing>
          </mc:Choice>
          <mc:Fallback>
            <w:pict>
              <v:rect id="Rectangle 233" o:spid="_x0000_s1026" o:spt="1" style="position:absolute;left:0pt;margin-left:150pt;margin-top:4.6pt;height:56.7pt;width:42.5pt;z-index:252206080;mso-width-relative:page;mso-height-relative:page;" filled="f" stroked="t" coordsize="21600,21600" o:gfxdata="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cJDKtYAAAAJAQAADwAAAAAAAAABACAAAAAiAAAAZHJzL2Rvd25yZXYueG1sUEsBAhQAFAAA&#10;AAgAh07iQPHZDTTxAQAA4AMAAA4AAAAAAAAAAQAgAAAAJQEAAGRycy9lMm9Eb2MueG1sUEsFBgAA&#10;AAAGAAYAWQEAAIgF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制作勘验、检查笔录制作勘验、检查笔录</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197888" behindDoc="0" locked="0" layoutInCell="1" allowOverlap="1">
                <wp:simplePos x="0" y="0"/>
                <wp:positionH relativeFrom="column">
                  <wp:posOffset>953770</wp:posOffset>
                </wp:positionH>
                <wp:positionV relativeFrom="paragraph">
                  <wp:posOffset>166370</wp:posOffset>
                </wp:positionV>
                <wp:extent cx="635" cy="215900"/>
                <wp:effectExtent l="4445" t="0" r="13970" b="12700"/>
                <wp:wrapNone/>
                <wp:docPr id="622" name="Straight Connector 225"/>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25" o:spid="_x0000_s1026" o:spt="32" type="#_x0000_t32" style="position:absolute;left:0pt;margin-left:75.1pt;margin-top:13.1pt;height:17pt;width:0.05pt;z-index:252197888;mso-width-relative:page;mso-height-relative:page;" filled="f" stroked="t" coordsize="21600,21600" o:gfxdata="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cO1/71gAAAAkBAAAPAAAAAAAA&#10;AAEAIAAAACIAAABkcnMvZG93bnJldi54bWxQSwECFAAUAAAACACHTuJAgQDdQtsBAAC6AwAADgAA&#10;AAAAAAABACAAAAAlAQAAZHJzL2Uyb0RvYy54bWxQSwUGAAAAAAYABgBZAQAAcg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92768" behindDoc="0" locked="0" layoutInCell="1" allowOverlap="1">
                <wp:simplePos x="0" y="0"/>
                <wp:positionH relativeFrom="column">
                  <wp:posOffset>99695</wp:posOffset>
                </wp:positionH>
                <wp:positionV relativeFrom="paragraph">
                  <wp:posOffset>166370</wp:posOffset>
                </wp:positionV>
                <wp:extent cx="635" cy="215900"/>
                <wp:effectExtent l="37465" t="0" r="38100" b="12700"/>
                <wp:wrapNone/>
                <wp:docPr id="617" name="Straight Connector 220"/>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20" o:spid="_x0000_s1026" o:spt="32" type="#_x0000_t32" style="position:absolute;left:0pt;margin-left:7.85pt;margin-top:13.1pt;height:17pt;width:0.05pt;z-index:252192768;mso-width-relative:page;mso-height-relative:page;" filled="f" stroked="t" coordsize="21600,21600" o:gfxdata="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lg61tYAAAAHAQAADwAA&#10;AAAAAAABACAAAAAiAAAAZHJzL2Rvd25yZXYueG1sUEsBAhQAFAAAAAgAh07iQNMZvKTfAQAAvgMA&#10;AA4AAAAAAAAAAQAgAAAAJQEAAGRycy9lMm9Eb2MueG1sUEsFBgAAAAAGAAYAWQEAAHYFA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196864" behindDoc="0" locked="0" layoutInCell="1" allowOverlap="1">
                <wp:simplePos x="0" y="0"/>
                <wp:positionH relativeFrom="column">
                  <wp:posOffset>99695</wp:posOffset>
                </wp:positionH>
                <wp:positionV relativeFrom="paragraph">
                  <wp:posOffset>72390</wp:posOffset>
                </wp:positionV>
                <wp:extent cx="854075" cy="635"/>
                <wp:effectExtent l="0" t="0" r="0" b="0"/>
                <wp:wrapNone/>
                <wp:docPr id="621" name="Straight Connector 224"/>
                <wp:cNvGraphicFramePr/>
                <a:graphic xmlns:a="http://schemas.openxmlformats.org/drawingml/2006/main">
                  <a:graphicData uri="http://schemas.microsoft.com/office/word/2010/wordprocessingShape">
                    <wps:wsp>
                      <wps:cNvSpPr/>
                      <wps:spPr>
                        <a:xfrm>
                          <a:off x="0" y="0"/>
                          <a:ext cx="854075" cy="63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24" o:spid="_x0000_s1026" o:spt="32" type="#_x0000_t32" style="position:absolute;left:0pt;margin-left:7.85pt;margin-top:5.7pt;height:0.05pt;width:67.25pt;z-index:252196864;mso-width-relative:page;mso-height-relative:page;" filled="f" stroked="t" coordsize="21600,21600" o:gfxdata="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naFgvWAAAACAEAAA8AAAAAAAAA&#10;AQAgAAAAIgAAAGRycy9kb3ducmV2LnhtbFBLAQIUABQAAAAIAIdO4kAdrRIR2gEAALoDAAAOAAAA&#10;AAAAAAEAIAAAACUBAABkcnMvZTJvRG9jLnhtbFBLBQYAAAAABgAGAFkBAABx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178432" behindDoc="0" locked="0" layoutInCell="1" allowOverlap="1">
                <wp:simplePos x="0" y="0"/>
                <wp:positionH relativeFrom="column">
                  <wp:posOffset>591820</wp:posOffset>
                </wp:positionH>
                <wp:positionV relativeFrom="paragraph">
                  <wp:posOffset>184150</wp:posOffset>
                </wp:positionV>
                <wp:extent cx="991870" cy="966470"/>
                <wp:effectExtent l="4445" t="4445" r="13335" b="19685"/>
                <wp:wrapNone/>
                <wp:docPr id="603" name="Rectangle 204"/>
                <wp:cNvGraphicFramePr/>
                <a:graphic xmlns:a="http://schemas.openxmlformats.org/drawingml/2006/main">
                  <a:graphicData uri="http://schemas.microsoft.com/office/word/2010/wordprocessingShape">
                    <wps:wsp>
                      <wps:cNvSpPr/>
                      <wps:spPr>
                        <a:xfrm>
                          <a:off x="0" y="0"/>
                          <a:ext cx="991870" cy="966470"/>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首次讯问，制作《犯罪嫌疑人权利义务告知书》、《侦查阶段委托辩护人申请法律援助告知书》</w:t>
                            </w:r>
                          </w:p>
                        </w:txbxContent>
                      </wps:txbx>
                      <wps:bodyPr wrap="square" lIns="91439" rIns="91439" upright="1"/>
                    </wps:wsp>
                  </a:graphicData>
                </a:graphic>
              </wp:anchor>
            </w:drawing>
          </mc:Choice>
          <mc:Fallback>
            <w:pict>
              <v:rect id="Rectangle 204" o:spid="_x0000_s1026" o:spt="1" style="position:absolute;left:0pt;margin-left:46.6pt;margin-top:14.5pt;height:76.1pt;width:78.1pt;z-index:252178432;mso-width-relative:page;mso-height-relative:page;" filled="f" stroked="t" coordsize="21600,21600" o:gfxdata="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7Ate3XAAAACQEAAA8AAAAAAAAAAQAgAAAAIgAAAGRycy9kb3ducmV2LnhtbFBLAQIUABQA&#10;AAAIAIdO4kCIp5Lp8QEAAOADAAAOAAAAAAAAAAEAIAAAACYBAABkcnMvZTJvRG9jLnhtbFBLBQYA&#10;AAAABgAGAFkBAACJBQ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首次讯问，制作《犯罪嫌疑人权利义务告知书》、《侦查阶段委托辩护人申请法律援助告知书》</w:t>
                      </w:r>
                    </w:p>
                  </w:txbxContent>
                </v:textbox>
              </v:rect>
            </w:pict>
          </mc:Fallback>
        </mc:AlternateContent>
      </w:r>
      <w:r>
        <w:rPr>
          <w:lang/>
        </w:rPr>
        <mc:AlternateContent>
          <mc:Choice Requires="wps">
            <w:drawing>
              <wp:anchor distT="0" distB="0" distL="114300" distR="114300" simplePos="0" relativeHeight="252176384" behindDoc="0" locked="0" layoutInCell="1" allowOverlap="1">
                <wp:simplePos x="0" y="0"/>
                <wp:positionH relativeFrom="column">
                  <wp:posOffset>-17145</wp:posOffset>
                </wp:positionH>
                <wp:positionV relativeFrom="paragraph">
                  <wp:posOffset>184150</wp:posOffset>
                </wp:positionV>
                <wp:extent cx="539750" cy="966470"/>
                <wp:effectExtent l="4445" t="4445" r="8255" b="19685"/>
                <wp:wrapNone/>
                <wp:docPr id="601" name="Rectangle 202"/>
                <wp:cNvGraphicFramePr/>
                <a:graphic xmlns:a="http://schemas.openxmlformats.org/drawingml/2006/main">
                  <a:graphicData uri="http://schemas.microsoft.com/office/word/2010/wordprocessingShape">
                    <wps:wsp>
                      <wps:cNvSpPr/>
                      <wps:spPr>
                        <a:xfrm>
                          <a:off x="0" y="0"/>
                          <a:ext cx="539750" cy="966470"/>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制作《传唤通知书》，</w:t>
                            </w:r>
                            <w:r>
                              <w:rPr>
                                <w:sz w:val="18"/>
                                <w:szCs w:val="18"/>
                              </w:rPr>
                              <w:t>24</w:t>
                            </w:r>
                            <w:r>
                              <w:rPr>
                                <w:rFonts w:hint="eastAsia"/>
                                <w:sz w:val="18"/>
                                <w:szCs w:val="18"/>
                              </w:rPr>
                              <w:t>小时内通知家属</w:t>
                            </w:r>
                          </w:p>
                        </w:txbxContent>
                      </wps:txbx>
                      <wps:bodyPr wrap="square" lIns="91439" rIns="91439" anchor="ctr" upright="1"/>
                    </wps:wsp>
                  </a:graphicData>
                </a:graphic>
              </wp:anchor>
            </w:drawing>
          </mc:Choice>
          <mc:Fallback>
            <w:pict>
              <v:rect id="Rectangle 202" o:spid="_x0000_s1026" o:spt="1" style="position:absolute;left:0pt;margin-left:-1.35pt;margin-top:14.5pt;height:76.1pt;width:42.5pt;z-index:252176384;v-text-anchor:middle;mso-width-relative:page;mso-height-relative:page;" filled="f" stroked="t" coordsize="21600,21600" o:gfxdata="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LsOtNgAAAAIAQAADwAAAAAAAAABACAAAAAiAAAAZHJzL2Rvd25yZXYu&#10;eG1sUEsBAhQAFAAAAAgAh07iQHIAFrH7AQAA7QMAAA4AAAAAAAAAAQAgAAAAJwEAAGRycy9lMm9E&#10;b2MueG1sUEsFBgAAAAAGAAYAWQEAAJQFA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制作《传唤通知书》，</w:t>
                      </w:r>
                      <w:r>
                        <w:rPr>
                          <w:sz w:val="18"/>
                          <w:szCs w:val="18"/>
                        </w:rPr>
                        <w:t>24</w:t>
                      </w:r>
                      <w:r>
                        <w:rPr>
                          <w:rFonts w:hint="eastAsia"/>
                          <w:sz w:val="18"/>
                          <w:szCs w:val="18"/>
                        </w:rPr>
                        <w:t>小时内通知家属</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2248064" behindDoc="0" locked="0" layoutInCell="1" allowOverlap="1">
                <wp:simplePos x="0" y="0"/>
                <wp:positionH relativeFrom="column">
                  <wp:posOffset>6276340</wp:posOffset>
                </wp:positionH>
                <wp:positionV relativeFrom="paragraph">
                  <wp:posOffset>128270</wp:posOffset>
                </wp:positionV>
                <wp:extent cx="635" cy="215900"/>
                <wp:effectExtent l="37465" t="0" r="38100" b="12700"/>
                <wp:wrapNone/>
                <wp:docPr id="671" name="Straight Connector 276"/>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76" o:spid="_x0000_s1026" o:spt="32" type="#_x0000_t32" style="position:absolute;left:0pt;margin-left:494.2pt;margin-top:10.1pt;height:17pt;width:0.05pt;z-index:252248064;mso-width-relative:page;mso-height-relative:page;" filled="f" stroked="t" coordsize="21600,21600" o:gfxdata="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XmXrjaAAAA&#10;CQEAAA8AAAAAAAAAAQAgAAAAIgAAAGRycy9kb3ducmV2LnhtbFBLAQIUABQAAAAIAIdO4kACxb+x&#10;4gEAAL4DAAAOAAAAAAAAAAEAIAAAACkBAABkcnMvZTJvRG9jLnhtbFBLBQYAAAAABgAGAFkBAAB9&#10;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10176" behindDoc="0" locked="0" layoutInCell="1" allowOverlap="1">
                <wp:simplePos x="0" y="0"/>
                <wp:positionH relativeFrom="column">
                  <wp:posOffset>2903220</wp:posOffset>
                </wp:positionH>
                <wp:positionV relativeFrom="paragraph">
                  <wp:posOffset>128270</wp:posOffset>
                </wp:positionV>
                <wp:extent cx="635" cy="215900"/>
                <wp:effectExtent l="37465" t="0" r="38100" b="12700"/>
                <wp:wrapNone/>
                <wp:docPr id="634" name="Straight Connector 237"/>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37" o:spid="_x0000_s1026" o:spt="32" type="#_x0000_t32" style="position:absolute;left:0pt;margin-left:228.6pt;margin-top:10.1pt;height:17pt;width:0.05pt;z-index:252210176;mso-width-relative:page;mso-height-relative:page;" filled="f" stroked="t" coordsize="21600,21600" o:gfxdata="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O5hp9kAAAAJ&#10;AQAADwAAAAAAAAABACAAAAAiAAAAZHJzL2Rvd25yZXYueG1sUEsBAhQAFAAAAAgAh07iQNdP9ODi&#10;AQAAvgMAAA4AAAAAAAAAAQAgAAAAKAEAAGRycy9lMm9Eb2MueG1sUEsFBgAAAAAGAAYAWQEAAHwF&#10;AAAAAA==&#10;">
                <v:fill on="f" focussize="0,0"/>
                <v:stroke color="#000000" joinstyle="round" endarrow="block"/>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249088" behindDoc="0" locked="0" layoutInCell="1" allowOverlap="1">
                <wp:simplePos x="0" y="0"/>
                <wp:positionH relativeFrom="column">
                  <wp:posOffset>5932805</wp:posOffset>
                </wp:positionH>
                <wp:positionV relativeFrom="paragraph">
                  <wp:posOffset>146050</wp:posOffset>
                </wp:positionV>
                <wp:extent cx="720090" cy="608330"/>
                <wp:effectExtent l="4445" t="4445" r="18415" b="15875"/>
                <wp:wrapNone/>
                <wp:docPr id="672" name="Rectangle 277"/>
                <wp:cNvGraphicFramePr/>
                <a:graphic xmlns:a="http://schemas.openxmlformats.org/drawingml/2006/main">
                  <a:graphicData uri="http://schemas.microsoft.com/office/word/2010/wordprocessingShape">
                    <wps:wsp>
                      <wps:cNvSpPr/>
                      <wps:spPr>
                        <a:xfrm>
                          <a:off x="0" y="0"/>
                          <a:ext cx="720090" cy="608330"/>
                        </a:xfrm>
                        <a:prstGeom prst="rect">
                          <a:avLst/>
                        </a:prstGeom>
                        <a:noFill/>
                        <a:ln w="9525" cap="flat" cmpd="sng">
                          <a:solidFill>
                            <a:srgbClr val="000000"/>
                          </a:solidFill>
                          <a:prstDash val="solid"/>
                          <a:miter/>
                          <a:headEnd type="none" w="med" len="med"/>
                          <a:tailEnd type="none" w="med" len="med"/>
                        </a:ln>
                      </wps:spPr>
                      <wps:txbx>
                        <w:txbxContent>
                          <w:p>
                            <w:pPr>
                              <w:spacing w:line="200" w:lineRule="exact"/>
                              <w:ind w:firstLine="0" w:firstLineChars="0"/>
                              <w:rPr>
                                <w:sz w:val="18"/>
                                <w:szCs w:val="18"/>
                              </w:rPr>
                            </w:pPr>
                            <w:r>
                              <w:rPr>
                                <w:rFonts w:hint="eastAsia"/>
                                <w:sz w:val="18"/>
                                <w:szCs w:val="18"/>
                              </w:rPr>
                              <w:t>有异议，可以申请补充鉴定或重新鉴定</w:t>
                            </w:r>
                          </w:p>
                        </w:txbxContent>
                      </wps:txbx>
                      <wps:bodyPr wrap="square" lIns="91439" rIns="91439" upright="1"/>
                    </wps:wsp>
                  </a:graphicData>
                </a:graphic>
              </wp:anchor>
            </w:drawing>
          </mc:Choice>
          <mc:Fallback>
            <w:pict>
              <v:rect id="Rectangle 277" o:spid="_x0000_s1026" o:spt="1" style="position:absolute;left:0pt;margin-left:467.15pt;margin-top:11.5pt;height:47.9pt;width:56.7pt;z-index:252249088;mso-width-relative:page;mso-height-relative:page;" filled="f" stroked="t" coordsize="21600,21600" o:gfxdata="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fY/cjZAAAACwEAAA8AAAAAAAAAAQAgAAAAIgAAAGRycy9kb3ducmV2LnhtbFBLAQIU&#10;ABQAAAAIAIdO4kDSKlOp8gEAAOADAAAOAAAAAAAAAAEAIAAAACgBAABkcnMvZTJvRG9jLnhtbFBL&#10;BQYAAAAABgAGAFkBAACMBQAAAAA=&#10;">
                <v:fill on="f" focussize="0,0"/>
                <v:stroke color="#000000" joinstyle="miter"/>
                <v:imagedata o:title=""/>
                <o:lock v:ext="edit" aspectratio="f"/>
                <v:textbox inset="7.19992125984252pt,1.27mm,7.19992125984252pt,1.27mm">
                  <w:txbxContent>
                    <w:p>
                      <w:pPr>
                        <w:spacing w:line="200" w:lineRule="exact"/>
                        <w:ind w:firstLine="0" w:firstLineChars="0"/>
                        <w:rPr>
                          <w:sz w:val="18"/>
                          <w:szCs w:val="18"/>
                        </w:rPr>
                      </w:pPr>
                      <w:r>
                        <w:rPr>
                          <w:rFonts w:hint="eastAsia"/>
                          <w:sz w:val="18"/>
                          <w:szCs w:val="18"/>
                        </w:rPr>
                        <w:t>有异议，可以申请补充鉴定或重新鉴定</w:t>
                      </w:r>
                    </w:p>
                  </w:txbxContent>
                </v:textbox>
              </v:rect>
            </w:pict>
          </mc:Fallback>
        </mc:AlternateContent>
      </w:r>
      <w:r>
        <w:rPr>
          <w:lang/>
        </w:rPr>
        <mc:AlternateContent>
          <mc:Choice Requires="wps">
            <w:drawing>
              <wp:anchor distT="0" distB="0" distL="114300" distR="114300" simplePos="0" relativeHeight="252211200" behindDoc="0" locked="0" layoutInCell="1" allowOverlap="1">
                <wp:simplePos x="0" y="0"/>
                <wp:positionH relativeFrom="column">
                  <wp:posOffset>2573655</wp:posOffset>
                </wp:positionH>
                <wp:positionV relativeFrom="paragraph">
                  <wp:posOffset>146050</wp:posOffset>
                </wp:positionV>
                <wp:extent cx="720090" cy="720090"/>
                <wp:effectExtent l="4445" t="4445" r="18415" b="18415"/>
                <wp:wrapNone/>
                <wp:docPr id="635" name="Rectangle 238"/>
                <wp:cNvGraphicFramePr/>
                <a:graphic xmlns:a="http://schemas.openxmlformats.org/drawingml/2006/main">
                  <a:graphicData uri="http://schemas.microsoft.com/office/word/2010/wordprocessingShape">
                    <wps:wsp>
                      <wps:cNvSpPr/>
                      <wps:spPr>
                        <a:xfrm>
                          <a:off x="0" y="0"/>
                          <a:ext cx="720090" cy="72009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制作搜查笔录，全程同步录音录像制作搜查笔录，全程同步录音录像</w:t>
                            </w:r>
                          </w:p>
                        </w:txbxContent>
                      </wps:txbx>
                      <wps:bodyPr wrap="square" lIns="91439" rIns="91439" upright="1"/>
                    </wps:wsp>
                  </a:graphicData>
                </a:graphic>
              </wp:anchor>
            </w:drawing>
          </mc:Choice>
          <mc:Fallback>
            <w:pict>
              <v:rect id="Rectangle 238" o:spid="_x0000_s1026" o:spt="1" style="position:absolute;left:0pt;margin-left:202.65pt;margin-top:11.5pt;height:56.7pt;width:56.7pt;z-index:252211200;mso-width-relative:page;mso-height-relative:page;" filled="f" stroked="t" coordsize="21600,21600" o:gfxdata="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KxExdgAAAAKAQAADwAAAAAAAAABACAAAAAiAAAAZHJzL2Rvd25yZXYueG1sUEsBAhQAFAAA&#10;AAgAh07iQE8lWAvvAQAA4AMAAA4AAAAAAAAAAQAgAAAAJwEAAGRycy9lMm9Eb2MueG1sUEsFBgAA&#10;AAAGAAYAWQEAAIgF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制作搜查笔录，全程同步录音录像制作搜查笔录，全程同步录音录像</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2235776" behindDoc="0" locked="0" layoutInCell="1" allowOverlap="1">
                <wp:simplePos x="0" y="0"/>
                <wp:positionH relativeFrom="column">
                  <wp:posOffset>5068570</wp:posOffset>
                </wp:positionH>
                <wp:positionV relativeFrom="paragraph">
                  <wp:posOffset>42545</wp:posOffset>
                </wp:positionV>
                <wp:extent cx="635" cy="315595"/>
                <wp:effectExtent l="37465" t="0" r="38100" b="8255"/>
                <wp:wrapNone/>
                <wp:docPr id="659" name="Straight Connector 263"/>
                <wp:cNvGraphicFramePr/>
                <a:graphic xmlns:a="http://schemas.openxmlformats.org/drawingml/2006/main">
                  <a:graphicData uri="http://schemas.microsoft.com/office/word/2010/wordprocessingShape">
                    <wps:wsp>
                      <wps:cNvSpPr/>
                      <wps:spPr>
                        <a:xfrm>
                          <a:off x="0" y="0"/>
                          <a:ext cx="635" cy="31559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63" o:spid="_x0000_s1026" o:spt="32" type="#_x0000_t32" style="position:absolute;left:0pt;margin-left:399.1pt;margin-top:3.35pt;height:24.85pt;width:0.05pt;z-index:252235776;mso-width-relative:page;mso-height-relative:page;" filled="f" stroked="t" coordsize="21600,21600" o:gfxdata="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x617i2AAAAAgBAAAP&#10;AAAAAAAAAAEAIAAAACIAAABkcnMvZG93bnJldi54bWxQSwECFAAUAAAACACHTuJAI0aePd8BAAC+&#10;AwAADgAAAAAAAAABACAAAAAnAQAAZHJzL2Uyb0RvYy54bWxQSwUGAAAAAAYABgBZAQAAe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28608" behindDoc="0" locked="0" layoutInCell="1" allowOverlap="1">
                <wp:simplePos x="0" y="0"/>
                <wp:positionH relativeFrom="column">
                  <wp:posOffset>4507865</wp:posOffset>
                </wp:positionH>
                <wp:positionV relativeFrom="paragraph">
                  <wp:posOffset>42545</wp:posOffset>
                </wp:positionV>
                <wp:extent cx="635" cy="215900"/>
                <wp:effectExtent l="4445" t="0" r="13970" b="12700"/>
                <wp:wrapNone/>
                <wp:docPr id="652" name="Straight Connector 256"/>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56" o:spid="_x0000_s1026" o:spt="32" type="#_x0000_t32" style="position:absolute;left:0pt;margin-left:354.95pt;margin-top:3.35pt;height:17pt;width:0.05pt;z-index:252228608;mso-width-relative:page;mso-height-relative:page;" filled="f" stroked="t" coordsize="21600,21600" o:gfxdata="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YgyKtcAAAAIAQAADwAAAAAA&#10;AAABACAAAAAiAAAAZHJzL2Rvd25yZXYueG1sUEsBAhQAFAAAAAgAh07iQC/r/GrbAQAAugMAAA4A&#10;AAAAAAAAAQAgAAAAJgEAAGRycy9lMm9Eb2MueG1sUEsFBgAAAAAGAAYAWQEAAHM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27584" behindDoc="0" locked="0" layoutInCell="1" allowOverlap="1">
                <wp:simplePos x="0" y="0"/>
                <wp:positionH relativeFrom="column">
                  <wp:posOffset>4011930</wp:posOffset>
                </wp:positionH>
                <wp:positionV relativeFrom="paragraph">
                  <wp:posOffset>35560</wp:posOffset>
                </wp:positionV>
                <wp:extent cx="635" cy="215900"/>
                <wp:effectExtent l="4445" t="0" r="13970" b="12700"/>
                <wp:wrapNone/>
                <wp:docPr id="651" name="Straight Connector 255"/>
                <wp:cNvGraphicFramePr/>
                <a:graphic xmlns:a="http://schemas.openxmlformats.org/drawingml/2006/main">
                  <a:graphicData uri="http://schemas.microsoft.com/office/word/2010/wordprocessingShape">
                    <wps:wsp>
                      <wps:cNvSpPr/>
                      <wps:spPr>
                        <a:xfrm>
                          <a:off x="0" y="0"/>
                          <a:ext cx="635" cy="21590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55" o:spid="_x0000_s1026" o:spt="32" type="#_x0000_t32" style="position:absolute;left:0pt;margin-left:315.9pt;margin-top:2.8pt;height:17pt;width:0.05pt;z-index:252227584;mso-width-relative:page;mso-height-relative:page;" filled="f" stroked="t" coordsize="21600,21600" o:gfxdata="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SP2951gAAAAgBAAAPAAAAAAAA&#10;AAEAIAAAACIAAABkcnMvZG93bnJldi54bWxQSwECFAAUAAAACACHTuJAft0bm9sBAAC6AwAADgAA&#10;AAAAAAABACAAAAAlAQAAZHJzL2Uyb0RvYy54bWxQSwUGAAAAAAYABgBZAQAAcgUAAAAA&#10;">
                <v:fill on="f" focussize="0,0"/>
                <v:stroke color="#000000" joinstyle="round"/>
                <v:imagedata o:title=""/>
                <o:lock v:ext="edit" aspectratio="f"/>
              </v:shape>
            </w:pict>
          </mc:Fallback>
        </mc:AlternateContent>
      </w:r>
    </w:p>
    <w:p>
      <w:pPr>
        <w:ind w:firstLine="0" w:firstLineChars="0"/>
        <w:rPr>
          <w:szCs w:val="21"/>
        </w:rPr>
      </w:pPr>
      <w:r>
        <w:rPr>
          <w:lang/>
        </w:rPr>
        <mc:AlternateContent>
          <mc:Choice Requires="wps">
            <w:drawing>
              <wp:anchor distT="0" distB="0" distL="114300" distR="114300" simplePos="0" relativeHeight="252236800" behindDoc="0" locked="0" layoutInCell="1" allowOverlap="1">
                <wp:simplePos x="0" y="0"/>
                <wp:positionH relativeFrom="column">
                  <wp:posOffset>4809490</wp:posOffset>
                </wp:positionH>
                <wp:positionV relativeFrom="paragraph">
                  <wp:posOffset>160020</wp:posOffset>
                </wp:positionV>
                <wp:extent cx="923290" cy="284480"/>
                <wp:effectExtent l="4445" t="4445" r="5715" b="15875"/>
                <wp:wrapNone/>
                <wp:docPr id="660" name="Rectangle 264"/>
                <wp:cNvGraphicFramePr/>
                <a:graphic xmlns:a="http://schemas.openxmlformats.org/drawingml/2006/main">
                  <a:graphicData uri="http://schemas.microsoft.com/office/word/2010/wordprocessingShape">
                    <wps:wsp>
                      <wps:cNvSpPr/>
                      <wps:spPr>
                        <a:xfrm>
                          <a:off x="0" y="0"/>
                          <a:ext cx="923290" cy="28448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调取证据清单调取证据清单</w:t>
                            </w:r>
                          </w:p>
                        </w:txbxContent>
                      </wps:txbx>
                      <wps:bodyPr wrap="square" lIns="91439" rIns="91439" upright="1"/>
                    </wps:wsp>
                  </a:graphicData>
                </a:graphic>
              </wp:anchor>
            </w:drawing>
          </mc:Choice>
          <mc:Fallback>
            <w:pict>
              <v:rect id="Rectangle 264" o:spid="_x0000_s1026" o:spt="1" style="position:absolute;left:0pt;margin-left:378.7pt;margin-top:12.6pt;height:22.4pt;width:72.7pt;z-index:252236800;mso-width-relative:page;mso-height-relative:page;" filled="f" stroked="t" coordsize="21600,21600" o:gfxdata="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KZhgtYAAAAJAQAADwAAAAAAAAABACAAAAAiAAAAZHJzL2Rvd25yZXYueG1sUEsBAhQAFAAA&#10;AAgAh07iQBrLEhHxAQAA4AMAAA4AAAAAAAAAAQAgAAAAJQEAAGRycy9lMm9Eb2MueG1sUEsFBgAA&#10;AAAGAAYAWQEAAIgF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调取证据清单调取证据清单</w:t>
                      </w:r>
                    </w:p>
                  </w:txbxContent>
                </v:textbox>
              </v:rect>
            </w:pict>
          </mc:Fallback>
        </mc:AlternateContent>
      </w:r>
      <w:r>
        <w:rPr>
          <w:lang/>
        </w:rPr>
        <mc:AlternateContent>
          <mc:Choice Requires="wps">
            <w:drawing>
              <wp:anchor distT="0" distB="0" distL="114300" distR="114300" simplePos="0" relativeHeight="252231680" behindDoc="0" locked="0" layoutInCell="1" allowOverlap="1">
                <wp:simplePos x="0" y="0"/>
                <wp:positionH relativeFrom="column">
                  <wp:posOffset>3733800</wp:posOffset>
                </wp:positionH>
                <wp:positionV relativeFrom="paragraph">
                  <wp:posOffset>160020</wp:posOffset>
                </wp:positionV>
                <wp:extent cx="1007745" cy="284480"/>
                <wp:effectExtent l="4445" t="4445" r="16510" b="15875"/>
                <wp:wrapNone/>
                <wp:docPr id="655" name="Rectangle 259"/>
                <wp:cNvGraphicFramePr/>
                <a:graphic xmlns:a="http://schemas.openxmlformats.org/drawingml/2006/main">
                  <a:graphicData uri="http://schemas.microsoft.com/office/word/2010/wordprocessingShape">
                    <wps:wsp>
                      <wps:cNvSpPr/>
                      <wps:spPr>
                        <a:xfrm>
                          <a:off x="0" y="0"/>
                          <a:ext cx="1007745" cy="28448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查封</w:t>
                            </w:r>
                            <w:r>
                              <w:rPr>
                                <w:sz w:val="18"/>
                                <w:szCs w:val="18"/>
                              </w:rPr>
                              <w:t>/</w:t>
                            </w:r>
                            <w:r>
                              <w:rPr>
                                <w:rFonts w:hint="eastAsia"/>
                                <w:sz w:val="18"/>
                                <w:szCs w:val="18"/>
                              </w:rPr>
                              <w:t>扣押清单查封</w:t>
                            </w:r>
                            <w:r>
                              <w:rPr>
                                <w:sz w:val="18"/>
                                <w:szCs w:val="18"/>
                              </w:rPr>
                              <w:t>/</w:t>
                            </w:r>
                            <w:r>
                              <w:rPr>
                                <w:rFonts w:hint="eastAsia"/>
                                <w:sz w:val="18"/>
                                <w:szCs w:val="18"/>
                              </w:rPr>
                              <w:t>扣押清单</w:t>
                            </w:r>
                          </w:p>
                        </w:txbxContent>
                      </wps:txbx>
                      <wps:bodyPr wrap="square" lIns="91439" rIns="91439" upright="1"/>
                    </wps:wsp>
                  </a:graphicData>
                </a:graphic>
              </wp:anchor>
            </w:drawing>
          </mc:Choice>
          <mc:Fallback>
            <w:pict>
              <v:rect id="Rectangle 259" o:spid="_x0000_s1026" o:spt="1" style="position:absolute;left:0pt;margin-left:294pt;margin-top:12.6pt;height:22.4pt;width:79.35pt;z-index:252231680;mso-width-relative:page;mso-height-relative:page;" filled="f" stroked="t" coordsize="21600,21600" o:gfxdata="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6Q/29cAAAAJAQAADwAAAAAAAAABACAAAAAiAAAAZHJzL2Rvd25yZXYueG1sUEsBAhQA&#10;FAAAAAgAh07iQMhsUPPzAQAA4QMAAA4AAAAAAAAAAQAgAAAAJgEAAGRycy9lMm9Eb2MueG1sUEsF&#10;BgAAAAAGAAYAWQEAAIsF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sz w:val="18"/>
                          <w:szCs w:val="18"/>
                        </w:rPr>
                        <w:t>查封</w:t>
                      </w:r>
                      <w:r>
                        <w:rPr>
                          <w:sz w:val="18"/>
                          <w:szCs w:val="18"/>
                        </w:rPr>
                        <w:t>/</w:t>
                      </w:r>
                      <w:r>
                        <w:rPr>
                          <w:rFonts w:hint="eastAsia"/>
                          <w:sz w:val="18"/>
                          <w:szCs w:val="18"/>
                        </w:rPr>
                        <w:t>扣押清单查封</w:t>
                      </w:r>
                      <w:r>
                        <w:rPr>
                          <w:sz w:val="18"/>
                          <w:szCs w:val="18"/>
                        </w:rPr>
                        <w:t>/</w:t>
                      </w:r>
                      <w:r>
                        <w:rPr>
                          <w:rFonts w:hint="eastAsia"/>
                          <w:sz w:val="18"/>
                          <w:szCs w:val="18"/>
                        </w:rPr>
                        <w:t>扣押清单</w:t>
                      </w:r>
                    </w:p>
                  </w:txbxContent>
                </v:textbox>
              </v:rect>
            </w:pict>
          </mc:Fallback>
        </mc:AlternateContent>
      </w:r>
      <w:r>
        <w:rPr>
          <w:lang/>
        </w:rPr>
        <mc:AlternateContent>
          <mc:Choice Requires="wps">
            <w:drawing>
              <wp:anchor distT="0" distB="0" distL="114300" distR="114300" simplePos="0" relativeHeight="252230656" behindDoc="0" locked="0" layoutInCell="1" allowOverlap="1">
                <wp:simplePos x="0" y="0"/>
                <wp:positionH relativeFrom="column">
                  <wp:posOffset>4258310</wp:posOffset>
                </wp:positionH>
                <wp:positionV relativeFrom="paragraph">
                  <wp:posOffset>60325</wp:posOffset>
                </wp:positionV>
                <wp:extent cx="8255" cy="99695"/>
                <wp:effectExtent l="31750" t="635" r="36195" b="13970"/>
                <wp:wrapNone/>
                <wp:docPr id="654" name="Straight Connector 258"/>
                <wp:cNvGraphicFramePr/>
                <a:graphic xmlns:a="http://schemas.openxmlformats.org/drawingml/2006/main">
                  <a:graphicData uri="http://schemas.microsoft.com/office/word/2010/wordprocessingShape">
                    <wps:wsp>
                      <wps:cNvSpPr/>
                      <wps:spPr>
                        <a:xfrm flipH="1">
                          <a:off x="0" y="0"/>
                          <a:ext cx="8255" cy="9969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Straight Connector 258" o:spid="_x0000_s1026" o:spt="32" type="#_x0000_t32" style="position:absolute;left:0pt;flip:x;margin-left:335.3pt;margin-top:4.75pt;height:7.85pt;width:0.65pt;z-index:252230656;mso-width-relative:page;mso-height-relative:page;" filled="f" stroked="t" coordsize="21600,21600" o:gfxdata="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OQILdgA&#10;AAAIAQAADwAAAAAAAAABACAAAAAiAAAAZHJzL2Rvd25yZXYueG1sUEsBAhQAFAAAAAgAh07iQEcc&#10;YEHmAQAAyAMAAA4AAAAAAAAAAQAgAAAAJwEAAGRycy9lMm9Eb2MueG1sUEsFBgAAAAAGAAYAWQEA&#10;AH8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229632" behindDoc="0" locked="0" layoutInCell="1" allowOverlap="1">
                <wp:simplePos x="0" y="0"/>
                <wp:positionH relativeFrom="column">
                  <wp:posOffset>4011930</wp:posOffset>
                </wp:positionH>
                <wp:positionV relativeFrom="paragraph">
                  <wp:posOffset>53340</wp:posOffset>
                </wp:positionV>
                <wp:extent cx="495935" cy="635"/>
                <wp:effectExtent l="0" t="0" r="0" b="0"/>
                <wp:wrapNone/>
                <wp:docPr id="653" name="Straight Connector 257"/>
                <wp:cNvGraphicFramePr/>
                <a:graphic xmlns:a="http://schemas.openxmlformats.org/drawingml/2006/main">
                  <a:graphicData uri="http://schemas.microsoft.com/office/word/2010/wordprocessingShape">
                    <wps:wsp>
                      <wps:cNvSpPr/>
                      <wps:spPr>
                        <a:xfrm>
                          <a:off x="0" y="0"/>
                          <a:ext cx="495935" cy="63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Straight Connector 257" o:spid="_x0000_s1026" o:spt="32" type="#_x0000_t32" style="position:absolute;left:0pt;margin-left:315.9pt;margin-top:4.2pt;height:0.05pt;width:39.05pt;z-index:252229632;mso-width-relative:page;mso-height-relative:page;" filled="f" stroked="t" coordsize="21600,21600" o:gfxdata="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ChjvdYAAAAHAQAADwAAAAAAAAAB&#10;ACAAAAAiAAAAZHJzL2Rvd25yZXYueG1sUEsBAhQAFAAAAAgAh07iQAno2yzZAQAAugMAAA4AAAAA&#10;AAAAAQAgAAAAJQEAAGRycy9lMm9Eb2MueG1sUEsFBgAAAAAGAAYAWQEAAHAFAAAAAA==&#10;">
                <v:fill on="f" focussize="0,0"/>
                <v:stroke color="#000000" joinstyle="round"/>
                <v:imagedata o:title=""/>
                <o:lock v:ext="edit" aspectratio="f"/>
              </v:shape>
            </w:pict>
          </mc:Fallback>
        </mc:AlternateContent>
      </w:r>
    </w:p>
    <w:p>
      <w:pPr>
        <w:ind w:firstLine="0" w:firstLineChars="0"/>
        <w:jc w:val="center"/>
        <w:rPr>
          <w:rFonts w:ascii="宋体" w:cs="宋体"/>
          <w:sz w:val="36"/>
          <w:szCs w:val="36"/>
        </w:rPr>
      </w:pPr>
      <w:r>
        <w:rPr>
          <w:rFonts w:hint="eastAsia" w:ascii="宋体" w:hAnsi="宋体" w:cs="宋体"/>
          <w:sz w:val="36"/>
          <w:szCs w:val="36"/>
        </w:rPr>
        <w:t>渎职侵权犯罪侦查工作办理流程图（侦查终结）</w:t>
      </w:r>
    </w:p>
    <w:p>
      <w:pPr>
        <w:ind w:firstLine="0" w:firstLineChars="0"/>
        <w:jc w:val="center"/>
        <w:rPr>
          <w:rFonts w:ascii="宋体" w:cs="宋体"/>
          <w:szCs w:val="21"/>
        </w:rPr>
      </w:pPr>
      <w:r>
        <w:rPr>
          <w:rFonts w:hint="eastAsia"/>
          <w:szCs w:val="21"/>
        </w:rPr>
        <w:t>职权目录第</w:t>
      </w:r>
      <w:r>
        <w:rPr>
          <w:szCs w:val="21"/>
        </w:rPr>
        <w:t>04</w:t>
      </w:r>
      <w:r>
        <w:rPr>
          <w:rFonts w:hint="eastAsia"/>
          <w:szCs w:val="21"/>
        </w:rPr>
        <w:t>项；</w:t>
      </w:r>
      <w:r>
        <w:rPr>
          <w:szCs w:val="21"/>
        </w:rPr>
        <w:t xml:space="preserve">  </w:t>
      </w:r>
      <w:r>
        <w:rPr>
          <w:rFonts w:hint="eastAsia"/>
          <w:szCs w:val="21"/>
        </w:rPr>
        <w:t>职权依据：</w:t>
      </w:r>
      <w:r>
        <w:rPr>
          <w:rFonts w:hint="eastAsia" w:ascii="宋体" w:hAnsi="宋体" w:cs="宋体"/>
          <w:szCs w:val="21"/>
        </w:rPr>
        <w:t>《刑事诉讼法》、</w:t>
      </w:r>
      <w:r>
        <w:rPr>
          <w:rFonts w:hint="eastAsia"/>
          <w:szCs w:val="21"/>
        </w:rPr>
        <w:t>《人民检察院刑事诉讼规则》</w:t>
      </w:r>
      <w:r>
        <w:rPr>
          <w:rFonts w:hint="eastAsia" w:ascii="宋体" w:hAnsi="宋体" w:cs="宋体"/>
          <w:szCs w:val="21"/>
        </w:rPr>
        <w:t>、《江苏省检察机关执法工作基本规范》</w:t>
      </w:r>
    </w:p>
    <w:p>
      <w:pPr>
        <w:widowControl/>
        <w:spacing w:after="156" w:afterLines="50" w:line="440" w:lineRule="exact"/>
        <w:ind w:firstLine="0" w:firstLineChars="0"/>
        <w:jc w:val="center"/>
        <w:rPr>
          <w:rFonts w:ascii="宋体" w:cs="宋体"/>
          <w:kern w:val="0"/>
          <w:sz w:val="36"/>
          <w:szCs w:val="36"/>
        </w:rPr>
      </w:pPr>
      <w:r>
        <w:rPr>
          <w:lang/>
        </w:rPr>
        <mc:AlternateContent>
          <mc:Choice Requires="wps">
            <w:drawing>
              <wp:anchor distT="0" distB="0" distL="114300" distR="114300" simplePos="0" relativeHeight="251827200" behindDoc="0" locked="0" layoutInCell="1" allowOverlap="1">
                <wp:simplePos x="0" y="0"/>
                <wp:positionH relativeFrom="column">
                  <wp:posOffset>1894840</wp:posOffset>
                </wp:positionH>
                <wp:positionV relativeFrom="paragraph">
                  <wp:posOffset>362585</wp:posOffset>
                </wp:positionV>
                <wp:extent cx="1292860" cy="257175"/>
                <wp:effectExtent l="5080" t="5080" r="16510" b="4445"/>
                <wp:wrapNone/>
                <wp:docPr id="260" name="文本框 107"/>
                <wp:cNvGraphicFramePr/>
                <a:graphic xmlns:a="http://schemas.openxmlformats.org/drawingml/2006/main">
                  <a:graphicData uri="http://schemas.microsoft.com/office/word/2010/wordprocessingShape">
                    <wps:wsp>
                      <wps:cNvSpPr/>
                      <wps:spPr>
                        <a:xfrm>
                          <a:off x="0" y="0"/>
                          <a:ext cx="1292860" cy="257175"/>
                        </a:xfrm>
                        <a:prstGeom prst="rect">
                          <a:avLst/>
                        </a:prstGeom>
                        <a:noFill/>
                        <a:ln w="9525" cap="flat" cmpd="sng">
                          <a:solidFill>
                            <a:srgbClr val="000000"/>
                          </a:solidFill>
                          <a:prstDash val="solid"/>
                          <a:miter/>
                          <a:headEnd type="none" w="med" len="med"/>
                          <a:tailEnd type="none" w="med" len="med"/>
                        </a:ln>
                      </wps:spPr>
                      <wps:txbx>
                        <w:txbxContent>
                          <w:p>
                            <w:pPr>
                              <w:ind w:left="90" w:firstLine="0" w:firstLineChars="0"/>
                              <w:rPr>
                                <w:rFonts w:ascii="黑体" w:hAnsi="黑体" w:eastAsia="黑体"/>
                                <w:sz w:val="18"/>
                                <w:szCs w:val="18"/>
                              </w:rPr>
                            </w:pPr>
                            <w:r>
                              <w:rPr>
                                <w:rFonts w:hint="eastAsia" w:ascii="黑体" w:hAnsi="黑体" w:eastAsia="黑体"/>
                                <w:sz w:val="18"/>
                                <w:szCs w:val="18"/>
                              </w:rPr>
                              <w:t>移送审查起诉、不起诉</w:t>
                            </w:r>
                          </w:p>
                          <w:p>
                            <w:pPr>
                              <w:ind w:left="90" w:firstLine="0" w:firstLineChars="0"/>
                              <w:rPr>
                                <w:rFonts w:ascii="黑体" w:hAnsi="黑体" w:eastAsia="黑体"/>
                                <w:sz w:val="18"/>
                                <w:szCs w:val="18"/>
                              </w:rPr>
                            </w:pPr>
                            <w:r>
                              <w:rPr>
                                <w:rFonts w:hint="eastAsia" w:ascii="黑体" w:hAnsi="黑体" w:eastAsia="黑体"/>
                                <w:sz w:val="18"/>
                                <w:szCs w:val="18"/>
                              </w:rPr>
                              <w:t>诉诉</w:t>
                            </w:r>
                          </w:p>
                        </w:txbxContent>
                      </wps:txbx>
                      <wps:bodyPr wrap="square" lIns="91439" rIns="91439" upright="1"/>
                    </wps:wsp>
                  </a:graphicData>
                </a:graphic>
              </wp:anchor>
            </w:drawing>
          </mc:Choice>
          <mc:Fallback>
            <w:pict>
              <v:rect id="文本框 107" o:spid="_x0000_s1026" o:spt="1" style="position:absolute;left:0pt;margin-left:149.2pt;margin-top:28.55pt;height:20.25pt;width:101.8pt;z-index:251827200;mso-width-relative:page;mso-height-relative:page;" filled="f" stroked="t" coordsize="21600,21600" o:gfxdata="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8Zs12AAAAAkBAAAPAAAAAAAAAAEAIAAAACIAAABkcnMvZG93&#10;bnJldi54bWxQSwECFAAUAAAACACHTuJACjBavgACAADhAwAADgAAAAAAAAABACAAAAAnAQAAZHJz&#10;L2Uyb0RvYy54bWxQSwUGAAAAAAYABgBZAQAAmQUAAAAA&#10;">
                <v:fill on="f" focussize="0,0"/>
                <v:stroke color="#000000" joinstyle="miter"/>
                <v:imagedata o:title=""/>
                <o:lock v:ext="edit" aspectratio="f"/>
                <v:textbox inset="7.19992125984252pt,1.27mm,7.19992125984252pt,1.27mm">
                  <w:txbxContent>
                    <w:p>
                      <w:pPr>
                        <w:ind w:left="90" w:firstLine="0" w:firstLineChars="0"/>
                        <w:rPr>
                          <w:rFonts w:ascii="黑体" w:hAnsi="黑体" w:eastAsia="黑体"/>
                          <w:sz w:val="18"/>
                          <w:szCs w:val="18"/>
                        </w:rPr>
                      </w:pPr>
                      <w:r>
                        <w:rPr>
                          <w:rFonts w:hint="eastAsia" w:ascii="黑体" w:hAnsi="黑体" w:eastAsia="黑体"/>
                          <w:sz w:val="18"/>
                          <w:szCs w:val="18"/>
                        </w:rPr>
                        <w:t>移送审查起诉、不起诉</w:t>
                      </w:r>
                    </w:p>
                    <w:p>
                      <w:pPr>
                        <w:ind w:left="90" w:firstLine="0" w:firstLineChars="0"/>
                        <w:rPr>
                          <w:rFonts w:ascii="黑体" w:hAnsi="黑体" w:eastAsia="黑体"/>
                          <w:sz w:val="18"/>
                          <w:szCs w:val="18"/>
                        </w:rPr>
                      </w:pPr>
                      <w:r>
                        <w:rPr>
                          <w:rFonts w:hint="eastAsia" w:ascii="黑体" w:hAnsi="黑体" w:eastAsia="黑体"/>
                          <w:sz w:val="18"/>
                          <w:szCs w:val="18"/>
                        </w:rPr>
                        <w:t>诉诉</w:t>
                      </w:r>
                    </w:p>
                  </w:txbxContent>
                </v:textbox>
              </v:rect>
            </w:pict>
          </mc:Fallback>
        </mc:AlternateContent>
      </w:r>
      <w:r>
        <w:rPr>
          <w:lang/>
        </w:rPr>
        <mc:AlternateContent>
          <mc:Choice Requires="wps">
            <w:drawing>
              <wp:anchor distT="0" distB="0" distL="114300" distR="114300" simplePos="0" relativeHeight="251829248" behindDoc="0" locked="0" layoutInCell="1" allowOverlap="1">
                <wp:simplePos x="0" y="0"/>
                <wp:positionH relativeFrom="column">
                  <wp:posOffset>3797300</wp:posOffset>
                </wp:positionH>
                <wp:positionV relativeFrom="paragraph">
                  <wp:posOffset>236220</wp:posOffset>
                </wp:positionV>
                <wp:extent cx="2194560" cy="474345"/>
                <wp:effectExtent l="4445" t="4445" r="10795" b="16510"/>
                <wp:wrapNone/>
                <wp:docPr id="262" name="文本框 109"/>
                <wp:cNvGraphicFramePr/>
                <a:graphic xmlns:a="http://schemas.openxmlformats.org/drawingml/2006/main">
                  <a:graphicData uri="http://schemas.microsoft.com/office/word/2010/wordprocessingShape">
                    <wps:wsp>
                      <wps:cNvSpPr/>
                      <wps:spPr>
                        <a:xfrm>
                          <a:off x="0" y="0"/>
                          <a:ext cx="2194560" cy="47434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制作侦查终结报告、起诉意见书或不起诉意见书</w:t>
                            </w:r>
                          </w:p>
                        </w:txbxContent>
                      </wps:txbx>
                      <wps:bodyPr wrap="square" lIns="91439" rIns="91439" upright="1"/>
                    </wps:wsp>
                  </a:graphicData>
                </a:graphic>
              </wp:anchor>
            </w:drawing>
          </mc:Choice>
          <mc:Fallback>
            <w:pict>
              <v:rect id="文本框 109" o:spid="_x0000_s1026" o:spt="1" style="position:absolute;left:0pt;margin-left:299pt;margin-top:18.6pt;height:37.35pt;width:172.8pt;z-index:251829248;mso-width-relative:page;mso-height-relative:page;" filled="f" stroked="t" coordsize="21600,21600" o:gfxdata="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XF8NtgAAAAKAQAADwAAAAAAAAABACAAAAAiAAAAZHJzL2Rv&#10;d25yZXYueG1sUEsBAhQAFAAAAAgAh07iQJP4aPwBAgAA4QMAAA4AAAAAAAAAAQAgAAAAJwEAAGRy&#10;cy9lMm9Eb2MueG1sUEsFBgAAAAAGAAYAWQEAAJoFA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制作侦查终结报告、起诉意见书或不起诉意见书</w:t>
                      </w:r>
                    </w:p>
                  </w:txbxContent>
                </v:textbox>
              </v:rect>
            </w:pict>
          </mc:Fallback>
        </mc:AlternateContent>
      </w:r>
      <w:r>
        <w:rPr>
          <w:lang/>
        </w:rPr>
        <mc:AlternateContent>
          <mc:Choice Requires="wps">
            <w:drawing>
              <wp:anchor distT="0" distB="0" distL="114300" distR="114300" simplePos="0" relativeHeight="251831296" behindDoc="0" locked="0" layoutInCell="1" allowOverlap="1">
                <wp:simplePos x="0" y="0"/>
                <wp:positionH relativeFrom="column">
                  <wp:posOffset>6721475</wp:posOffset>
                </wp:positionH>
                <wp:positionV relativeFrom="paragraph">
                  <wp:posOffset>328930</wp:posOffset>
                </wp:positionV>
                <wp:extent cx="1110615" cy="337185"/>
                <wp:effectExtent l="4445" t="4445" r="8890" b="20320"/>
                <wp:wrapNone/>
                <wp:docPr id="264" name="文本框 111"/>
                <wp:cNvGraphicFramePr/>
                <a:graphic xmlns:a="http://schemas.openxmlformats.org/drawingml/2006/main">
                  <a:graphicData uri="http://schemas.microsoft.com/office/word/2010/wordprocessingShape">
                    <wps:wsp>
                      <wps:cNvSpPr/>
                      <wps:spPr>
                        <a:xfrm>
                          <a:off x="0" y="0"/>
                          <a:ext cx="1110615" cy="33718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移送公诉部门</w:t>
                            </w:r>
                          </w:p>
                        </w:txbxContent>
                      </wps:txbx>
                      <wps:bodyPr wrap="square" lIns="91439" rIns="91439" upright="1"/>
                    </wps:wsp>
                  </a:graphicData>
                </a:graphic>
              </wp:anchor>
            </w:drawing>
          </mc:Choice>
          <mc:Fallback>
            <w:pict>
              <v:rect id="文本框 111" o:spid="_x0000_s1026" o:spt="1" style="position:absolute;left:0pt;margin-left:529.25pt;margin-top:25.9pt;height:26.55pt;width:87.45pt;z-index:251831296;mso-width-relative:page;mso-height-relative:page;" filled="f" stroked="t" coordsize="21600,21600" o:gfxdata="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3f6nYAAAADAEAAA8AAAAAAAAAAQAgAAAAIgAAAGRycy9kb3du&#10;cmV2LnhtbFBLAQIUABQAAAAIAIdO4kBU2t6o/wEAAOEDAAAOAAAAAAAAAAEAIAAAACcBAABkcnMv&#10;ZTJvRG9jLnhtbFBLBQYAAAAABgAGAFkBAACYBQ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移送公诉部门</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58944" behindDoc="0" locked="0" layoutInCell="1" allowOverlap="1">
                <wp:simplePos x="0" y="0"/>
                <wp:positionH relativeFrom="column">
                  <wp:posOffset>852170</wp:posOffset>
                </wp:positionH>
                <wp:positionV relativeFrom="paragraph">
                  <wp:posOffset>176530</wp:posOffset>
                </wp:positionV>
                <wp:extent cx="0" cy="3222625"/>
                <wp:effectExtent l="6350" t="0" r="12700" b="15875"/>
                <wp:wrapNone/>
                <wp:docPr id="291" name="直线 149"/>
                <wp:cNvGraphicFramePr/>
                <a:graphic xmlns:a="http://schemas.openxmlformats.org/drawingml/2006/main">
                  <a:graphicData uri="http://schemas.microsoft.com/office/word/2010/wordprocessingShape">
                    <wps:wsp>
                      <wps:cNvSpPr/>
                      <wps:spPr>
                        <a:xfrm>
                          <a:off x="0" y="0"/>
                          <a:ext cx="0" cy="32226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49" o:spid="_x0000_s1026" o:spt="20" style="position:absolute;left:0pt;margin-left:67.1pt;margin-top:13.9pt;height:253.75pt;width:0pt;z-index:251858944;mso-width-relative:page;mso-height-relative:page;" filled="f" stroked="t" coordsize="21600,21600" o:gfxdata="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4UivdgAAAAKAQAADwAAAAAAAAABACAAAAAiAAAA&#10;ZHJzL2Rvd25yZXYueG1sUEsBAhQAFAAAAAgAh07iQJKS+yvOAQAAkgMAAA4AAAAAAAAAAQAgAAAA&#10;JwEAAGRycy9lMm9Eb2MueG1sUEsFBgAAAAAGAAYAWQEAAGcFA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830272" behindDoc="0" locked="0" layoutInCell="1" allowOverlap="1">
                <wp:simplePos x="0" y="0"/>
                <wp:positionH relativeFrom="column">
                  <wp:posOffset>5991860</wp:posOffset>
                </wp:positionH>
                <wp:positionV relativeFrom="paragraph">
                  <wp:posOffset>116840</wp:posOffset>
                </wp:positionV>
                <wp:extent cx="729615" cy="0"/>
                <wp:effectExtent l="0" t="38100" r="13335" b="38100"/>
                <wp:wrapNone/>
                <wp:docPr id="263" name="直线 5"/>
                <wp:cNvGraphicFramePr/>
                <a:graphic xmlns:a="http://schemas.openxmlformats.org/drawingml/2006/main">
                  <a:graphicData uri="http://schemas.microsoft.com/office/word/2010/wordprocessingShape">
                    <wps:wsp>
                      <wps:cNvSpPr/>
                      <wps:spPr>
                        <a:xfrm>
                          <a:off x="0" y="0"/>
                          <a:ext cx="72961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margin-left:471.8pt;margin-top:9.2pt;height:0pt;width:57.45pt;z-index:251830272;mso-width-relative:page;mso-height-relative:page;" filled="f" stroked="t" coordsize="21600,21600" o:gfxdata="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Hk0VNkAAAAKAQAADwAAAAAAAAABACAA&#10;AAAiAAAAZHJzL2Rvd25yZXYueG1sUEsBAhQAFAAAAAgAh07iQPqRAwfTAQAAkgMAAA4AAAAAAAAA&#10;AQAgAAAAKAEAAGRycy9lMm9Eb2MueG1sUEsFBgAAAAAGAAYAWQEAAG0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098560" behindDoc="0" locked="0" layoutInCell="1" allowOverlap="1">
                <wp:simplePos x="0" y="0"/>
                <wp:positionH relativeFrom="column">
                  <wp:posOffset>852170</wp:posOffset>
                </wp:positionH>
                <wp:positionV relativeFrom="paragraph">
                  <wp:posOffset>176530</wp:posOffset>
                </wp:positionV>
                <wp:extent cx="1042670" cy="0"/>
                <wp:effectExtent l="0" t="38100" r="5080" b="38100"/>
                <wp:wrapNone/>
                <wp:docPr id="525" name="自选图形 509"/>
                <wp:cNvGraphicFramePr/>
                <a:graphic xmlns:a="http://schemas.openxmlformats.org/drawingml/2006/main">
                  <a:graphicData uri="http://schemas.microsoft.com/office/word/2010/wordprocessingShape">
                    <wps:wsp>
                      <wps:cNvSpPr/>
                      <wps:spPr>
                        <a:xfrm>
                          <a:off x="0" y="0"/>
                          <a:ext cx="1042670"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09" o:spid="_x0000_s1026" o:spt="32" type="#_x0000_t32" style="position:absolute;left:0pt;margin-left:67.1pt;margin-top:13.9pt;height:0pt;width:82.1pt;z-index:252098560;mso-width-relative:page;mso-height-relative:page;" filled="f" stroked="t" coordsize="21600,21600" o:gfxdata="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j4WPHYAAAACQEAAA8AAAAAAAAAAQAgAAAAIgAAAGRycy9kb3ducmV2LnhtbFBLAQIU&#10;ABQAAAAIAIdO4kBWDnV78wEAALcDAAAOAAAAAAAAAAEAIAAAACc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828224" behindDoc="0" locked="0" layoutInCell="1" allowOverlap="1">
                <wp:simplePos x="0" y="0"/>
                <wp:positionH relativeFrom="column">
                  <wp:posOffset>3187700</wp:posOffset>
                </wp:positionH>
                <wp:positionV relativeFrom="paragraph">
                  <wp:posOffset>130810</wp:posOffset>
                </wp:positionV>
                <wp:extent cx="593725" cy="3175"/>
                <wp:effectExtent l="0" t="37465" r="15875" b="35560"/>
                <wp:wrapNone/>
                <wp:docPr id="261" name="箭头 108"/>
                <wp:cNvGraphicFramePr/>
                <a:graphic xmlns:a="http://schemas.openxmlformats.org/drawingml/2006/main">
                  <a:graphicData uri="http://schemas.microsoft.com/office/word/2010/wordprocessingShape">
                    <wps:wsp>
                      <wps:cNvSpPr/>
                      <wps:spPr>
                        <a:xfrm flipV="1">
                          <a:off x="0" y="0"/>
                          <a:ext cx="593725" cy="317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箭头 108" o:spid="_x0000_s1026" o:spt="20" style="position:absolute;left:0pt;flip:y;margin-left:251pt;margin-top:10.3pt;height:0.25pt;width:46.75pt;z-index:251828224;mso-width-relative:page;mso-height-relative:page;" filled="f" stroked="t" coordsize="21600,21600" o:gfxdata="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5gg3tkAAAAJAQAA&#10;DwAAAAAAAAABACAAAAAiAAAAZHJzL2Rvd25yZXYueG1sUEsBAhQAFAAAAAgAh07iQPysLqXfAQAA&#10;ogMAAA4AAAAAAAAAAQAgAAAAKAEAAGRycy9lMm9Eb2MueG1sUEsFBgAAAAAGAAYAWQEAAHkFAAAA&#10;AA==&#10;">
                <v:fill on="f" focussize="0,0"/>
                <v:stroke weight="1pt" color="#000000" joinstyle="round" endarrow="block"/>
                <v:imagedata o:title=""/>
                <o:lock v:ext="edit" aspectratio="f"/>
              </v:line>
            </w:pict>
          </mc:Fallback>
        </mc:AlternateContent>
      </w:r>
    </w:p>
    <w:p>
      <w:pPr>
        <w:ind w:firstLine="0" w:firstLineChars="0"/>
        <w:rPr>
          <w:szCs w:val="21"/>
        </w:rPr>
      </w:pP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836416" behindDoc="0" locked="0" layoutInCell="1" allowOverlap="1">
                <wp:simplePos x="0" y="0"/>
                <wp:positionH relativeFrom="column">
                  <wp:posOffset>6601460</wp:posOffset>
                </wp:positionH>
                <wp:positionV relativeFrom="paragraph">
                  <wp:posOffset>116840</wp:posOffset>
                </wp:positionV>
                <wp:extent cx="1231900" cy="321945"/>
                <wp:effectExtent l="4445" t="4445" r="20955" b="16510"/>
                <wp:wrapNone/>
                <wp:docPr id="269" name="文本框 33"/>
                <wp:cNvGraphicFramePr/>
                <a:graphic xmlns:a="http://schemas.openxmlformats.org/drawingml/2006/main">
                  <a:graphicData uri="http://schemas.microsoft.com/office/word/2010/wordprocessingShape">
                    <wps:wsp>
                      <wps:cNvSpPr/>
                      <wps:spPr>
                        <a:xfrm>
                          <a:off x="0" y="0"/>
                          <a:ext cx="1231900" cy="32194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移送本案案管部门</w:t>
                            </w:r>
                          </w:p>
                        </w:txbxContent>
                      </wps:txbx>
                      <wps:bodyPr wrap="square" lIns="91439" rIns="91439" upright="1"/>
                    </wps:wsp>
                  </a:graphicData>
                </a:graphic>
              </wp:anchor>
            </w:drawing>
          </mc:Choice>
          <mc:Fallback>
            <w:pict>
              <v:rect id="文本框 33" o:spid="_x0000_s1026" o:spt="1" style="position:absolute;left:0pt;margin-left:519.8pt;margin-top:9.2pt;height:25.35pt;width:97pt;z-index:251836416;mso-width-relative:page;mso-height-relative:page;" filled="f" stroked="t" coordsize="21600,21600" o:gfxdata="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jiiTXAAAACwEAAA8AAAAAAAAAAQAgAAAAIgAAAGRycy9kb3du&#10;cmV2LnhtbFBLAQIUABQAAAAIAIdO4kA5fYEwAAIAAOADAAAOAAAAAAAAAAEAIAAAACYBAABkcnMv&#10;ZTJvRG9jLnhtbFBLBQYAAAAABgAGAFkBAACYBQ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移送本案案管部门</w:t>
                      </w:r>
                    </w:p>
                  </w:txbxContent>
                </v:textbox>
              </v:rect>
            </w:pict>
          </mc:Fallback>
        </mc:AlternateContent>
      </w:r>
      <w:r>
        <w:rPr>
          <w:lang/>
        </w:rPr>
        <mc:AlternateContent>
          <mc:Choice Requires="wps">
            <w:drawing>
              <wp:anchor distT="0" distB="0" distL="114300" distR="114300" simplePos="0" relativeHeight="251834368" behindDoc="0" locked="0" layoutInCell="1" allowOverlap="1">
                <wp:simplePos x="0" y="0"/>
                <wp:positionH relativeFrom="column">
                  <wp:posOffset>3797300</wp:posOffset>
                </wp:positionH>
                <wp:positionV relativeFrom="paragraph">
                  <wp:posOffset>116840</wp:posOffset>
                </wp:positionV>
                <wp:extent cx="2194560" cy="474980"/>
                <wp:effectExtent l="4445" t="4445" r="10795" b="15875"/>
                <wp:wrapNone/>
                <wp:docPr id="267" name="文本框 36"/>
                <wp:cNvGraphicFramePr/>
                <a:graphic xmlns:a="http://schemas.openxmlformats.org/drawingml/2006/main">
                  <a:graphicData uri="http://schemas.microsoft.com/office/word/2010/wordprocessingShape">
                    <wps:wsp>
                      <wps:cNvSpPr/>
                      <wps:spPr>
                        <a:xfrm>
                          <a:off x="0" y="0"/>
                          <a:ext cx="2194560" cy="47498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制作分案处理审批表、并案处理审批表</w:t>
                            </w:r>
                          </w:p>
                        </w:txbxContent>
                      </wps:txbx>
                      <wps:bodyPr wrap="square" lIns="91439" rIns="91439" upright="1"/>
                    </wps:wsp>
                  </a:graphicData>
                </a:graphic>
              </wp:anchor>
            </w:drawing>
          </mc:Choice>
          <mc:Fallback>
            <w:pict>
              <v:rect id="文本框 36" o:spid="_x0000_s1026" o:spt="1" style="position:absolute;left:0pt;margin-left:299pt;margin-top:9.2pt;height:37.4pt;width:172.8pt;z-index:251834368;mso-width-relative:page;mso-height-relative:page;" filled="f" stroked="t" coordsize="21600,21600" o:gfxdata="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sl08LYAAAACQEAAA8AAAAAAAAAAQAgAAAAIgAAAGRycy9k&#10;b3ducmV2LnhtbFBLAQIUABQAAAAIAIdO4kBWGpB0AgIAAOADAAAOAAAAAAAAAAEAIAAAACcBAABk&#10;cnMvZTJvRG9jLnhtbFBLBQYAAAAABgAGAFkBAACbBQ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制作分案处理审批表、并案处理审批表</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59968" behindDoc="0" locked="0" layoutInCell="1" allowOverlap="1">
                <wp:simplePos x="0" y="0"/>
                <wp:positionH relativeFrom="column">
                  <wp:posOffset>852805</wp:posOffset>
                </wp:positionH>
                <wp:positionV relativeFrom="paragraph">
                  <wp:posOffset>174625</wp:posOffset>
                </wp:positionV>
                <wp:extent cx="1130300" cy="635"/>
                <wp:effectExtent l="0" t="37465" r="12700" b="38100"/>
                <wp:wrapNone/>
                <wp:docPr id="292" name="直线 11"/>
                <wp:cNvGraphicFramePr/>
                <a:graphic xmlns:a="http://schemas.openxmlformats.org/drawingml/2006/main">
                  <a:graphicData uri="http://schemas.microsoft.com/office/word/2010/wordprocessingShape">
                    <wps:wsp>
                      <wps:cNvSpPr/>
                      <wps:spPr>
                        <a:xfrm>
                          <a:off x="0" y="0"/>
                          <a:ext cx="11303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margin-left:67.15pt;margin-top:13.75pt;height:0.05pt;width:89pt;z-index:251859968;mso-width-relative:page;mso-height-relative:page;" filled="f" stroked="t" coordsize="21600,21600" o:gfxdata="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6IyBDXAAAACQEAAA8AAAAAAAAAAQAgAAAA&#10;IgAAAGRycy9kb3ducmV2LnhtbFBLAQIUABQAAAAIAIdO4kADe21Q0wEAAJcDAAAOAAAAAAAAAAEA&#10;IAAAACYBAABkcnMvZTJvRG9jLnhtbFBLBQYAAAAABgAGAFkBAABrBQ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32320" behindDoc="0" locked="0" layoutInCell="1" allowOverlap="1">
                <wp:simplePos x="0" y="0"/>
                <wp:positionH relativeFrom="column">
                  <wp:posOffset>1983105</wp:posOffset>
                </wp:positionH>
                <wp:positionV relativeFrom="paragraph">
                  <wp:posOffset>17780</wp:posOffset>
                </wp:positionV>
                <wp:extent cx="1204595" cy="273685"/>
                <wp:effectExtent l="5080" t="4445" r="9525" b="7620"/>
                <wp:wrapNone/>
                <wp:docPr id="265" name="文本框 37"/>
                <wp:cNvGraphicFramePr/>
                <a:graphic xmlns:a="http://schemas.openxmlformats.org/drawingml/2006/main">
                  <a:graphicData uri="http://schemas.microsoft.com/office/word/2010/wordprocessingShape">
                    <wps:wsp>
                      <wps:cNvSpPr/>
                      <wps:spPr>
                        <a:xfrm>
                          <a:off x="0" y="0"/>
                          <a:ext cx="1204595" cy="27368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黑体" w:hAnsi="黑体" w:eastAsia="黑体"/>
                                <w:sz w:val="18"/>
                                <w:szCs w:val="18"/>
                              </w:rPr>
                            </w:pPr>
                            <w:r>
                              <w:rPr>
                                <w:rFonts w:hint="eastAsia" w:ascii="黑体" w:hAnsi="黑体" w:eastAsia="黑体"/>
                                <w:sz w:val="18"/>
                                <w:szCs w:val="18"/>
                              </w:rPr>
                              <w:t>分案、并案处理</w:t>
                            </w:r>
                          </w:p>
                        </w:txbxContent>
                      </wps:txbx>
                      <wps:bodyPr wrap="square" lIns="91439" rIns="91439" upright="1"/>
                    </wps:wsp>
                  </a:graphicData>
                </a:graphic>
              </wp:anchor>
            </w:drawing>
          </mc:Choice>
          <mc:Fallback>
            <w:pict>
              <v:rect id="文本框 37" o:spid="_x0000_s1026" o:spt="1" style="position:absolute;left:0pt;margin-left:156.15pt;margin-top:1.4pt;height:21.55pt;width:94.85pt;z-index:251832320;mso-width-relative:page;mso-height-relative:page;" filled="f" stroked="t" coordsize="21600,21600" o:gfxdata="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nSIW1QAAAAgBAAAPAAAAAAAAAAEAIAAAACIAAABkcnMvZG93bnJl&#10;di54bWxQSwECFAAUAAAACACHTuJATTlsbQACAADgAwAADgAAAAAAAAABACAAAAAkAQAAZHJzL2Uy&#10;b0RvYy54bWxQSwUGAAAAAAYABgBZAQAAlgUAAAAA&#10;">
                <v:fill on="f" focussize="0,0"/>
                <v:stroke color="#000000" joinstyle="miter"/>
                <v:imagedata o:title=""/>
                <o:lock v:ext="edit" aspectratio="f"/>
                <v:textbox inset="7.19992125984252pt,1.27mm,7.19992125984252pt,1.27mm">
                  <w:txbxContent>
                    <w:p>
                      <w:pPr>
                        <w:ind w:firstLine="0" w:firstLineChars="0"/>
                        <w:rPr>
                          <w:rFonts w:ascii="黑体" w:hAnsi="黑体" w:eastAsia="黑体"/>
                          <w:sz w:val="18"/>
                          <w:szCs w:val="18"/>
                        </w:rPr>
                      </w:pPr>
                      <w:r>
                        <w:rPr>
                          <w:rFonts w:hint="eastAsia" w:ascii="黑体" w:hAnsi="黑体" w:eastAsia="黑体"/>
                          <w:sz w:val="18"/>
                          <w:szCs w:val="18"/>
                        </w:rPr>
                        <w:t>分案、并案处理</w:t>
                      </w:r>
                    </w:p>
                  </w:txbxContent>
                </v:textbox>
              </v:rect>
            </w:pict>
          </mc:Fallback>
        </mc:AlternateContent>
      </w:r>
      <w:r>
        <w:rPr>
          <w:lang/>
        </w:rPr>
        <mc:AlternateContent>
          <mc:Choice Requires="wps">
            <w:drawing>
              <wp:anchor distT="0" distB="0" distL="114300" distR="114300" simplePos="0" relativeHeight="251833344" behindDoc="0" locked="0" layoutInCell="1" allowOverlap="1">
                <wp:simplePos x="0" y="0"/>
                <wp:positionH relativeFrom="column">
                  <wp:posOffset>3187700</wp:posOffset>
                </wp:positionH>
                <wp:positionV relativeFrom="paragraph">
                  <wp:posOffset>114935</wp:posOffset>
                </wp:positionV>
                <wp:extent cx="609600" cy="635"/>
                <wp:effectExtent l="0" t="37465" r="0" b="38100"/>
                <wp:wrapNone/>
                <wp:docPr id="266" name="直线 35"/>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51pt;margin-top:9.05pt;height:0.05pt;width:48pt;z-index:251833344;mso-width-relative:page;mso-height-relative:page;" filled="f" stroked="t" coordsize="21600,21600" o:gfxdata="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p4gbUAAAACQEAAA8AAAAAAAAAAQAgAAAA&#10;IgAAAGRycy9kb3ducmV2LnhtbFBLAQIUABQAAAAIAIdO4kC/MGBq1gEAAJYDAAAOAAAAAAAAAAEA&#10;IAAAACMBAABkcnMvZTJvRG9jLnhtbFBLBQYAAAAABgAGAFkBAABrBQ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35392" behindDoc="0" locked="0" layoutInCell="1" allowOverlap="1">
                <wp:simplePos x="0" y="0"/>
                <wp:positionH relativeFrom="column">
                  <wp:posOffset>5991860</wp:posOffset>
                </wp:positionH>
                <wp:positionV relativeFrom="paragraph">
                  <wp:posOffset>115570</wp:posOffset>
                </wp:positionV>
                <wp:extent cx="609600" cy="635"/>
                <wp:effectExtent l="0" t="37465" r="0" b="38100"/>
                <wp:wrapNone/>
                <wp:docPr id="268" name="直线 34"/>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34" o:spid="_x0000_s1026" o:spt="20" style="position:absolute;left:0pt;margin-left:471.8pt;margin-top:9.1pt;height:0.05pt;width:48pt;z-index:251835392;mso-width-relative:page;mso-height-relative:page;" filled="f" stroked="t" coordsize="21600,21600" o:gfxdata="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8CDFr1wAAAAoBAAAPAAAAAAAAAAEAIAAA&#10;ACIAAABkcnMvZG93bnJldi54bWxQSwECFAAUAAAACACHTuJA3TkBh9QBAACWAwAADgAAAAAAAAAB&#10;ACAAAAAmAQAAZHJzL2Uyb0RvYy54bWxQSwUGAAAAAAYABgBZAQAAbAUAAAAA&#10;">
                <v:fill on="f" focussize="0,0"/>
                <v:stroke weight="1pt" color="#000000" joinstyle="round" endarrow="block"/>
                <v:imagedata o:title=""/>
                <o:lock v:ext="edit" aspectratio="f"/>
              </v:line>
            </w:pict>
          </mc:Fallback>
        </mc:AlternateContent>
      </w:r>
    </w:p>
    <w:p>
      <w:pPr>
        <w:ind w:firstLine="0" w:firstLineChars="0"/>
        <w:rPr>
          <w:szCs w:val="21"/>
        </w:rPr>
      </w:pPr>
      <w:r>
        <w:rPr>
          <w:lang/>
        </w:rPr>
        <mc:AlternateContent>
          <mc:Choice Requires="wps">
            <w:drawing>
              <wp:anchor distT="0" distB="0" distL="114300" distR="114300" simplePos="0" relativeHeight="251872256" behindDoc="0" locked="0" layoutInCell="1" allowOverlap="1">
                <wp:simplePos x="0" y="0"/>
                <wp:positionH relativeFrom="column">
                  <wp:posOffset>190500</wp:posOffset>
                </wp:positionH>
                <wp:positionV relativeFrom="paragraph">
                  <wp:posOffset>134620</wp:posOffset>
                </wp:positionV>
                <wp:extent cx="259715" cy="1229360"/>
                <wp:effectExtent l="4445" t="5080" r="21590" b="22860"/>
                <wp:wrapNone/>
                <wp:docPr id="304" name="流程图: 过程 336"/>
                <wp:cNvGraphicFramePr/>
                <a:graphic xmlns:a="http://schemas.openxmlformats.org/drawingml/2006/main">
                  <a:graphicData uri="http://schemas.microsoft.com/office/word/2010/wordprocessingShape">
                    <wps:wsp>
                      <wps:cNvSpPr/>
                      <wps:spPr>
                        <a:xfrm>
                          <a:off x="0" y="0"/>
                          <a:ext cx="259715" cy="1229360"/>
                        </a:xfrm>
                        <a:prstGeom prst="flowChartProcess">
                          <a:avLst/>
                        </a:prstGeom>
                        <a:noFill/>
                        <a:ln w="9525" cap="flat" cmpd="sng">
                          <a:solidFill>
                            <a:srgbClr val="000001"/>
                          </a:solidFill>
                          <a:prstDash val="solid"/>
                          <a:miter/>
                          <a:headEnd type="none" w="med" len="med"/>
                          <a:tailEnd type="none" w="med" len="med"/>
                        </a:ln>
                      </wps:spPr>
                      <wps:txbx>
                        <w:txbxContent>
                          <w:p>
                            <w:pPr>
                              <w:spacing w:line="360" w:lineRule="auto"/>
                              <w:ind w:firstLine="0" w:firstLineChars="0"/>
                              <w:rPr>
                                <w:sz w:val="18"/>
                                <w:szCs w:val="18"/>
                              </w:rPr>
                            </w:pPr>
                            <w:r>
                              <w:rPr>
                                <w:rFonts w:hint="eastAsia"/>
                                <w:sz w:val="18"/>
                                <w:szCs w:val="18"/>
                              </w:rPr>
                              <w:t>侦查终结</w:t>
                            </w:r>
                          </w:p>
                        </w:txbxContent>
                      </wps:txbx>
                      <wps:bodyPr wrap="square" lIns="91439" rIns="91439" upright="1"/>
                    </wps:wsp>
                  </a:graphicData>
                </a:graphic>
              </wp:anchor>
            </w:drawing>
          </mc:Choice>
          <mc:Fallback>
            <w:pict>
              <v:shape id="流程图: 过程 336" o:spid="_x0000_s1026" o:spt="109" type="#_x0000_t109" style="position:absolute;left:0pt;margin-left:15pt;margin-top:10.6pt;height:96.8pt;width:20.45pt;z-index:251872256;mso-width-relative:page;mso-height-relative:page;" filled="f" stroked="t" coordsize="21600,21600" o:gfxdata="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HVOLrVAAAACAEAAA8AAAAAAAAA&#10;AQAgAAAAIgAAAGRycy9kb3ducmV2LnhtbFBLAQIUABQAAAAIAIdO4kA6cohYFAIAAPUDAAAOAAAA&#10;AAAAAAEAIAAAACQBAABkcnMvZTJvRG9jLnhtbFBLBQYAAAAABgAGAFkBAACqBQAAAAA=&#10;">
                <v:fill on="f" focussize="0,0"/>
                <v:stroke color="#000001" joinstyle="miter"/>
                <v:imagedata o:title=""/>
                <o:lock v:ext="edit" aspectratio="f"/>
                <v:textbox inset="7.19992125984252pt,1.27mm,7.19992125984252pt,1.27mm">
                  <w:txbxContent>
                    <w:p>
                      <w:pPr>
                        <w:spacing w:line="360" w:lineRule="auto"/>
                        <w:ind w:firstLine="0" w:firstLineChars="0"/>
                        <w:rPr>
                          <w:sz w:val="18"/>
                          <w:szCs w:val="18"/>
                        </w:rPr>
                      </w:pPr>
                      <w:r>
                        <w:rPr>
                          <w:rFonts w:hint="eastAsia"/>
                          <w:sz w:val="18"/>
                          <w:szCs w:val="18"/>
                        </w:rPr>
                        <w:t>侦查终结</w:t>
                      </w:r>
                    </w:p>
                  </w:txbxContent>
                </v:textbox>
              </v:shape>
            </w:pict>
          </mc:Fallback>
        </mc:AlternateContent>
      </w:r>
    </w:p>
    <w:p>
      <w:pPr>
        <w:ind w:firstLine="0" w:firstLineChars="0"/>
        <w:rPr>
          <w:szCs w:val="21"/>
        </w:rPr>
      </w:pP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860992" behindDoc="0" locked="0" layoutInCell="1" allowOverlap="1">
                <wp:simplePos x="0" y="0"/>
                <wp:positionH relativeFrom="column">
                  <wp:posOffset>450215</wp:posOffset>
                </wp:positionH>
                <wp:positionV relativeFrom="paragraph">
                  <wp:posOffset>167005</wp:posOffset>
                </wp:positionV>
                <wp:extent cx="609600" cy="635"/>
                <wp:effectExtent l="0" t="37465" r="0" b="38100"/>
                <wp:wrapNone/>
                <wp:docPr id="293" name="直线 10"/>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35.45pt;margin-top:13.15pt;height:0.05pt;width:48pt;z-index:251860992;mso-width-relative:page;mso-height-relative:page;" filled="f" stroked="t" coordsize="21600,21600" o:gfxdata="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sd0tYAAAAIAQAADwAAAAAAAAABACAAAAAi&#10;AAAAZHJzL2Rvd25yZXYueG1sUEsBAhQAFAAAAAgAh07iQFwFdjfTAQAAlgMAAA4AAAAAAAAAAQAg&#10;AAAAJQEAAGRycy9lMm9Eb2MueG1sUEsFBgAAAAAGAAYAWQEAAGoFA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41536" behindDoc="0" locked="0" layoutInCell="1" allowOverlap="1">
                <wp:simplePos x="0" y="0"/>
                <wp:positionH relativeFrom="column">
                  <wp:posOffset>5870575</wp:posOffset>
                </wp:positionH>
                <wp:positionV relativeFrom="paragraph">
                  <wp:posOffset>80010</wp:posOffset>
                </wp:positionV>
                <wp:extent cx="1962785" cy="321945"/>
                <wp:effectExtent l="4445" t="4445" r="13970" b="16510"/>
                <wp:wrapNone/>
                <wp:docPr id="274" name="文本框 32"/>
                <wp:cNvGraphicFramePr/>
                <a:graphic xmlns:a="http://schemas.openxmlformats.org/drawingml/2006/main">
                  <a:graphicData uri="http://schemas.microsoft.com/office/word/2010/wordprocessingShape">
                    <wps:wsp>
                      <wps:cNvSpPr/>
                      <wps:spPr>
                        <a:xfrm>
                          <a:off x="0" y="0"/>
                          <a:ext cx="1962785" cy="32194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移送其他检察机关</w:t>
                            </w:r>
                          </w:p>
                        </w:txbxContent>
                      </wps:txbx>
                      <wps:bodyPr wrap="square" lIns="91439" rIns="91439" upright="1"/>
                    </wps:wsp>
                  </a:graphicData>
                </a:graphic>
              </wp:anchor>
            </w:drawing>
          </mc:Choice>
          <mc:Fallback>
            <w:pict>
              <v:rect id="文本框 32" o:spid="_x0000_s1026" o:spt="1" style="position:absolute;left:0pt;margin-left:462.25pt;margin-top:6.3pt;height:25.35pt;width:154.55pt;z-index:251841536;mso-width-relative:page;mso-height-relative:page;" filled="f" stroked="t" coordsize="21600,21600" o:gfxdata="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9+ccLXAAAACgEAAA8AAAAAAAAAAQAgAAAAIgAAAGRycy9kb3du&#10;cmV2LnhtbFBLAQIUABQAAAAIAIdO4kBlVON4AAIAAOADAAAOAAAAAAAAAAEAIAAAACYBAABkcnMv&#10;ZTJvRG9jLnhtbFBLBQYAAAAABgAGAFkBAACYBQ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移送其他检察机关</w:t>
                      </w:r>
                    </w:p>
                  </w:txbxContent>
                </v:textbox>
              </v:rect>
            </w:pict>
          </mc:Fallback>
        </mc:AlternateContent>
      </w:r>
      <w:r>
        <w:rPr>
          <w:lang/>
        </w:rPr>
        <mc:AlternateContent>
          <mc:Choice Requires="wps">
            <w:drawing>
              <wp:anchor distT="0" distB="0" distL="114300" distR="114300" simplePos="0" relativeHeight="251839488" behindDoc="0" locked="0" layoutInCell="1" allowOverlap="1">
                <wp:simplePos x="0" y="0"/>
                <wp:positionH relativeFrom="column">
                  <wp:posOffset>3037205</wp:posOffset>
                </wp:positionH>
                <wp:positionV relativeFrom="paragraph">
                  <wp:posOffset>30480</wp:posOffset>
                </wp:positionV>
                <wp:extent cx="2194560" cy="474980"/>
                <wp:effectExtent l="4445" t="4445" r="10795" b="15875"/>
                <wp:wrapNone/>
                <wp:docPr id="272" name="文本框 29"/>
                <wp:cNvGraphicFramePr/>
                <a:graphic xmlns:a="http://schemas.openxmlformats.org/drawingml/2006/main">
                  <a:graphicData uri="http://schemas.microsoft.com/office/word/2010/wordprocessingShape">
                    <wps:wsp>
                      <wps:cNvSpPr/>
                      <wps:spPr>
                        <a:xfrm>
                          <a:off x="0" y="0"/>
                          <a:ext cx="2194560" cy="47498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制作提请指定异地管辖报告，报市院决定</w:t>
                            </w:r>
                          </w:p>
                        </w:txbxContent>
                      </wps:txbx>
                      <wps:bodyPr wrap="square" lIns="91439" rIns="91439" upright="1"/>
                    </wps:wsp>
                  </a:graphicData>
                </a:graphic>
              </wp:anchor>
            </w:drawing>
          </mc:Choice>
          <mc:Fallback>
            <w:pict>
              <v:rect id="文本框 29" o:spid="_x0000_s1026" o:spt="1" style="position:absolute;left:0pt;margin-left:239.15pt;margin-top:2.4pt;height:37.4pt;width:172.8pt;z-index:251839488;mso-width-relative:page;mso-height-relative:page;" filled="f" stroked="t" coordsize="21600,21600" o:gfxdata="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tY3S1wAAAAgBAAAPAAAAAAAAAAEAIAAAACIAAABkcnMvZG93&#10;bnJldi54bWxQSwECFAAUAAAACACHTuJAIxO11QECAADgAwAADgAAAAAAAAABACAAAAAmAQAAZHJz&#10;L2Uyb0RvYy54bWxQSwUGAAAAAAYABgBZAQAAmQU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制作提请指定异地管辖报告，报市院决定</w:t>
                      </w:r>
                    </w:p>
                  </w:txbxContent>
                </v:textbox>
              </v:rect>
            </w:pict>
          </mc:Fallback>
        </mc:AlternateContent>
      </w:r>
      <w:r>
        <w:rPr>
          <w:lang/>
        </w:rPr>
        <mc:AlternateContent>
          <mc:Choice Requires="wps">
            <w:drawing>
              <wp:anchor distT="0" distB="0" distL="114300" distR="114300" simplePos="0" relativeHeight="251838464" behindDoc="0" locked="0" layoutInCell="1" allowOverlap="1">
                <wp:simplePos x="0" y="0"/>
                <wp:positionH relativeFrom="column">
                  <wp:posOffset>2346325</wp:posOffset>
                </wp:positionH>
                <wp:positionV relativeFrom="paragraph">
                  <wp:posOffset>183515</wp:posOffset>
                </wp:positionV>
                <wp:extent cx="609600" cy="635"/>
                <wp:effectExtent l="0" t="37465" r="0" b="38100"/>
                <wp:wrapNone/>
                <wp:docPr id="271" name="直线 255"/>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255" o:spid="_x0000_s1026" o:spt="20" style="position:absolute;left:0pt;margin-left:184.75pt;margin-top:14.45pt;height:0.05pt;width:48pt;z-index:251838464;mso-width-relative:page;mso-height-relative:page;" filled="f" stroked="t" coordsize="21600,21600" o:gfxdata="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0274tgAAAAJAQAADwAAAAAAAAAB&#10;ACAAAAAiAAAAZHJzL2Rvd25yZXYueG1sUEsBAhQAFAAAAAgAh07iQDNlnt3XAQAAlwMAAA4AAAAA&#10;AAAAAQAgAAAAJwEAAGRycy9lMm9Eb2MueG1sUEsFBgAAAAAGAAYAWQEAAHAFA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37440" behindDoc="0" locked="0" layoutInCell="1" allowOverlap="1">
                <wp:simplePos x="0" y="0"/>
                <wp:positionH relativeFrom="column">
                  <wp:posOffset>1101090</wp:posOffset>
                </wp:positionH>
                <wp:positionV relativeFrom="paragraph">
                  <wp:posOffset>14605</wp:posOffset>
                </wp:positionV>
                <wp:extent cx="1204595" cy="273050"/>
                <wp:effectExtent l="5080" t="4445" r="9525" b="8255"/>
                <wp:wrapNone/>
                <wp:docPr id="270" name="文本框 28"/>
                <wp:cNvGraphicFramePr/>
                <a:graphic xmlns:a="http://schemas.openxmlformats.org/drawingml/2006/main">
                  <a:graphicData uri="http://schemas.microsoft.com/office/word/2010/wordprocessingShape">
                    <wps:wsp>
                      <wps:cNvSpPr/>
                      <wps:spPr>
                        <a:xfrm>
                          <a:off x="0" y="0"/>
                          <a:ext cx="1204595" cy="27305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黑体" w:hAnsi="黑体" w:eastAsia="黑体"/>
                                <w:sz w:val="18"/>
                                <w:szCs w:val="18"/>
                              </w:rPr>
                            </w:pPr>
                            <w:r>
                              <w:rPr>
                                <w:rFonts w:hint="eastAsia" w:ascii="黑体" w:hAnsi="黑体" w:eastAsia="黑体"/>
                                <w:sz w:val="18"/>
                                <w:szCs w:val="18"/>
                              </w:rPr>
                              <w:t>改变管辖处理</w:t>
                            </w:r>
                          </w:p>
                        </w:txbxContent>
                      </wps:txbx>
                      <wps:bodyPr wrap="square" lIns="91439" rIns="91439" upright="1"/>
                    </wps:wsp>
                  </a:graphicData>
                </a:graphic>
              </wp:anchor>
            </w:drawing>
          </mc:Choice>
          <mc:Fallback>
            <w:pict>
              <v:rect id="文本框 28" o:spid="_x0000_s1026" o:spt="1" style="position:absolute;left:0pt;margin-left:86.7pt;margin-top:1.15pt;height:21.5pt;width:94.85pt;z-index:251837440;mso-width-relative:page;mso-height-relative:page;" filled="f" stroked="t" coordsize="21600,21600" o:gfxdata="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wRKrNYAAAAIAQAADwAAAAAAAAABACAAAAAiAAAAZHJzL2Rvd25y&#10;ZXYueG1sUEsBAhQAFAAAAAgAh07iQOeogGMAAgAA4AMAAA4AAAAAAAAAAQAgAAAAJQEAAGRycy9l&#10;Mm9Eb2MueG1sUEsFBgAAAAAGAAYAWQEAAJcFAAAAAA==&#10;">
                <v:fill on="f" focussize="0,0"/>
                <v:stroke color="#000000" joinstyle="miter"/>
                <v:imagedata o:title=""/>
                <o:lock v:ext="edit" aspectratio="f"/>
                <v:textbox inset="7.19992125984252pt,1.27mm,7.19992125984252pt,1.27mm">
                  <w:txbxContent>
                    <w:p>
                      <w:pPr>
                        <w:ind w:firstLine="0" w:firstLineChars="0"/>
                        <w:rPr>
                          <w:rFonts w:ascii="黑体" w:hAnsi="黑体" w:eastAsia="黑体"/>
                          <w:sz w:val="18"/>
                          <w:szCs w:val="18"/>
                        </w:rPr>
                      </w:pPr>
                      <w:r>
                        <w:rPr>
                          <w:rFonts w:hint="eastAsia" w:ascii="黑体" w:hAnsi="黑体" w:eastAsia="黑体"/>
                          <w:sz w:val="18"/>
                          <w:szCs w:val="18"/>
                        </w:rPr>
                        <w:t>改变管辖处理</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40512" behindDoc="0" locked="0" layoutInCell="1" allowOverlap="1">
                <wp:simplePos x="0" y="0"/>
                <wp:positionH relativeFrom="column">
                  <wp:posOffset>5245100</wp:posOffset>
                </wp:positionH>
                <wp:positionV relativeFrom="paragraph">
                  <wp:posOffset>1270</wp:posOffset>
                </wp:positionV>
                <wp:extent cx="609600" cy="635"/>
                <wp:effectExtent l="0" t="37465" r="0" b="38100"/>
                <wp:wrapNone/>
                <wp:docPr id="273" name="直线 31"/>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margin-left:413pt;margin-top:0.1pt;height:0.05pt;width:48pt;z-index:251840512;mso-width-relative:page;mso-height-relative:page;" filled="f" stroked="t" coordsize="21600,21600" o:gfxdata="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DJjMXUAAAABQEAAA8AAAAAAAAAAQAgAAAAIgAA&#10;AGRycy9kb3ducmV2LnhtbFBLAQIUABQAAAAIAIdO4kB/l3LD0wEAAJYDAAAOAAAAAAAAAAEAIAAA&#10;ACMBAABkcnMvZTJvRG9jLnhtbFBLBQYAAAAABgAGAFkBAABoBQAAAAA=&#10;">
                <v:fill on="f" focussize="0,0"/>
                <v:stroke weight="1pt" color="#000000" joinstyle="round" endarrow="block"/>
                <v:imagedata o:title=""/>
                <o:lock v:ext="edit" aspectratio="f"/>
              </v:line>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871232" behindDoc="0" locked="0" layoutInCell="1" allowOverlap="1">
                <wp:simplePos x="0" y="0"/>
                <wp:positionH relativeFrom="column">
                  <wp:posOffset>6816090</wp:posOffset>
                </wp:positionH>
                <wp:positionV relativeFrom="paragraph">
                  <wp:posOffset>178435</wp:posOffset>
                </wp:positionV>
                <wp:extent cx="582930" cy="228600"/>
                <wp:effectExtent l="0" t="6350" r="7620" b="12700"/>
                <wp:wrapNone/>
                <wp:docPr id="303" name="肘形连接符 313"/>
                <wp:cNvGraphicFramePr/>
                <a:graphic xmlns:a="http://schemas.openxmlformats.org/drawingml/2006/main">
                  <a:graphicData uri="http://schemas.microsoft.com/office/word/2010/wordprocessingShape">
                    <wps:wsp>
                      <wps:cNvSpPr/>
                      <wps:spPr>
                        <a:xfrm>
                          <a:off x="0" y="0"/>
                          <a:ext cx="582930" cy="228600"/>
                        </a:xfrm>
                        <a:prstGeom prst="bentConnector3">
                          <a:avLst>
                            <a:gd name="adj1" fmla="val 90852"/>
                          </a:avLst>
                        </a:prstGeom>
                        <a:ln w="12700" cap="flat" cmpd="sng">
                          <a:solidFill>
                            <a:srgbClr val="000000"/>
                          </a:solidFill>
                          <a:prstDash val="solid"/>
                          <a:miter/>
                          <a:headEnd type="none" w="med" len="med"/>
                          <a:tailEnd type="triangle" w="med" len="med"/>
                        </a:ln>
                      </wps:spPr>
                      <wps:bodyPr wrap="square" upright="1"/>
                    </wps:wsp>
                  </a:graphicData>
                </a:graphic>
              </wp:anchor>
            </w:drawing>
          </mc:Choice>
          <mc:Fallback>
            <w:pict>
              <v:shape id="肘形连接符 313" o:spid="_x0000_s1026" o:spt="34" type="#_x0000_t34" style="position:absolute;left:0pt;margin-left:536.7pt;margin-top:14.05pt;height:18pt;width:45.9pt;z-index:251871232;mso-width-relative:page;mso-height-relative:page;" filled="f" stroked="t" coordsize="21600,21600" o:gfxdata="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pVX3TZAAAACwEA&#10;AA8AAAAAAAAAAQAgAAAAIgAAAGRycy9kb3ducmV2LnhtbFBLAQIUABQAAAAIAIdO4kBoCohoGQIA&#10;APIDAAAOAAAAAAAAAAEAIAAAACgBAABkcnMvZTJvRG9jLnhtbFBLBQYAAAAABgAGAFkBAACzBQAA&#10;AAA=&#10;" adj="19624">
                <v:fill on="f" focussize="0,0"/>
                <v:stroke weight="1pt" color="#000000" joinstyle="miter" endarrow="block"/>
                <v:imagedata o:title=""/>
                <o:lock v:ext="edit" aspectratio="f"/>
              </v:shape>
            </w:pict>
          </mc:Fallback>
        </mc:AlternateContent>
      </w:r>
      <w:r>
        <w:rPr>
          <w:lang/>
        </w:rPr>
        <mc:AlternateContent>
          <mc:Choice Requires="wps">
            <w:drawing>
              <wp:anchor distT="0" distB="0" distL="114300" distR="114300" simplePos="0" relativeHeight="251868160" behindDoc="0" locked="0" layoutInCell="1" allowOverlap="1">
                <wp:simplePos x="0" y="0"/>
                <wp:positionH relativeFrom="column">
                  <wp:posOffset>852170</wp:posOffset>
                </wp:positionH>
                <wp:positionV relativeFrom="paragraph">
                  <wp:posOffset>177165</wp:posOffset>
                </wp:positionV>
                <wp:extent cx="248285" cy="8255"/>
                <wp:effectExtent l="0" t="35560" r="18415" b="32385"/>
                <wp:wrapNone/>
                <wp:docPr id="300" name="直线 43"/>
                <wp:cNvGraphicFramePr/>
                <a:graphic xmlns:a="http://schemas.openxmlformats.org/drawingml/2006/main">
                  <a:graphicData uri="http://schemas.microsoft.com/office/word/2010/wordprocessingShape">
                    <wps:wsp>
                      <wps:cNvSpPr/>
                      <wps:spPr>
                        <a:xfrm flipV="1">
                          <a:off x="0" y="0"/>
                          <a:ext cx="248285" cy="825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y;margin-left:67.1pt;margin-top:13.95pt;height:0.65pt;width:19.55pt;z-index:251868160;mso-width-relative:page;mso-height-relative:page;" filled="f" stroked="t" coordsize="21600,21600" o:gfxdata="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DzXVrYAAAACQEAAA8A&#10;AAAAAAAAAQAgAAAAIgAAAGRycy9kb3ducmV2LnhtbFBLAQIUABQAAAAIAIdO4kBVtLEK3gEAAKED&#10;AAAOAAAAAAAAAAEAIAAAACcBAABkcnMvZTJvRG9jLnhtbFBLBQYAAAAABgAGAFkBAAB3BQ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64064" behindDoc="0" locked="0" layoutInCell="1" allowOverlap="1">
                <wp:simplePos x="0" y="0"/>
                <wp:positionH relativeFrom="column">
                  <wp:posOffset>4689475</wp:posOffset>
                </wp:positionH>
                <wp:positionV relativeFrom="paragraph">
                  <wp:posOffset>160655</wp:posOffset>
                </wp:positionV>
                <wp:extent cx="609600" cy="635"/>
                <wp:effectExtent l="0" t="37465" r="0" b="38100"/>
                <wp:wrapNone/>
                <wp:docPr id="296" name="直线 52"/>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369.25pt;margin-top:12.65pt;height:0.05pt;width:48pt;z-index:251864064;mso-width-relative:page;mso-height-relative:page;" filled="f" stroked="t" coordsize="21600,21600" o:gfxdata="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rZBHYAAAACQEAAA8AAAAAAAAAAQAg&#10;AAAAIgAAAGRycy9kb3ducmV2LnhtbFBLAQIUABQAAAAIAIdO4kCzj0to1QEAAJYDAAAOAAAAAAAA&#10;AAEAIAAAACcBAABkcnMvZTJvRG9jLnhtbFBLBQYAAAAABgAGAFkBAABuBQ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63040" behindDoc="0" locked="0" layoutInCell="1" allowOverlap="1">
                <wp:simplePos x="0" y="0"/>
                <wp:positionH relativeFrom="column">
                  <wp:posOffset>2359660</wp:posOffset>
                </wp:positionH>
                <wp:positionV relativeFrom="paragraph">
                  <wp:posOffset>184785</wp:posOffset>
                </wp:positionV>
                <wp:extent cx="609600" cy="635"/>
                <wp:effectExtent l="0" t="37465" r="0" b="38100"/>
                <wp:wrapNone/>
                <wp:docPr id="295" name="直线 51"/>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185.8pt;margin-top:14.55pt;height:0.05pt;width:48pt;z-index:251863040;mso-width-relative:page;mso-height-relative:page;" filled="f" stroked="t" coordsize="21600,21600" o:gfxdata="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4uPfL2AAAAAkBAAAPAAAAAAAAAAEAIAAA&#10;ACIAAABkcnMvZG93bnJldi54bWxQSwECFAAUAAAACACHTuJADzn979MBAACWAwAADgAAAAAAAAAB&#10;ACAAAAAnAQAAZHJzL2Uyb0RvYy54bWxQSwUGAAAAAAYABgBZAQAAbAU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46656" behindDoc="0" locked="0" layoutInCell="1" allowOverlap="1">
                <wp:simplePos x="0" y="0"/>
                <wp:positionH relativeFrom="column">
                  <wp:posOffset>5330190</wp:posOffset>
                </wp:positionH>
                <wp:positionV relativeFrom="paragraph">
                  <wp:posOffset>17780</wp:posOffset>
                </wp:positionV>
                <wp:extent cx="1485900" cy="322580"/>
                <wp:effectExtent l="4445" t="4445" r="14605" b="15875"/>
                <wp:wrapNone/>
                <wp:docPr id="279" name="文本框 23"/>
                <wp:cNvGraphicFramePr/>
                <a:graphic xmlns:a="http://schemas.openxmlformats.org/drawingml/2006/main">
                  <a:graphicData uri="http://schemas.microsoft.com/office/word/2010/wordprocessingShape">
                    <wps:wsp>
                      <wps:cNvSpPr/>
                      <wps:spPr>
                        <a:xfrm>
                          <a:off x="0" y="0"/>
                          <a:ext cx="1485900" cy="32258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人民监督员确定</w:t>
                            </w:r>
                          </w:p>
                        </w:txbxContent>
                      </wps:txbx>
                      <wps:bodyPr wrap="square" lIns="91439" rIns="91439" upright="1"/>
                    </wps:wsp>
                  </a:graphicData>
                </a:graphic>
              </wp:anchor>
            </w:drawing>
          </mc:Choice>
          <mc:Fallback>
            <w:pict>
              <v:rect id="文本框 23" o:spid="_x0000_s1026" o:spt="1" style="position:absolute;left:0pt;margin-left:419.7pt;margin-top:1.4pt;height:25.4pt;width:117pt;z-index:251846656;mso-width-relative:page;mso-height-relative:page;" filled="f" stroked="t" coordsize="21600,21600" o:gfxdata="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ME1r1wAAAAkBAAAPAAAAAAAAAAEAIAAAACIAAABkcnMvZG93&#10;bnJldi54bWxQSwECFAAUAAAACACHTuJAJDAzogECAADgAwAADgAAAAAAAAABACAAAAAmAQAAZHJz&#10;L2Uyb0RvYy54bWxQSwUGAAAAAAYABgBZAQAAmQU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人民监督员确定</w:t>
                      </w:r>
                    </w:p>
                  </w:txbxContent>
                </v:textbox>
              </v:rect>
            </w:pict>
          </mc:Fallback>
        </mc:AlternateContent>
      </w:r>
      <w:r>
        <w:rPr>
          <w:lang/>
        </w:rPr>
        <mc:AlternateContent>
          <mc:Choice Requires="wps">
            <w:drawing>
              <wp:anchor distT="0" distB="0" distL="114300" distR="114300" simplePos="0" relativeHeight="251845632" behindDoc="0" locked="0" layoutInCell="1" allowOverlap="1">
                <wp:simplePos x="0" y="0"/>
                <wp:positionH relativeFrom="column">
                  <wp:posOffset>4703445</wp:posOffset>
                </wp:positionH>
                <wp:positionV relativeFrom="paragraph">
                  <wp:posOffset>160655</wp:posOffset>
                </wp:positionV>
                <wp:extent cx="609600" cy="635"/>
                <wp:effectExtent l="0" t="37465" r="0" b="38100"/>
                <wp:wrapNone/>
                <wp:docPr id="278" name="直线 24"/>
                <wp:cNvGraphicFramePr/>
                <a:graphic xmlns:a="http://schemas.openxmlformats.org/drawingml/2006/main">
                  <a:graphicData uri="http://schemas.microsoft.com/office/word/2010/wordprocessingShape">
                    <wps:wsp>
                      <wps:cNvSpPr/>
                      <wps:spPr>
                        <a:xfrm>
                          <a:off x="0" y="0"/>
                          <a:ext cx="609600" cy="63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370.35pt;margin-top:12.65pt;height:0.05pt;width:48pt;z-index:251845632;mso-width-relative:page;mso-height-relative:page;" filled="f" stroked="t" coordsize="21600,21600" o:gfxdata="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EpiT1wAAAAkBAAAPAAAAAAAA&#10;AAEAIAAAACIAAABkcnMvZG93bnJldi54bWxQSwECFAAUAAAACACHTuJAVgjnetoBAACWAwAADgAA&#10;AAAAAAABACAAAAAmAQAAZHJzL2Uyb0RvYy54bWxQSwUGAAAAAAYABgBZAQAAcgUAAAAA&#10;">
                <v:fill on="f" focussize="0,0"/>
                <v:stroke weight="1.25pt" color="#739CC3" joinstyle="round" endarrow="block"/>
                <v:imagedata o:title=""/>
                <o:lock v:ext="edit" aspectratio="f"/>
              </v:line>
            </w:pict>
          </mc:Fallback>
        </mc:AlternateContent>
      </w:r>
      <w:r>
        <w:rPr>
          <w:lang/>
        </w:rPr>
        <mc:AlternateContent>
          <mc:Choice Requires="wps">
            <w:drawing>
              <wp:anchor distT="0" distB="0" distL="114300" distR="114300" simplePos="0" relativeHeight="251844608" behindDoc="0" locked="0" layoutInCell="1" allowOverlap="1">
                <wp:simplePos x="0" y="0"/>
                <wp:positionH relativeFrom="column">
                  <wp:posOffset>3064510</wp:posOffset>
                </wp:positionH>
                <wp:positionV relativeFrom="paragraph">
                  <wp:posOffset>32385</wp:posOffset>
                </wp:positionV>
                <wp:extent cx="1679575" cy="252730"/>
                <wp:effectExtent l="4445" t="5080" r="11430" b="8890"/>
                <wp:wrapNone/>
                <wp:docPr id="277" name="文本框 25"/>
                <wp:cNvGraphicFramePr/>
                <a:graphic xmlns:a="http://schemas.openxmlformats.org/drawingml/2006/main">
                  <a:graphicData uri="http://schemas.microsoft.com/office/word/2010/wordprocessingShape">
                    <wps:wsp>
                      <wps:cNvSpPr/>
                      <wps:spPr>
                        <a:xfrm>
                          <a:off x="0" y="0"/>
                          <a:ext cx="1679575" cy="25273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制作撤销案件意见书</w:t>
                            </w:r>
                          </w:p>
                        </w:txbxContent>
                      </wps:txbx>
                      <wps:bodyPr wrap="square" lIns="91439" rIns="91439" upright="1"/>
                    </wps:wsp>
                  </a:graphicData>
                </a:graphic>
              </wp:anchor>
            </w:drawing>
          </mc:Choice>
          <mc:Fallback>
            <w:pict>
              <v:rect id="文本框 25" o:spid="_x0000_s1026" o:spt="1" style="position:absolute;left:0pt;margin-left:241.3pt;margin-top:2.55pt;height:19.9pt;width:132.25pt;z-index:251844608;mso-width-relative:page;mso-height-relative:page;" filled="f" stroked="t" coordsize="21600,21600" o:gfxdata="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irZ/1gAAAAgBAAAPAAAAAAAAAAEAIAAAACIAAABkcnMvZG93&#10;bnJldi54bWxQSwECFAAUAAAACACHTuJANkvmuAICAADgAwAADgAAAAAAAAABACAAAAAlAQAAZHJz&#10;L2Uyb0RvYy54bWxQSwUGAAAAAAYABgBZAQAAmQU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制作撤销案件意见书</w:t>
                      </w:r>
                    </w:p>
                  </w:txbxContent>
                </v:textbox>
              </v:rect>
            </w:pict>
          </mc:Fallback>
        </mc:AlternateContent>
      </w:r>
      <w:r>
        <w:rPr>
          <w:lang/>
        </w:rPr>
        <mc:AlternateContent>
          <mc:Choice Requires="wps">
            <w:drawing>
              <wp:anchor distT="0" distB="0" distL="114300" distR="114300" simplePos="0" relativeHeight="251843584" behindDoc="0" locked="0" layoutInCell="1" allowOverlap="1">
                <wp:simplePos x="0" y="0"/>
                <wp:positionH relativeFrom="column">
                  <wp:posOffset>2373630</wp:posOffset>
                </wp:positionH>
                <wp:positionV relativeFrom="paragraph">
                  <wp:posOffset>184785</wp:posOffset>
                </wp:positionV>
                <wp:extent cx="609600" cy="635"/>
                <wp:effectExtent l="0" t="37465" r="0" b="38100"/>
                <wp:wrapNone/>
                <wp:docPr id="276" name="直线 27"/>
                <wp:cNvGraphicFramePr/>
                <a:graphic xmlns:a="http://schemas.openxmlformats.org/drawingml/2006/main">
                  <a:graphicData uri="http://schemas.microsoft.com/office/word/2010/wordprocessingShape">
                    <wps:wsp>
                      <wps:cNvSpPr/>
                      <wps:spPr>
                        <a:xfrm>
                          <a:off x="0" y="0"/>
                          <a:ext cx="609600" cy="63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直线 27" o:spid="_x0000_s1026" o:spt="20" style="position:absolute;left:0pt;margin-left:186.9pt;margin-top:14.55pt;height:0.05pt;width:48pt;z-index:251843584;mso-width-relative:page;mso-height-relative:page;" filled="f" stroked="t" coordsize="21600,21600" o:gfxdata="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R5bn1wAAAAkBAAAPAAAAAAAA&#10;AAEAIAAAACIAAABkcnMvZG93bnJldi54bWxQSwECFAAUAAAACACHTuJA9TM61toBAACWAwAADgAA&#10;AAAAAAABACAAAAAmAQAAZHJzL2Uyb0RvYy54bWxQSwUGAAAAAAYABgBZAQAAcgUAAAAA&#10;">
                <v:fill on="f" focussize="0,0"/>
                <v:stroke weight="1.25pt" color="#739CC3" joinstyle="round" endarrow="block"/>
                <v:imagedata o:title=""/>
                <o:lock v:ext="edit" aspectratio="f"/>
              </v:line>
            </w:pict>
          </mc:Fallback>
        </mc:AlternateContent>
      </w:r>
      <w:r>
        <w:rPr>
          <w:lang/>
        </w:rPr>
        <mc:AlternateContent>
          <mc:Choice Requires="wps">
            <w:drawing>
              <wp:anchor distT="0" distB="0" distL="114300" distR="114300" simplePos="0" relativeHeight="251842560" behindDoc="0" locked="0" layoutInCell="1" allowOverlap="1">
                <wp:simplePos x="0" y="0"/>
                <wp:positionH relativeFrom="column">
                  <wp:posOffset>1128395</wp:posOffset>
                </wp:positionH>
                <wp:positionV relativeFrom="paragraph">
                  <wp:posOffset>15240</wp:posOffset>
                </wp:positionV>
                <wp:extent cx="1204595" cy="273685"/>
                <wp:effectExtent l="5080" t="4445" r="9525" b="7620"/>
                <wp:wrapNone/>
                <wp:docPr id="275" name="文本框 26"/>
                <wp:cNvGraphicFramePr/>
                <a:graphic xmlns:a="http://schemas.openxmlformats.org/drawingml/2006/main">
                  <a:graphicData uri="http://schemas.microsoft.com/office/word/2010/wordprocessingShape">
                    <wps:wsp>
                      <wps:cNvSpPr/>
                      <wps:spPr>
                        <a:xfrm>
                          <a:off x="0" y="0"/>
                          <a:ext cx="1204595" cy="27368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ascii="黑体" w:hAnsi="黑体" w:eastAsia="黑体"/>
                                <w:sz w:val="18"/>
                                <w:szCs w:val="18"/>
                              </w:rPr>
                              <w:t>撤销案件处理</w:t>
                            </w:r>
                          </w:p>
                        </w:txbxContent>
                      </wps:txbx>
                      <wps:bodyPr wrap="square" lIns="91439" rIns="91439" upright="1"/>
                    </wps:wsp>
                  </a:graphicData>
                </a:graphic>
              </wp:anchor>
            </w:drawing>
          </mc:Choice>
          <mc:Fallback>
            <w:pict>
              <v:rect id="文本框 26" o:spid="_x0000_s1026" o:spt="1" style="position:absolute;left:0pt;margin-left:88.85pt;margin-top:1.2pt;height:21.55pt;width:94.85pt;z-index:251842560;mso-width-relative:page;mso-height-relative:page;" filled="f" stroked="t" coordsize="21600,21600" o:gfxdata="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FKoBdYAAAAIAQAADwAAAAAAAAABACAAAAAiAAAAZHJzL2Rvd25y&#10;ZXYueG1sUEsBAhQAFAAAAAgAh07iQK7k2ecAAgAA4AMAAA4AAAAAAAAAAQAgAAAAJQEAAGRycy9l&#10;Mm9Eb2MueG1sUEsFBgAAAAAGAAYAWQEAAJcFAAAAAA==&#10;">
                <v:fill on="f" focussize="0,0"/>
                <v:stroke color="#000000" joinstyle="miter"/>
                <v:imagedata o:title=""/>
                <o:lock v:ext="edit" aspectratio="f"/>
                <v:textbox inset="7.19992125984252pt,1.27mm,7.19992125984252pt,1.27mm">
                  <w:txbxContent>
                    <w:p>
                      <w:pPr>
                        <w:ind w:firstLine="0" w:firstLineChars="0"/>
                        <w:rPr>
                          <w:sz w:val="18"/>
                          <w:szCs w:val="18"/>
                        </w:rPr>
                      </w:pPr>
                      <w:r>
                        <w:rPr>
                          <w:rFonts w:hint="eastAsia" w:ascii="黑体" w:hAnsi="黑体" w:eastAsia="黑体"/>
                          <w:sz w:val="18"/>
                          <w:szCs w:val="18"/>
                        </w:rPr>
                        <w:t>撤销案件处理</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870208" behindDoc="0" locked="0" layoutInCell="1" allowOverlap="1">
                <wp:simplePos x="0" y="0"/>
                <wp:positionH relativeFrom="column">
                  <wp:posOffset>6044565</wp:posOffset>
                </wp:positionH>
                <wp:positionV relativeFrom="paragraph">
                  <wp:posOffset>142240</wp:posOffset>
                </wp:positionV>
                <wp:extent cx="299720" cy="0"/>
                <wp:effectExtent l="0" t="38100" r="5080" b="38100"/>
                <wp:wrapNone/>
                <wp:docPr id="302" name="直线 48"/>
                <wp:cNvGraphicFramePr/>
                <a:graphic xmlns:a="http://schemas.openxmlformats.org/drawingml/2006/main">
                  <a:graphicData uri="http://schemas.microsoft.com/office/word/2010/wordprocessingShape">
                    <wps:wsp>
                      <wps:cNvSpPr/>
                      <wps:spPr>
                        <a:xfrm flipH="1" flipV="1">
                          <a:off x="0" y="0"/>
                          <a:ext cx="29972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48" o:spid="_x0000_s1026" o:spt="20" style="position:absolute;left:0pt;flip:x y;margin-left:475.95pt;margin-top:11.2pt;height:0pt;width:23.6pt;z-index:251870208;mso-width-relative:page;mso-height-relative:page;" filled="f" stroked="t" coordsize="21600,21600" o:gfxdata="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sXBWtcAAAAJAQAA&#10;DwAAAAAAAAABACAAAAAiAAAAZHJzL2Rvd25yZXYueG1sUEsBAhQAFAAAAAgAh07iQFcL8czhAQAA&#10;qAMAAA4AAAAAAAAAAQAgAAAAJgEAAGRycy9lMm9Eb2MueG1sUEsFBgAAAAAGAAYAWQEAAHkFAAAA&#10;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48704" behindDoc="0" locked="0" layoutInCell="1" allowOverlap="1">
                <wp:simplePos x="0" y="0"/>
                <wp:positionH relativeFrom="column">
                  <wp:posOffset>6344285</wp:posOffset>
                </wp:positionH>
                <wp:positionV relativeFrom="paragraph">
                  <wp:posOffset>10795</wp:posOffset>
                </wp:positionV>
                <wp:extent cx="1864360" cy="257810"/>
                <wp:effectExtent l="5080" t="4445" r="16510" b="23495"/>
                <wp:wrapNone/>
                <wp:docPr id="281" name="文本框 22"/>
                <wp:cNvGraphicFramePr/>
                <a:graphic xmlns:a="http://schemas.openxmlformats.org/drawingml/2006/main">
                  <a:graphicData uri="http://schemas.microsoft.com/office/word/2010/wordprocessingShape">
                    <wps:wsp>
                      <wps:cNvSpPr/>
                      <wps:spPr>
                        <a:xfrm>
                          <a:off x="0" y="0"/>
                          <a:ext cx="1864360" cy="25781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检委会同意，七日内报上级院审批</w:t>
                            </w:r>
                          </w:p>
                        </w:txbxContent>
                      </wps:txbx>
                      <wps:bodyPr wrap="square" lIns="91439" rIns="91439" upright="1"/>
                    </wps:wsp>
                  </a:graphicData>
                </a:graphic>
              </wp:anchor>
            </w:drawing>
          </mc:Choice>
          <mc:Fallback>
            <w:pict>
              <v:rect id="文本框 22" o:spid="_x0000_s1026" o:spt="1" style="position:absolute;left:0pt;margin-left:499.55pt;margin-top:0.85pt;height:20.3pt;width:146.8pt;z-index:251848704;mso-width-relative:page;mso-height-relative:page;" filled="f" stroked="t" coordsize="21600,21600" o:gfxdata="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f3l6PWAAAACQEAAA8AAAAAAAAAAQAgAAAAIgAAAGRycy9kb3du&#10;cmV2LnhtbFBLAQIUABQAAAAIAIdO4kC4trUuAQIAAOADAAAOAAAAAAAAAAEAIAAAACUBAABkcnMv&#10;ZTJvRG9jLnhtbFBLBQYAAAAABgAGAFkBAACYBQ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检委会同意，七日内报上级院审批</w:t>
                      </w:r>
                    </w:p>
                  </w:txbxContent>
                </v:textbox>
              </v:rect>
            </w:pict>
          </mc:Fallback>
        </mc:AlternateContent>
      </w:r>
      <w:r>
        <w:rPr>
          <w:lang/>
        </w:rPr>
        <mc:AlternateContent>
          <mc:Choice Requires="wps">
            <w:drawing>
              <wp:anchor distT="0" distB="0" distL="114300" distR="114300" simplePos="0" relativeHeight="251847680" behindDoc="0" locked="0" layoutInCell="1" allowOverlap="1">
                <wp:simplePos x="0" y="0"/>
                <wp:positionH relativeFrom="column">
                  <wp:posOffset>1297305</wp:posOffset>
                </wp:positionH>
                <wp:positionV relativeFrom="paragraph">
                  <wp:posOffset>0</wp:posOffset>
                </wp:positionV>
                <wp:extent cx="2064385" cy="318770"/>
                <wp:effectExtent l="4445" t="4445" r="7620" b="19685"/>
                <wp:wrapNone/>
                <wp:docPr id="280" name="文本框 47"/>
                <wp:cNvGraphicFramePr/>
                <a:graphic xmlns:a="http://schemas.openxmlformats.org/drawingml/2006/main">
                  <a:graphicData uri="http://schemas.microsoft.com/office/word/2010/wordprocessingShape">
                    <wps:wsp>
                      <wps:cNvSpPr/>
                      <wps:spPr>
                        <a:xfrm>
                          <a:off x="0" y="0"/>
                          <a:ext cx="2064385" cy="31877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三日内报本院纪检监察部门备案处理</w:t>
                            </w:r>
                          </w:p>
                        </w:txbxContent>
                      </wps:txbx>
                      <wps:bodyPr wrap="square" lIns="91439" rIns="91439" upright="1"/>
                    </wps:wsp>
                  </a:graphicData>
                </a:graphic>
              </wp:anchor>
            </w:drawing>
          </mc:Choice>
          <mc:Fallback>
            <w:pict>
              <v:rect id="文本框 47" o:spid="_x0000_s1026" o:spt="1" style="position:absolute;left:0pt;margin-left:102.15pt;margin-top:0pt;height:25.1pt;width:162.55pt;z-index:251847680;mso-width-relative:page;mso-height-relative:page;" filled="f" stroked="t" coordsize="21600,21600" o:gfxdata="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r+ga9UAAAAHAQAADwAAAAAAAAABACAAAAAiAAAAZHJzL2Rvd25y&#10;ZXYueG1sUEsBAhQAFAAAAAgAh07iQOTVkcYBAgAA4AMAAA4AAAAAAAAAAQAgAAAAJAEAAGRycy9l&#10;Mm9Eb2MueG1sUEsFBgAAAAAGAAYAWQEAAJcFA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三日内报本院纪检监察部门备案处理</w:t>
                      </w:r>
                    </w:p>
                  </w:txbxContent>
                </v:textbox>
              </v:rect>
            </w:pict>
          </mc:Fallback>
        </mc:AlternateContent>
      </w:r>
      <w:r>
        <w:rPr>
          <w:lang/>
        </w:rPr>
        <mc:AlternateContent>
          <mc:Choice Requires="wps">
            <w:drawing>
              <wp:anchor distT="0" distB="0" distL="114300" distR="114300" simplePos="0" relativeHeight="251866112" behindDoc="0" locked="0" layoutInCell="1" allowOverlap="1">
                <wp:simplePos x="0" y="0"/>
                <wp:positionH relativeFrom="column">
                  <wp:posOffset>3361690</wp:posOffset>
                </wp:positionH>
                <wp:positionV relativeFrom="paragraph">
                  <wp:posOffset>148590</wp:posOffset>
                </wp:positionV>
                <wp:extent cx="555625" cy="6350"/>
                <wp:effectExtent l="0" t="37465" r="15875" b="32385"/>
                <wp:wrapNone/>
                <wp:docPr id="298" name="直线 46"/>
                <wp:cNvGraphicFramePr/>
                <a:graphic xmlns:a="http://schemas.openxmlformats.org/drawingml/2006/main">
                  <a:graphicData uri="http://schemas.microsoft.com/office/word/2010/wordprocessingShape">
                    <wps:wsp>
                      <wps:cNvSpPr/>
                      <wps:spPr>
                        <a:xfrm flipH="1" flipV="1">
                          <a:off x="0" y="0"/>
                          <a:ext cx="555625" cy="63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flip:x y;margin-left:264.7pt;margin-top:11.7pt;height:0.5pt;width:43.75pt;z-index:251866112;mso-width-relative:page;mso-height-relative:page;" filled="f" stroked="t" coordsize="21600,21600" o:gfxdata="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0FUoXY&#10;AAAACQEAAA8AAAAAAAAAAQAgAAAAIgAAAGRycy9kb3ducmV2LnhtbFBLAQIUABQAAAAIAIdO4kCU&#10;8obR5wEAAKsDAAAOAAAAAAAAAAEAIAAAACcBAABkcnMvZTJvRG9jLnhtbFBLBQYAAAAABgAGAFkB&#10;AACABQ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49728" behindDoc="0" locked="0" layoutInCell="1" allowOverlap="1">
                <wp:simplePos x="0" y="0"/>
                <wp:positionH relativeFrom="column">
                  <wp:posOffset>3917315</wp:posOffset>
                </wp:positionH>
                <wp:positionV relativeFrom="paragraph">
                  <wp:posOffset>10795</wp:posOffset>
                </wp:positionV>
                <wp:extent cx="2127250" cy="307975"/>
                <wp:effectExtent l="4445" t="4445" r="20955" b="11430"/>
                <wp:wrapNone/>
                <wp:docPr id="282" name="文本框 21"/>
                <wp:cNvGraphicFramePr/>
                <a:graphic xmlns:a="http://schemas.openxmlformats.org/drawingml/2006/main">
                  <a:graphicData uri="http://schemas.microsoft.com/office/word/2010/wordprocessingShape">
                    <wps:wsp>
                      <wps:cNvSpPr/>
                      <wps:spPr>
                        <a:xfrm>
                          <a:off x="0" y="0"/>
                          <a:ext cx="2127250" cy="30797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收到批复后，制作撤销案件决定书</w:t>
                            </w:r>
                          </w:p>
                        </w:txbxContent>
                      </wps:txbx>
                      <wps:bodyPr wrap="square" lIns="91439" rIns="91439" upright="1"/>
                    </wps:wsp>
                  </a:graphicData>
                </a:graphic>
              </wp:anchor>
            </w:drawing>
          </mc:Choice>
          <mc:Fallback>
            <w:pict>
              <v:rect id="文本框 21" o:spid="_x0000_s1026" o:spt="1" style="position:absolute;left:0pt;margin-left:308.45pt;margin-top:0.85pt;height:24.25pt;width:167.5pt;z-index:251849728;mso-width-relative:page;mso-height-relative:page;" filled="f" stroked="t" coordsize="21600,21600" o:gfxdata="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Wa0F1QAAAAgBAAAPAAAAAAAAAAEAIAAAACIAAABkcnMvZG93bnJl&#10;di54bWxQSwECFAAUAAAACACHTuJAG5YYwQACAADgAwAADgAAAAAAAAABACAAAAAkAQAAZHJzL2Uy&#10;b0RvYy54bWxQSwUGAAAAAAYABgBZAQAAlgU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收到批复后，制作撤销案件决定书</w:t>
                      </w:r>
                    </w:p>
                  </w:txbxContent>
                </v:textbox>
              </v:rect>
            </w:pict>
          </mc:Fallback>
        </mc:AlternateContent>
      </w:r>
    </w:p>
    <w:p>
      <w:pPr>
        <w:ind w:firstLine="0" w:firstLineChars="0"/>
        <w:rPr>
          <w:szCs w:val="21"/>
        </w:rPr>
      </w:pPr>
    </w:p>
    <w:p>
      <w:pPr>
        <w:ind w:firstLine="0" w:firstLineChars="0"/>
        <w:rPr>
          <w:szCs w:val="21"/>
        </w:rPr>
      </w:pPr>
      <w:r>
        <w:rPr>
          <w:lang/>
        </w:rPr>
        <mc:AlternateContent>
          <mc:Choice Requires="wps">
            <w:drawing>
              <wp:anchor distT="0" distB="0" distL="114300" distR="114300" simplePos="0" relativeHeight="251867136" behindDoc="0" locked="0" layoutInCell="1" allowOverlap="1">
                <wp:simplePos x="0" y="0"/>
                <wp:positionH relativeFrom="column">
                  <wp:posOffset>2914650</wp:posOffset>
                </wp:positionH>
                <wp:positionV relativeFrom="paragraph">
                  <wp:posOffset>187325</wp:posOffset>
                </wp:positionV>
                <wp:extent cx="635" cy="449580"/>
                <wp:effectExtent l="6350" t="0" r="12065" b="7620"/>
                <wp:wrapNone/>
                <wp:docPr id="299" name="直线 144"/>
                <wp:cNvGraphicFramePr/>
                <a:graphic xmlns:a="http://schemas.openxmlformats.org/drawingml/2006/main">
                  <a:graphicData uri="http://schemas.microsoft.com/office/word/2010/wordprocessingShape">
                    <wps:wsp>
                      <wps:cNvSpPr/>
                      <wps:spPr>
                        <a:xfrm>
                          <a:off x="0" y="0"/>
                          <a:ext cx="635" cy="44958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44" o:spid="_x0000_s1026" o:spt="20" style="position:absolute;left:0pt;margin-left:229.5pt;margin-top:14.75pt;height:35.4pt;width:0.05pt;z-index:251867136;mso-width-relative:page;mso-height-relative:page;" filled="f" stroked="t" coordsize="21600,21600" o:gfxdata="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SPY5j2QAAAAoBAAAPAAAAAAAAAAEA&#10;IAAAACIAAABkcnMvZG93bnJldi54bWxQSwECFAAUAAAACACHTuJAgqYhh9UBAACTAwAADgAAAAAA&#10;AAABACAAAAAoAQAAZHJzL2Uyb0RvYy54bWxQSwUGAAAAAAYABgBZAQAAbwUAAAAA&#10;">
                <v:fill on="f" focussize="0,0"/>
                <v:stroke weight="1pt" color="#000000" joinstyle="round"/>
                <v:imagedata o:title=""/>
                <o:lock v:ext="edit" aspectratio="f"/>
              </v:line>
            </w:pict>
          </mc:Fallback>
        </mc:AlternateContent>
      </w:r>
      <w:r>
        <w:rPr>
          <w:lang/>
        </w:rPr>
        <mc:AlternateContent>
          <mc:Choice Requires="wps">
            <w:drawing>
              <wp:anchor distT="0" distB="0" distL="114300" distR="114300" simplePos="0" relativeHeight="251869184" behindDoc="0" locked="0" layoutInCell="1" allowOverlap="1">
                <wp:simplePos x="0" y="0"/>
                <wp:positionH relativeFrom="column">
                  <wp:posOffset>2914650</wp:posOffset>
                </wp:positionH>
                <wp:positionV relativeFrom="paragraph">
                  <wp:posOffset>179705</wp:posOffset>
                </wp:positionV>
                <wp:extent cx="447040" cy="7620"/>
                <wp:effectExtent l="0" t="31750" r="10160" b="36830"/>
                <wp:wrapNone/>
                <wp:docPr id="301" name="箭头 145"/>
                <wp:cNvGraphicFramePr/>
                <a:graphic xmlns:a="http://schemas.openxmlformats.org/drawingml/2006/main">
                  <a:graphicData uri="http://schemas.microsoft.com/office/word/2010/wordprocessingShape">
                    <wps:wsp>
                      <wps:cNvSpPr/>
                      <wps:spPr>
                        <a:xfrm>
                          <a:off x="0" y="0"/>
                          <a:ext cx="447040" cy="762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箭头 145" o:spid="_x0000_s1026" o:spt="20" style="position:absolute;left:0pt;margin-left:229.5pt;margin-top:14.15pt;height:0.6pt;width:35.2pt;z-index:251869184;mso-width-relative:page;mso-height-relative:page;" filled="f" stroked="t" coordsize="21600,21600" o:gfxdata="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Rs3lNkAAAAJAQAADwAAAAAA&#10;AAABACAAAAAiAAAAZHJzL2Rvd25yZXYueG1sUEsBAhQAFAAAAAgAh07iQA84c/jZAQAAmAMAAA4A&#10;AAAAAAAAAQAgAAAAKAEAAGRycy9lMm9Eb2MueG1sUEsFBgAAAAAGAAYAWQEAAHMFA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54848" behindDoc="0" locked="0" layoutInCell="1" allowOverlap="1">
                <wp:simplePos x="0" y="0"/>
                <wp:positionH relativeFrom="column">
                  <wp:posOffset>4904740</wp:posOffset>
                </wp:positionH>
                <wp:positionV relativeFrom="paragraph">
                  <wp:posOffset>36830</wp:posOffset>
                </wp:positionV>
                <wp:extent cx="2641600" cy="263525"/>
                <wp:effectExtent l="4445" t="4445" r="20955" b="17780"/>
                <wp:wrapNone/>
                <wp:docPr id="287" name="文本框 16"/>
                <wp:cNvGraphicFramePr/>
                <a:graphic xmlns:a="http://schemas.openxmlformats.org/drawingml/2006/main">
                  <a:graphicData uri="http://schemas.microsoft.com/office/word/2010/wordprocessingShape">
                    <wps:wsp>
                      <wps:cNvSpPr/>
                      <wps:spPr>
                        <a:xfrm>
                          <a:off x="0" y="0"/>
                          <a:ext cx="2641600" cy="26352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制作提请以事立案终止侦查报告书，并报审批</w:t>
                            </w:r>
                          </w:p>
                        </w:txbxContent>
                      </wps:txbx>
                      <wps:bodyPr wrap="square" lIns="91439" rIns="91439" upright="1"/>
                    </wps:wsp>
                  </a:graphicData>
                </a:graphic>
              </wp:anchor>
            </w:drawing>
          </mc:Choice>
          <mc:Fallback>
            <w:pict>
              <v:rect id="文本框 16" o:spid="_x0000_s1026" o:spt="1" style="position:absolute;left:0pt;margin-left:386.2pt;margin-top:2.9pt;height:20.75pt;width:208pt;z-index:251854848;mso-width-relative:page;mso-height-relative:page;" filled="f" stroked="t" coordsize="21600,21600" o:gfxdata="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85NwtcAAAAJAQAADwAAAAAAAAABACAAAAAiAAAAZHJzL2Rvd25y&#10;ZXYueG1sUEsBAhQAFAAAAAgAh07iQDfafJ//AQAA4AMAAA4AAAAAAAAAAQAgAAAAJgEAAGRycy9l&#10;Mm9Eb2MueG1sUEsFBgAAAAAGAAYAWQEAAJcFA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制作提请以事立案终止侦查报告书，并报审批</w:t>
                      </w:r>
                    </w:p>
                  </w:txbxContent>
                </v:textbox>
              </v:rect>
            </w:pict>
          </mc:Fallback>
        </mc:AlternateContent>
      </w:r>
      <w:r>
        <w:rPr>
          <w:lang/>
        </w:rPr>
        <mc:AlternateContent>
          <mc:Choice Requires="wps">
            <w:drawing>
              <wp:anchor distT="0" distB="0" distL="114300" distR="114300" simplePos="0" relativeHeight="251856896" behindDoc="0" locked="0" layoutInCell="1" allowOverlap="1">
                <wp:simplePos x="0" y="0"/>
                <wp:positionH relativeFrom="column">
                  <wp:posOffset>4295140</wp:posOffset>
                </wp:positionH>
                <wp:positionV relativeFrom="paragraph">
                  <wp:posOffset>179070</wp:posOffset>
                </wp:positionV>
                <wp:extent cx="609600" cy="635"/>
                <wp:effectExtent l="0" t="37465" r="0" b="38100"/>
                <wp:wrapNone/>
                <wp:docPr id="289" name="直线 17"/>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7" o:spid="_x0000_s1026" o:spt="20" style="position:absolute;left:0pt;margin-left:338.2pt;margin-top:14.1pt;height:0.05pt;width:48pt;z-index:251856896;mso-width-relative:page;mso-height-relative:page;" filled="f" stroked="t" coordsize="21600,21600" o:gfxdata="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ikC/9gAAAAJAQAADwAAAAAAAAABACAA&#10;AAAiAAAAZHJzL2Rvd25yZXYueG1sUEsBAhQAFAAAAAgAh07iQNRsYjTUAQAAlgMAAA4AAAAAAAAA&#10;AQAgAAAAJwEAAGRycy9lMm9Eb2MueG1sUEsFBgAAAAAGAAYAWQEAAG0FA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52800" behindDoc="0" locked="0" layoutInCell="1" allowOverlap="1">
                <wp:simplePos x="0" y="0"/>
                <wp:positionH relativeFrom="column">
                  <wp:posOffset>3361690</wp:posOffset>
                </wp:positionH>
                <wp:positionV relativeFrom="paragraph">
                  <wp:posOffset>36830</wp:posOffset>
                </wp:positionV>
                <wp:extent cx="933450" cy="252730"/>
                <wp:effectExtent l="4445" t="5080" r="14605" b="8890"/>
                <wp:wrapNone/>
                <wp:docPr id="285" name="文本框 18"/>
                <wp:cNvGraphicFramePr/>
                <a:graphic xmlns:a="http://schemas.openxmlformats.org/drawingml/2006/main">
                  <a:graphicData uri="http://schemas.microsoft.com/office/word/2010/wordprocessingShape">
                    <wps:wsp>
                      <wps:cNvSpPr/>
                      <wps:spPr>
                        <a:xfrm>
                          <a:off x="0" y="0"/>
                          <a:ext cx="933450" cy="25273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以事立案</w:t>
                            </w:r>
                          </w:p>
                        </w:txbxContent>
                      </wps:txbx>
                      <wps:bodyPr wrap="square" lIns="91439" rIns="91439" upright="1"/>
                    </wps:wsp>
                  </a:graphicData>
                </a:graphic>
              </wp:anchor>
            </w:drawing>
          </mc:Choice>
          <mc:Fallback>
            <w:pict>
              <v:rect id="文本框 18" o:spid="_x0000_s1026" o:spt="1" style="position:absolute;left:0pt;margin-left:264.7pt;margin-top:2.9pt;height:19.9pt;width:73.5pt;z-index:251852800;mso-width-relative:page;mso-height-relative:page;" filled="f" stroked="t" coordsize="21600,21600" o:gfxdata="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LuTrtQAAAAIAQAADwAAAAAAAAABACAAAAAiAAAAZHJzL2Rvd25yZXYu&#10;eG1sUEsBAhQAFAAAAAgAh07iQJ3mb+b/AQAA3wMAAA4AAAAAAAAAAQAgAAAAIwEAAGRycy9lMm9E&#10;b2MueG1sUEsFBgAAAAAGAAYAWQEAAJQFA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以事立案</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50752" behindDoc="0" locked="0" layoutInCell="1" allowOverlap="1">
                <wp:simplePos x="0" y="0"/>
                <wp:positionH relativeFrom="column">
                  <wp:posOffset>1423670</wp:posOffset>
                </wp:positionH>
                <wp:positionV relativeFrom="paragraph">
                  <wp:posOffset>86360</wp:posOffset>
                </wp:positionV>
                <wp:extent cx="882015" cy="273685"/>
                <wp:effectExtent l="5080" t="4445" r="8255" b="7620"/>
                <wp:wrapNone/>
                <wp:docPr id="283" name="文本框 20"/>
                <wp:cNvGraphicFramePr/>
                <a:graphic xmlns:a="http://schemas.openxmlformats.org/drawingml/2006/main">
                  <a:graphicData uri="http://schemas.microsoft.com/office/word/2010/wordprocessingShape">
                    <wps:wsp>
                      <wps:cNvSpPr/>
                      <wps:spPr>
                        <a:xfrm>
                          <a:off x="0" y="0"/>
                          <a:ext cx="882015" cy="27368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黑体" w:hAnsi="黑体" w:eastAsia="黑体"/>
                                <w:sz w:val="18"/>
                                <w:szCs w:val="18"/>
                              </w:rPr>
                            </w:pPr>
                            <w:r>
                              <w:rPr>
                                <w:rFonts w:hint="eastAsia" w:ascii="黑体" w:hAnsi="黑体" w:eastAsia="黑体"/>
                                <w:sz w:val="18"/>
                                <w:szCs w:val="18"/>
                              </w:rPr>
                              <w:t>终止侦查处理</w:t>
                            </w:r>
                          </w:p>
                        </w:txbxContent>
                      </wps:txbx>
                      <wps:bodyPr wrap="square" lIns="91439" rIns="91439" upright="1"/>
                    </wps:wsp>
                  </a:graphicData>
                </a:graphic>
              </wp:anchor>
            </w:drawing>
          </mc:Choice>
          <mc:Fallback>
            <w:pict>
              <v:rect id="文本框 20" o:spid="_x0000_s1026" o:spt="1" style="position:absolute;left:0pt;margin-left:112.1pt;margin-top:6.8pt;height:21.55pt;width:69.45pt;z-index:251850752;mso-width-relative:page;mso-height-relative:page;" filled="f" stroked="t" coordsize="21600,21600" o:gfxdata="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KR1ZdcAAAAJAQAADwAAAAAAAAABACAAAAAiAAAAZHJzL2Rvd25yZXYu&#10;eG1sUEsBAhQAFAAAAAgAh07iQC8PLEf8AQAA3wMAAA4AAAAAAAAAAQAgAAAAJgEAAGRycy9lMm9E&#10;b2MueG1sUEsFBgAAAAAGAAYAWQEAAJQFAAAAAA==&#10;">
                <v:fill on="f" focussize="0,0"/>
                <v:stroke color="#000000" joinstyle="miter"/>
                <v:imagedata o:title=""/>
                <o:lock v:ext="edit" aspectratio="f"/>
                <v:textbox inset="7.19992125984252pt,1.27mm,7.19992125984252pt,1.27mm">
                  <w:txbxContent>
                    <w:p>
                      <w:pPr>
                        <w:ind w:firstLine="0" w:firstLineChars="0"/>
                        <w:rPr>
                          <w:rFonts w:ascii="黑体" w:hAnsi="黑体" w:eastAsia="黑体"/>
                          <w:sz w:val="18"/>
                          <w:szCs w:val="18"/>
                        </w:rPr>
                      </w:pPr>
                      <w:r>
                        <w:rPr>
                          <w:rFonts w:hint="eastAsia" w:ascii="黑体" w:hAnsi="黑体" w:eastAsia="黑体"/>
                          <w:sz w:val="18"/>
                          <w:szCs w:val="18"/>
                        </w:rPr>
                        <w:t>终止侦查处理</w:t>
                      </w: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62016" behindDoc="0" locked="0" layoutInCell="1" allowOverlap="1">
                <wp:simplePos x="0" y="0"/>
                <wp:positionH relativeFrom="column">
                  <wp:posOffset>852170</wp:posOffset>
                </wp:positionH>
                <wp:positionV relativeFrom="paragraph">
                  <wp:posOffset>31115</wp:posOffset>
                </wp:positionV>
                <wp:extent cx="525145" cy="0"/>
                <wp:effectExtent l="0" t="38100" r="8255" b="38100"/>
                <wp:wrapNone/>
                <wp:docPr id="294" name="直线 9"/>
                <wp:cNvGraphicFramePr/>
                <a:graphic xmlns:a="http://schemas.openxmlformats.org/drawingml/2006/main">
                  <a:graphicData uri="http://schemas.microsoft.com/office/word/2010/wordprocessingShape">
                    <wps:wsp>
                      <wps:cNvSpPr/>
                      <wps:spPr>
                        <a:xfrm>
                          <a:off x="0" y="0"/>
                          <a:ext cx="525145"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margin-left:67.1pt;margin-top:2.45pt;height:0pt;width:41.35pt;z-index:251862016;mso-width-relative:page;mso-height-relative:page;" filled="f" stroked="t" coordsize="21600,21600" o:gfxdata="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eGiNQAAAAHAQAADwAAAAAAAAABACAAAAAi&#10;AAAAZHJzL2Rvd25yZXYueG1sUEsBAhQAFAAAAAgAh07iQDdQwOHVAQAAkwMAAA4AAAAAAAAAAQAg&#10;AAAAIwEAAGRycy9lMm9Eb2MueG1sUEsFBgAAAAAGAAYAWQEAAGoFA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51776" behindDoc="0" locked="0" layoutInCell="1" allowOverlap="1">
                <wp:simplePos x="0" y="0"/>
                <wp:positionH relativeFrom="column">
                  <wp:posOffset>2305685</wp:posOffset>
                </wp:positionH>
                <wp:positionV relativeFrom="paragraph">
                  <wp:posOffset>31115</wp:posOffset>
                </wp:positionV>
                <wp:extent cx="608965" cy="635"/>
                <wp:effectExtent l="0" t="37465" r="635" b="38100"/>
                <wp:wrapNone/>
                <wp:docPr id="284" name="直线 19"/>
                <wp:cNvGraphicFramePr/>
                <a:graphic xmlns:a="http://schemas.openxmlformats.org/drawingml/2006/main">
                  <a:graphicData uri="http://schemas.microsoft.com/office/word/2010/wordprocessingShape">
                    <wps:wsp>
                      <wps:cNvSpPr/>
                      <wps:spPr>
                        <a:xfrm>
                          <a:off x="0" y="0"/>
                          <a:ext cx="608965"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margin-left:181.55pt;margin-top:2.45pt;height:0.05pt;width:47.95pt;z-index:251851776;mso-width-relative:page;mso-height-relative:page;" filled="f" stroked="t" coordsize="21600,21600" o:gfxdata="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qyTLtcAAAAHAQAADwAAAAAAAAAB&#10;ACAAAAAiAAAAZHJzL2Rvd25yZXYueG1sUEsBAhQAFAAAAAgAh07iQJy2nfjYAQAAlgMAAA4AAAAA&#10;AAAAAQAgAAAAJgEAAGRycy9lMm9Eb2MueG1sUEsFBgAAAAAGAAYAWQEAAHAFA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55872" behindDoc="0" locked="0" layoutInCell="1" allowOverlap="1">
                <wp:simplePos x="0" y="0"/>
                <wp:positionH relativeFrom="column">
                  <wp:posOffset>3293110</wp:posOffset>
                </wp:positionH>
                <wp:positionV relativeFrom="paragraph">
                  <wp:posOffset>97790</wp:posOffset>
                </wp:positionV>
                <wp:extent cx="1002030" cy="252730"/>
                <wp:effectExtent l="4445" t="5080" r="22225" b="8890"/>
                <wp:wrapNone/>
                <wp:docPr id="288" name="文本框 15"/>
                <wp:cNvGraphicFramePr/>
                <a:graphic xmlns:a="http://schemas.openxmlformats.org/drawingml/2006/main">
                  <a:graphicData uri="http://schemas.microsoft.com/office/word/2010/wordprocessingShape">
                    <wps:wsp>
                      <wps:cNvSpPr/>
                      <wps:spPr>
                        <a:xfrm>
                          <a:off x="0" y="0"/>
                          <a:ext cx="1002030" cy="25273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因其他原因</w:t>
                            </w:r>
                          </w:p>
                        </w:txbxContent>
                      </wps:txbx>
                      <wps:bodyPr wrap="square" lIns="91439" rIns="91439" upright="1"/>
                    </wps:wsp>
                  </a:graphicData>
                </a:graphic>
              </wp:anchor>
            </w:drawing>
          </mc:Choice>
          <mc:Fallback>
            <w:pict>
              <v:rect id="文本框 15" o:spid="_x0000_s1026" o:spt="1" style="position:absolute;left:0pt;margin-left:259.3pt;margin-top:7.7pt;height:19.9pt;width:78.9pt;z-index:251855872;mso-width-relative:page;mso-height-relative:page;" filled="f" stroked="t" coordsize="21600,21600" o:gfxdata="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1+4YF1gAAAAkBAAAPAAAAAAAAAAEAIAAAACIAAABkcnMvZG93bnJl&#10;di54bWxQSwECFAAUAAAACACHTuJA0TsIKf8BAADgAwAADgAAAAAAAAABACAAAAAlAQAAZHJzL2Uy&#10;b0RvYy54bWxQSwUGAAAAAAYABgBZAQAAlgU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因其他原因</w:t>
                      </w:r>
                    </w:p>
                  </w:txbxContent>
                </v:textbox>
              </v:rect>
            </w:pict>
          </mc:Fallback>
        </mc:AlternateContent>
      </w:r>
      <w:r>
        <w:rPr>
          <w:lang/>
        </w:rPr>
        <mc:AlternateContent>
          <mc:Choice Requires="wps">
            <w:drawing>
              <wp:anchor distT="0" distB="0" distL="114300" distR="114300" simplePos="0" relativeHeight="251853824" behindDoc="0" locked="0" layoutInCell="1" allowOverlap="1">
                <wp:simplePos x="0" y="0"/>
                <wp:positionH relativeFrom="column">
                  <wp:posOffset>4904740</wp:posOffset>
                </wp:positionH>
                <wp:positionV relativeFrom="paragraph">
                  <wp:posOffset>69215</wp:posOffset>
                </wp:positionV>
                <wp:extent cx="2641600" cy="318770"/>
                <wp:effectExtent l="4445" t="4445" r="20955" b="19685"/>
                <wp:wrapNone/>
                <wp:docPr id="286" name="文本框 13"/>
                <wp:cNvGraphicFramePr/>
                <a:graphic xmlns:a="http://schemas.openxmlformats.org/drawingml/2006/main">
                  <a:graphicData uri="http://schemas.microsoft.com/office/word/2010/wordprocessingShape">
                    <wps:wsp>
                      <wps:cNvSpPr/>
                      <wps:spPr>
                        <a:xfrm>
                          <a:off x="0" y="0"/>
                          <a:ext cx="2641600" cy="318770"/>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rPr>
                                <w:rFonts w:ascii="宋体" w:cs="宋体"/>
                                <w:sz w:val="18"/>
                                <w:szCs w:val="18"/>
                              </w:rPr>
                            </w:pPr>
                            <w:r>
                              <w:rPr>
                                <w:rFonts w:hint="eastAsia" w:ascii="宋体" w:hAnsi="宋体" w:cs="宋体"/>
                                <w:sz w:val="18"/>
                                <w:szCs w:val="18"/>
                              </w:rPr>
                              <w:t>制作终止对犯罪嫌疑人侦查决定书，并报审批</w:t>
                            </w:r>
                          </w:p>
                          <w:p>
                            <w:pPr>
                              <w:ind w:firstLine="0" w:firstLineChars="0"/>
                              <w:rPr>
                                <w:rFonts w:ascii="宋体" w:cs="宋体"/>
                                <w:sz w:val="18"/>
                                <w:szCs w:val="18"/>
                              </w:rPr>
                            </w:pPr>
                          </w:p>
                        </w:txbxContent>
                      </wps:txbx>
                      <wps:bodyPr wrap="square" lIns="91439" rIns="91439" upright="1"/>
                    </wps:wsp>
                  </a:graphicData>
                </a:graphic>
              </wp:anchor>
            </w:drawing>
          </mc:Choice>
          <mc:Fallback>
            <w:pict>
              <v:rect id="文本框 13" o:spid="_x0000_s1026" o:spt="1" style="position:absolute;left:0pt;margin-left:386.2pt;margin-top:5.45pt;height:25.1pt;width:208pt;z-index:251853824;mso-width-relative:page;mso-height-relative:page;" filled="f" stroked="t" coordsize="21600,21600" o:gfxdata="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OAcd1gAAAAoBAAAPAAAAAAAAAAEAIAAAACIAAABkcnMvZG93&#10;bnJldi54bWxQSwECFAAUAAAACACHTuJAJVtfegICAADgAwAADgAAAAAAAAABACAAAAAlAQAAZHJz&#10;L2Uyb0RvYy54bWxQSwUGAAAAAAYABgBZAQAAmQUAAAAA&#10;">
                <v:fill on="f" focussize="0,0"/>
                <v:stroke color="#000000" joinstyle="miter"/>
                <v:imagedata o:title=""/>
                <o:lock v:ext="edit" aspectratio="f"/>
                <v:textbox inset="7.19992125984252pt,1.27mm,7.19992125984252pt,1.27mm">
                  <w:txbxContent>
                    <w:p>
                      <w:pPr>
                        <w:ind w:firstLine="0" w:firstLineChars="0"/>
                        <w:rPr>
                          <w:rFonts w:ascii="宋体" w:cs="宋体"/>
                          <w:sz w:val="18"/>
                          <w:szCs w:val="18"/>
                        </w:rPr>
                      </w:pPr>
                      <w:r>
                        <w:rPr>
                          <w:rFonts w:hint="eastAsia" w:ascii="宋体" w:hAnsi="宋体" w:cs="宋体"/>
                          <w:sz w:val="18"/>
                          <w:szCs w:val="18"/>
                        </w:rPr>
                        <w:t>制作终止对犯罪嫌疑人侦查决定书，并报审批</w:t>
                      </w:r>
                    </w:p>
                    <w:p>
                      <w:pPr>
                        <w:ind w:firstLine="0" w:firstLineChars="0"/>
                        <w:rPr>
                          <w:rFonts w:ascii="宋体" w:cs="宋体"/>
                          <w:sz w:val="18"/>
                          <w:szCs w:val="18"/>
                        </w:rPr>
                      </w:pPr>
                    </w:p>
                  </w:txbxContent>
                </v:textbox>
              </v:rect>
            </w:pict>
          </mc:Fallback>
        </mc:AlternateContent>
      </w:r>
    </w:p>
    <w:p>
      <w:pPr>
        <w:ind w:firstLine="0" w:firstLineChars="0"/>
        <w:rPr>
          <w:szCs w:val="21"/>
        </w:rPr>
      </w:pPr>
      <w:r>
        <w:rPr>
          <w:lang/>
        </w:rPr>
        <mc:AlternateContent>
          <mc:Choice Requires="wps">
            <w:drawing>
              <wp:anchor distT="0" distB="0" distL="114300" distR="114300" simplePos="0" relativeHeight="251865088" behindDoc="0" locked="0" layoutInCell="1" allowOverlap="1">
                <wp:simplePos x="0" y="0"/>
                <wp:positionH relativeFrom="column">
                  <wp:posOffset>2914650</wp:posOffset>
                </wp:positionH>
                <wp:positionV relativeFrom="paragraph">
                  <wp:posOffset>42545</wp:posOffset>
                </wp:positionV>
                <wp:extent cx="378460" cy="0"/>
                <wp:effectExtent l="0" t="38100" r="2540" b="38100"/>
                <wp:wrapNone/>
                <wp:docPr id="297" name="直线 45"/>
                <wp:cNvGraphicFramePr/>
                <a:graphic xmlns:a="http://schemas.openxmlformats.org/drawingml/2006/main">
                  <a:graphicData uri="http://schemas.microsoft.com/office/word/2010/wordprocessingShape">
                    <wps:wsp>
                      <wps:cNvSpPr/>
                      <wps:spPr>
                        <a:xfrm>
                          <a:off x="0" y="0"/>
                          <a:ext cx="37846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margin-left:229.5pt;margin-top:3.35pt;height:0pt;width:29.8pt;z-index:251865088;mso-width-relative:page;mso-height-relative:page;" filled="f" stroked="t" coordsize="21600,21600" o:gfxdata="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FvO7Q1gAAAAcBAAAPAAAAAAAAAAEAIAAA&#10;ACIAAABkcnMvZG93bnJldi54bWxQSwECFAAUAAAACACHTuJAYKzzJ9UBAACUAwAADgAAAAAAAAAB&#10;ACAAAAAlAQAAZHJzL2Uyb0RvYy54bWxQSwUGAAAAAAYABgBZAQAAbAUAAAAA&#10;">
                <v:fill on="f" focussize="0,0"/>
                <v:stroke weight="1pt" color="#000000" joinstyle="round" endarrow="block"/>
                <v:imagedata o:title=""/>
                <o:lock v:ext="edit" aspectratio="f"/>
              </v:line>
            </w:pict>
          </mc:Fallback>
        </mc:AlternateContent>
      </w:r>
      <w:r>
        <w:rPr>
          <w:lang/>
        </w:rPr>
        <mc:AlternateContent>
          <mc:Choice Requires="wps">
            <w:drawing>
              <wp:anchor distT="0" distB="0" distL="114300" distR="114300" simplePos="0" relativeHeight="251857920" behindDoc="0" locked="0" layoutInCell="1" allowOverlap="1">
                <wp:simplePos x="0" y="0"/>
                <wp:positionH relativeFrom="column">
                  <wp:posOffset>4295140</wp:posOffset>
                </wp:positionH>
                <wp:positionV relativeFrom="paragraph">
                  <wp:posOffset>38100</wp:posOffset>
                </wp:positionV>
                <wp:extent cx="609600" cy="635"/>
                <wp:effectExtent l="0" t="37465" r="0" b="38100"/>
                <wp:wrapNone/>
                <wp:docPr id="290" name="直线 14"/>
                <wp:cNvGraphicFramePr/>
                <a:graphic xmlns:a="http://schemas.openxmlformats.org/drawingml/2006/main">
                  <a:graphicData uri="http://schemas.microsoft.com/office/word/2010/wordprocessingShape">
                    <wps:wsp>
                      <wps:cNvSpPr/>
                      <wps:spPr>
                        <a:xfrm>
                          <a:off x="0" y="0"/>
                          <a:ext cx="6096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338.2pt;margin-top:3pt;height:0.05pt;width:48pt;z-index:251857920;mso-width-relative:page;mso-height-relative:page;" filled="f" stroked="t" coordsize="21600,21600" o:gfxdata="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iWb91QAAAAcBAAAPAAAAAAAAAAEAIAAAACIA&#10;AABkcnMvZG93bnJldi54bWxQSwECFAAUAAAACACHTuJA435iv9MBAACWAwAADgAAAAAAAAABACAA&#10;AAAkAQAAZHJzL2Uyb0RvYy54bWxQSwUGAAAAAAYABgBZAQAAaQUAAAAA&#10;">
                <v:fill on="f" focussize="0,0"/>
                <v:stroke weight="1pt" color="#000000" joinstyle="round" endarrow="block"/>
                <v:imagedata o:title=""/>
                <o:lock v:ext="edit" aspectratio="f"/>
              </v:line>
            </w:pict>
          </mc:Fallback>
        </mc:AlternateContent>
      </w:r>
    </w:p>
    <w:p>
      <w:pPr>
        <w:ind w:firstLine="0" w:firstLineChars="0"/>
        <w:rPr>
          <w:szCs w:val="21"/>
        </w:rPr>
      </w:pPr>
    </w:p>
    <w:p>
      <w:pPr>
        <w:widowControl/>
        <w:spacing w:after="156" w:afterLines="50" w:line="440" w:lineRule="exact"/>
        <w:ind w:firstLine="0" w:firstLineChars="0"/>
        <w:rPr>
          <w:rFonts w:ascii="宋体" w:cs="宋体"/>
          <w:kern w:val="0"/>
          <w:sz w:val="36"/>
          <w:szCs w:val="36"/>
        </w:rPr>
      </w:pPr>
    </w:p>
    <w:p>
      <w:pPr>
        <w:widowControl/>
        <w:spacing w:after="156" w:afterLines="50" w:line="440" w:lineRule="exact"/>
        <w:ind w:firstLine="0" w:firstLineChars="0"/>
        <w:jc w:val="center"/>
        <w:rPr>
          <w:rFonts w:eastAsia="华文中宋"/>
          <w:kern w:val="0"/>
          <w:sz w:val="36"/>
          <w:szCs w:val="36"/>
        </w:rPr>
      </w:pPr>
      <w:r>
        <w:rPr>
          <w:rFonts w:hint="eastAsia" w:ascii="宋体" w:hAnsi="宋体" w:cs="宋体"/>
          <w:kern w:val="0"/>
          <w:sz w:val="36"/>
          <w:szCs w:val="36"/>
        </w:rPr>
        <w:t>部门廉政风险排查防控登记表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846"/>
        <w:gridCol w:w="4540"/>
        <w:gridCol w:w="650"/>
        <w:gridCol w:w="6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1169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反渎职侵权局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主要职能及</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重点风险部位</w:t>
            </w:r>
          </w:p>
        </w:tc>
        <w:tc>
          <w:tcPr>
            <w:tcW w:w="1169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hint="eastAsia" w:ascii="宋体" w:hAnsi="宋体" w:cs="仿宋_GB2312"/>
                <w:bCs/>
                <w:kern w:val="0"/>
                <w:szCs w:val="21"/>
              </w:rPr>
              <w:t>主要职能</w:t>
            </w:r>
            <w:r>
              <w:rPr>
                <w:rFonts w:hint="eastAsia" w:ascii="宋体" w:hAnsi="宋体" w:cs="仿宋_GB2312"/>
                <w:kern w:val="0"/>
                <w:szCs w:val="21"/>
              </w:rPr>
              <w:t>：</w:t>
            </w:r>
            <w:r>
              <w:rPr>
                <w:rFonts w:ascii="宋体" w:hAnsi="宋体" w:cs="仿宋_GB2312"/>
                <w:kern w:val="0"/>
                <w:szCs w:val="21"/>
              </w:rPr>
              <w:t>1</w:t>
            </w:r>
            <w:r>
              <w:rPr>
                <w:rFonts w:hint="eastAsia" w:ascii="宋体" w:hAnsi="宋体" w:cs="仿宋_GB2312"/>
                <w:kern w:val="0"/>
                <w:szCs w:val="21"/>
              </w:rPr>
              <w:t>、渎职侵权犯罪案件线索受理、管理和初查；</w:t>
            </w:r>
            <w:r>
              <w:rPr>
                <w:rFonts w:ascii="宋体" w:hAnsi="宋体" w:cs="仿宋_GB2312"/>
                <w:kern w:val="0"/>
                <w:szCs w:val="21"/>
              </w:rPr>
              <w:t>2</w:t>
            </w:r>
            <w:r>
              <w:rPr>
                <w:rFonts w:hint="eastAsia" w:ascii="宋体" w:hAnsi="宋体" w:cs="仿宋_GB2312"/>
                <w:kern w:val="0"/>
                <w:szCs w:val="21"/>
              </w:rPr>
              <w:t>、渎职侵权犯罪案件侦查取证工作；</w:t>
            </w:r>
            <w:r>
              <w:rPr>
                <w:rFonts w:ascii="宋体" w:hAnsi="宋体" w:cs="仿宋_GB2312"/>
                <w:kern w:val="0"/>
                <w:szCs w:val="21"/>
              </w:rPr>
              <w:t>3</w:t>
            </w:r>
            <w:r>
              <w:rPr>
                <w:rFonts w:hint="eastAsia" w:ascii="宋体" w:hAnsi="宋体" w:cs="仿宋_GB2312"/>
                <w:kern w:val="0"/>
                <w:szCs w:val="21"/>
              </w:rPr>
              <w:t>、全局日常工作以及领导交办的其他工作。</w:t>
            </w:r>
          </w:p>
          <w:p>
            <w:pPr>
              <w:widowControl/>
              <w:spacing w:line="300" w:lineRule="exact"/>
              <w:ind w:firstLine="0" w:firstLineChars="0"/>
              <w:rPr>
                <w:rFonts w:ascii="宋体" w:hAnsi="宋体" w:cs="宋体"/>
                <w:bCs/>
                <w:kern w:val="0"/>
                <w:szCs w:val="21"/>
              </w:rPr>
            </w:pPr>
            <w:r>
              <w:rPr>
                <w:rFonts w:hint="eastAsia" w:ascii="宋体" w:hAnsi="宋体" w:cs="仿宋_GB2312"/>
                <w:bCs/>
                <w:kern w:val="0"/>
                <w:szCs w:val="21"/>
              </w:rPr>
              <w:t>重点风险部位</w:t>
            </w:r>
            <w:r>
              <w:rPr>
                <w:rFonts w:hint="eastAsia" w:ascii="宋体" w:hAnsi="宋体" w:cs="仿宋_GB2312"/>
                <w:kern w:val="0"/>
                <w:szCs w:val="21"/>
              </w:rPr>
              <w:t>为渎职侵权犯罪案件线索的受理、管理、初查；渎职侵权犯罪案件侦查取证工作；以及八小时以外自身廉洁修养等方面。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线索管理</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楷体_GB2312"/>
                <w:kern w:val="0"/>
                <w:szCs w:val="21"/>
              </w:rPr>
              <w:t>1.</w:t>
            </w:r>
            <w:r>
              <w:rPr>
                <w:rFonts w:hint="eastAsia" w:ascii="宋体" w:hAnsi="宋体" w:cs="楷体_GB2312"/>
                <w:kern w:val="0"/>
                <w:szCs w:val="21"/>
              </w:rPr>
              <w:t>受他人请托，泄露案件</w:t>
            </w:r>
            <w:r>
              <w:rPr>
                <w:rFonts w:hint="eastAsia" w:ascii="宋体" w:hAnsi="宋体"/>
                <w:kern w:val="0"/>
                <w:szCs w:val="21"/>
              </w:rPr>
              <w:t>线索</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严格执行案件线索管理规定，发挥线索评估小组职责，安排专人负责案件线索受理、管理，严格执行线索受理、报备程序；</w:t>
            </w:r>
          </w:p>
          <w:p>
            <w:pPr>
              <w:widowControl/>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
                <w:kern w:val="0"/>
                <w:szCs w:val="21"/>
              </w:rPr>
              <w:t>严格执行保密规定，平时加强对线索初查材料的管理，加强自身防腐防变意识，坚决杜绝泄密情况；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楷体_GB2312"/>
                <w:kern w:val="0"/>
                <w:szCs w:val="21"/>
              </w:rPr>
              <w:t>2.</w:t>
            </w:r>
            <w:r>
              <w:rPr>
                <w:rFonts w:hint="eastAsia" w:ascii="宋体" w:hAnsi="宋体" w:cs="楷体_GB2312"/>
                <w:kern w:val="0"/>
                <w:szCs w:val="21"/>
              </w:rPr>
              <w:t>受他人请托，将应该向上级院报备的案件线索材料不予报备</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仿宋"/>
                <w:kern w:val="0"/>
                <w:szCs w:val="21"/>
              </w:rPr>
              <w:t>严格执行《检察机关执法工作基本规范》中线索初查相关规定，坚决杜绝成为“口袋”线索，对所有线索及时向控申及上级院报备</w:t>
            </w: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9"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kern w:val="0"/>
                <w:szCs w:val="21"/>
              </w:rPr>
              <w:t>3.</w:t>
            </w:r>
            <w:r>
              <w:rPr>
                <w:rFonts w:hint="eastAsia" w:ascii="宋体" w:hAnsi="宋体"/>
                <w:kern w:val="0"/>
                <w:szCs w:val="21"/>
              </w:rPr>
              <w:t>徇私情，</w:t>
            </w:r>
            <w:r>
              <w:rPr>
                <w:rFonts w:hint="eastAsia" w:ascii="宋体" w:hAnsi="宋体" w:cs="仿宋"/>
                <w:kern w:val="0"/>
                <w:szCs w:val="21"/>
              </w:rPr>
              <w:t>线索初查上该查不查，选择性初查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集体讨论确定初查方案和计划，严格执行，确需变化时，应提前向分管领导汇报；</w:t>
            </w:r>
          </w:p>
          <w:p>
            <w:pPr>
              <w:widowControl/>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严格执行实行分级把关和办案组集体办案制度；</w:t>
            </w:r>
          </w:p>
          <w:p>
            <w:pPr>
              <w:widowControl/>
              <w:spacing w:line="300" w:lineRule="exact"/>
              <w:ind w:firstLine="0" w:firstLineChars="0"/>
              <w:rPr>
                <w:rFonts w:ascii="宋体" w:hAnsi="宋体" w:cs="仿宋_GB2312"/>
                <w:kern w:val="0"/>
                <w:szCs w:val="21"/>
              </w:rPr>
            </w:pPr>
            <w:r>
              <w:rPr>
                <w:rFonts w:ascii="宋体" w:hAnsi="宋体" w:cs="仿宋_GB2312"/>
                <w:kern w:val="0"/>
                <w:szCs w:val="21"/>
              </w:rPr>
              <w:t>3.</w:t>
            </w:r>
            <w:r>
              <w:rPr>
                <w:rFonts w:hint="eastAsia" w:ascii="宋体" w:hAnsi="宋体" w:cs="仿宋_GB2312"/>
                <w:kern w:val="0"/>
                <w:szCs w:val="21"/>
              </w:rPr>
              <w:t>严格审批流程，落实检察官办案责任制，强化错案追究制度；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4.</w:t>
            </w:r>
            <w:r>
              <w:rPr>
                <w:rFonts w:hint="eastAsia" w:ascii="宋体" w:hAnsi="宋体" w:cs="楷体_GB2312"/>
                <w:kern w:val="0"/>
                <w:szCs w:val="21"/>
              </w:rPr>
              <w:t>接受他人请托，对案件材料不进行初查或缓查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受人情因素影响，错误作出不立案决定</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p>
            <w:pPr>
              <w:widowControl/>
              <w:spacing w:line="300" w:lineRule="exact"/>
              <w:ind w:firstLine="0" w:firstLineChars="0"/>
              <w:jc w:val="center"/>
              <w:rPr>
                <w:rFonts w:ascii="宋体" w:hAnsi="宋体" w:cs="宋体"/>
                <w:kern w:val="0"/>
                <w:szCs w:val="21"/>
              </w:rPr>
            </w:pP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案件立案侦查、移送审查起诉</w:t>
            </w:r>
            <w:r>
              <w:rPr>
                <w:rFonts w:ascii="宋体" w:hAnsi="宋体" w:cs="宋体"/>
                <w:kern w:val="0"/>
                <w:szCs w:val="21"/>
              </w:rPr>
              <w:t>/</w:t>
            </w:r>
            <w:r>
              <w:rPr>
                <w:rFonts w:hint="eastAsia" w:ascii="宋体" w:hAnsi="宋体" w:cs="宋体"/>
                <w:kern w:val="0"/>
                <w:szCs w:val="21"/>
              </w:rPr>
              <w:t>不起诉</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szCs w:val="21"/>
              </w:rPr>
              <w:t>谋私利，</w:t>
            </w:r>
            <w:r>
              <w:rPr>
                <w:rFonts w:hint="eastAsia" w:ascii="宋体" w:hAnsi="宋体"/>
                <w:kern w:val="0"/>
                <w:szCs w:val="21"/>
              </w:rPr>
              <w:t>对于成案线索选择性立案</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严格执行反渎办案组办案制度，保证线索初查、立案的质量；</w:t>
            </w:r>
          </w:p>
          <w:p>
            <w:pPr>
              <w:widowControl/>
              <w:spacing w:line="300" w:lineRule="exact"/>
              <w:ind w:firstLine="0" w:firstLineChars="0"/>
              <w:rPr>
                <w:rFonts w:ascii="宋体" w:hAnsi="宋体" w:cs="仿宋"/>
                <w:kern w:val="0"/>
                <w:szCs w:val="21"/>
              </w:rPr>
            </w:pPr>
            <w:r>
              <w:rPr>
                <w:rFonts w:ascii="宋体" w:hAnsi="宋体" w:cs="仿宋_GB2312"/>
                <w:kern w:val="0"/>
                <w:szCs w:val="21"/>
              </w:rPr>
              <w:t>2.</w:t>
            </w:r>
            <w:r>
              <w:rPr>
                <w:rFonts w:hint="eastAsia" w:ascii="宋体" w:hAnsi="宋体" w:cs="仿宋"/>
                <w:kern w:val="0"/>
                <w:szCs w:val="21"/>
              </w:rPr>
              <w:t>坚决严格执行《检察机关执法工作基本规范》中线索初查、立案相关规定，对于成案线索，及时向院领导和上级院汇报，及时立案；</w:t>
            </w:r>
          </w:p>
          <w:p>
            <w:pPr>
              <w:widowControl/>
              <w:spacing w:line="300" w:lineRule="exact"/>
              <w:ind w:firstLine="0" w:firstLineChars="0"/>
              <w:rPr>
                <w:rFonts w:ascii="宋体" w:hAnsi="宋体" w:cs="仿宋_GB2312"/>
                <w:kern w:val="0"/>
                <w:szCs w:val="21"/>
              </w:rPr>
            </w:pPr>
            <w:r>
              <w:rPr>
                <w:rFonts w:ascii="宋体" w:hAnsi="宋体" w:cs="仿宋"/>
                <w:kern w:val="0"/>
                <w:szCs w:val="21"/>
              </w:rPr>
              <w:t>3.</w:t>
            </w:r>
            <w:r>
              <w:rPr>
                <w:rFonts w:hint="eastAsia" w:ascii="宋体" w:hAnsi="宋体"/>
                <w:szCs w:val="21"/>
              </w:rPr>
              <w:t>坚决依照法定程序提请立案，杜绝私自立案。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宋体"/>
                <w:kern w:val="0"/>
                <w:szCs w:val="21"/>
              </w:rPr>
              <w:t>7.</w:t>
            </w:r>
            <w:r>
              <w:rPr>
                <w:rFonts w:hint="eastAsia" w:ascii="宋体" w:hAnsi="宋体"/>
                <w:szCs w:val="21"/>
              </w:rPr>
              <w:t>未经法定程序私自立案</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0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受人请托，将</w:t>
            </w:r>
            <w:r>
              <w:rPr>
                <w:rFonts w:hint="eastAsia" w:ascii="宋体" w:hAnsi="宋体"/>
                <w:szCs w:val="21"/>
              </w:rPr>
              <w:t>案件指定给与嫌疑人有特殊关系的承办人办理</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楷体_GB2312"/>
                <w:kern w:val="0"/>
                <w:szCs w:val="21"/>
              </w:rPr>
              <w:t>严格贯彻执行回避制度及反渎办案组办案制度。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9.</w:t>
            </w:r>
            <w:r>
              <w:rPr>
                <w:rFonts w:hint="eastAsia" w:ascii="宋体" w:hAnsi="宋体"/>
                <w:szCs w:val="21"/>
              </w:rPr>
              <w:t>侦查过程中，接受他人请托，徇私枉法，不客观、全面收集证据</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严格办案纪律，在案件侦查过程中，坚决依法客观、全面收集证据。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10.</w:t>
            </w:r>
            <w:r>
              <w:rPr>
                <w:rFonts w:hint="eastAsia" w:ascii="宋体" w:hAnsi="宋体" w:cs="仿宋"/>
                <w:kern w:val="0"/>
                <w:szCs w:val="21"/>
              </w:rPr>
              <w:t>扣押、冻结涉案款物时受他人请托，对该扣押没有扣押</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严格落实在查封扣押过程中不得徇私情，不办人情案、金钱案；</w:t>
            </w:r>
          </w:p>
          <w:p>
            <w:pPr>
              <w:spacing w:line="300" w:lineRule="exact"/>
              <w:ind w:firstLine="0" w:firstLineChars="0"/>
              <w:rPr>
                <w:rFonts w:ascii="宋体" w:hAnsi="宋体"/>
                <w:szCs w:val="21"/>
              </w:rPr>
            </w:pPr>
            <w:r>
              <w:rPr>
                <w:rFonts w:ascii="宋体" w:hAnsi="宋体" w:cs="仿宋_GB2312"/>
                <w:kern w:val="0"/>
                <w:szCs w:val="21"/>
              </w:rPr>
              <w:t>2.</w:t>
            </w:r>
            <w:r>
              <w:rPr>
                <w:rFonts w:hint="eastAsia" w:ascii="宋体" w:hAnsi="宋体" w:cs="仿宋_GB2312"/>
                <w:kern w:val="0"/>
                <w:szCs w:val="21"/>
              </w:rPr>
              <w:t>严格执行最高检流程关于查封、扣押及搜查方面的审批程序。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11.</w:t>
            </w:r>
            <w:r>
              <w:rPr>
                <w:rFonts w:hint="eastAsia" w:ascii="宋体" w:hAnsi="宋体"/>
                <w:szCs w:val="21"/>
              </w:rPr>
              <w:t>接受他人请托，滥用侦查权，私自查封、扣押、冻结与办案无关财物，或</w:t>
            </w:r>
            <w:r>
              <w:rPr>
                <w:rFonts w:hint="eastAsia" w:ascii="宋体" w:hAnsi="宋体" w:cs="楷体_GB2312"/>
                <w:kern w:val="0"/>
                <w:szCs w:val="21"/>
              </w:rPr>
              <w:t>受他人请托，借查封、扣押手段插手经济纠纷或企业运营；利用查封、扣押措施，为他人索债</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vMerge w:val="continue"/>
            <w:tcBorders>
              <w:top w:val="single" w:color="000000" w:sz="4" w:space="0"/>
              <w:left w:val="single" w:color="000000" w:sz="4" w:space="0"/>
              <w:bottom w:val="single" w:color="000000" w:sz="4" w:space="0"/>
              <w:right w:val="single" w:color="000000" w:sz="4" w:space="0"/>
            </w:tcBorders>
            <w:vAlign w:val="center"/>
          </w:tcPr>
          <w:p>
            <w:pPr>
              <w:widowControl/>
              <w:numPr>
                <w:ilvl w:val="0"/>
                <w:numId w:val="17"/>
              </w:numPr>
              <w:spacing w:line="300" w:lineRule="exact"/>
              <w:ind w:firstLine="0" w:firstLineChars="0"/>
              <w:rPr>
                <w:rFonts w:ascii="宋体" w:hAnsi="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仿宋"/>
                <w:kern w:val="0"/>
                <w:szCs w:val="21"/>
              </w:rPr>
              <w:t>12.</w:t>
            </w:r>
            <w:r>
              <w:rPr>
                <w:rFonts w:hint="eastAsia" w:ascii="宋体" w:hAnsi="宋体" w:cs="仿宋"/>
                <w:kern w:val="0"/>
                <w:szCs w:val="21"/>
              </w:rPr>
              <w:t>谋私利，通过办理案件干涉涉案企业正常的经营活动</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仿宋_GB2312"/>
                <w:kern w:val="0"/>
                <w:szCs w:val="21"/>
              </w:rPr>
              <w:t>严格遵守最高检关于职务犯罪侦查工作的八项禁令以及省院相关规定，做到在办案过程中不干扰企业正常运营，尤其保证非公经济的正常运营。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szCs w:val="21"/>
              </w:rPr>
              <w:t>13.</w:t>
            </w:r>
            <w:r>
              <w:rPr>
                <w:rFonts w:hint="eastAsia" w:ascii="宋体" w:hAnsi="宋体"/>
                <w:szCs w:val="21"/>
              </w:rPr>
              <w:t>受他人请托，</w:t>
            </w:r>
            <w:r>
              <w:rPr>
                <w:rFonts w:hint="eastAsia" w:ascii="宋体" w:hAnsi="宋体" w:cs="仿宋"/>
                <w:kern w:val="0"/>
                <w:szCs w:val="21"/>
              </w:rPr>
              <w:t>违规采取刑事强制措施</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仿宋"/>
                <w:kern w:val="0"/>
                <w:szCs w:val="21"/>
              </w:rPr>
              <w:t>坚决执行《刑事诉讼法》有关适用强制措施规定，综合涉案事实、嫌疑人认罪悔罪态度、社会危害性等因素对嫌疑人采取强制措施，采取措施一律经集体研究并留有记录。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14.</w:t>
            </w:r>
            <w:r>
              <w:rPr>
                <w:rFonts w:hint="eastAsia" w:ascii="宋体" w:hAnsi="宋体"/>
                <w:szCs w:val="21"/>
              </w:rPr>
              <w:t>受人请托，违规认定</w:t>
            </w:r>
            <w:r>
              <w:rPr>
                <w:rFonts w:hint="eastAsia" w:ascii="宋体" w:hAnsi="宋体" w:cs="仿宋"/>
                <w:kern w:val="0"/>
                <w:szCs w:val="21"/>
              </w:rPr>
              <w:t>嫌疑人自首、立功、坦白从轻、减轻情节</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对于嫌疑人的归案过程进行如实记录，对于嫌疑人是否有立功情节，及时进行查实，客观认定；</w:t>
            </w:r>
          </w:p>
          <w:p>
            <w:pPr>
              <w:widowControl/>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影响量刑情节的事实，必须经集体讨论，并及时向分管领导汇报。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5"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
                <w:kern w:val="0"/>
                <w:szCs w:val="21"/>
              </w:rPr>
              <w:t>15.</w:t>
            </w:r>
            <w:r>
              <w:rPr>
                <w:rFonts w:hint="eastAsia" w:ascii="宋体" w:hAnsi="宋体" w:cs="仿宋"/>
                <w:kern w:val="0"/>
                <w:szCs w:val="21"/>
              </w:rPr>
              <w:t>打击报复，</w:t>
            </w:r>
            <w:r>
              <w:rPr>
                <w:rFonts w:hint="eastAsia" w:ascii="宋体" w:hAnsi="宋体" w:cs="仿宋_GB2312"/>
                <w:kern w:val="0"/>
                <w:szCs w:val="21"/>
              </w:rPr>
              <w:t>滥用司法权力，违法办案，导致犯罪嫌疑人或证人作虚假陈述</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楷体_GB2312"/>
                <w:kern w:val="0"/>
                <w:szCs w:val="21"/>
              </w:rPr>
              <w:t>一级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仿宋_GB2312"/>
                <w:kern w:val="0"/>
                <w:szCs w:val="21"/>
              </w:rPr>
              <w:t>严格执行《刑事诉讼规则》及相关文件规定，规范司法行为，文明规范办案。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681"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szCs w:val="21"/>
              </w:rPr>
              <w:t>16.</w:t>
            </w:r>
            <w:r>
              <w:rPr>
                <w:rFonts w:hint="eastAsia" w:ascii="宋体" w:hAnsi="宋体" w:cs="仿宋"/>
                <w:kern w:val="0"/>
                <w:szCs w:val="21"/>
              </w:rPr>
              <w:t>徇私情，对侦查终结应当移送审查起诉的案件不移送</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szCs w:val="21"/>
              </w:rPr>
              <w:t>坚决</w:t>
            </w:r>
            <w:r>
              <w:rPr>
                <w:rFonts w:hint="eastAsia" w:ascii="宋体" w:hAnsi="宋体" w:cs="仿宋"/>
                <w:kern w:val="0"/>
                <w:szCs w:val="21"/>
              </w:rPr>
              <w:t>严格执行《刑事诉讼法》、《刑诉规则》有关案件侦查终结、移送审查起诉有关规定，对于符合移送审查起诉的案件，一律经集体讨论后移送审查起诉。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队伍建设</w:t>
            </w:r>
          </w:p>
          <w:p>
            <w:pPr>
              <w:widowControl/>
              <w:spacing w:line="300" w:lineRule="exact"/>
              <w:ind w:firstLine="0" w:firstLineChars="0"/>
              <w:jc w:val="center"/>
              <w:rPr>
                <w:rFonts w:ascii="宋体" w:hAnsi="宋体" w:cs="宋体"/>
                <w:b/>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szCs w:val="21"/>
              </w:rPr>
              <w:t>17.</w:t>
            </w:r>
            <w:r>
              <w:rPr>
                <w:rFonts w:hint="eastAsia" w:ascii="宋体" w:hAnsi="宋体"/>
                <w:szCs w:val="21"/>
              </w:rPr>
              <w:t>疏于队伍管理，出现干警违规经商办企业</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szCs w:val="21"/>
              </w:rPr>
              <w:t>三级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rPr>
            </w:pPr>
            <w:r>
              <w:rPr>
                <w:rFonts w:hint="eastAsia" w:ascii="宋体" w:hAnsi="宋体"/>
                <w:kern w:val="0"/>
                <w:szCs w:val="21"/>
              </w:rPr>
              <w:t>认真执行干警个人情况报告制度，定期开展监督检查</w:t>
            </w:r>
            <w:r>
              <w:rPr>
                <w:rFonts w:hint="eastAsia" w:ascii="宋体" w:hAnsi="宋体"/>
                <w:szCs w:val="21"/>
              </w:rPr>
              <w:t>，向社会公布举报电话。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r>
              <w:rPr>
                <w:rFonts w:ascii="宋体" w:hAnsi="宋体"/>
                <w:szCs w:val="21"/>
              </w:rPr>
              <w:t>18.</w:t>
            </w:r>
            <w:r>
              <w:rPr>
                <w:rFonts w:hint="eastAsia" w:ascii="宋体" w:hAnsi="宋体"/>
                <w:szCs w:val="21"/>
              </w:rPr>
              <w:t>对干警工作中发现的违规违纪问题隐瞒或不配合调查处理</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rPr>
            </w:pPr>
            <w:r>
              <w:rPr>
                <w:rFonts w:hint="eastAsia" w:ascii="宋体" w:hAnsi="宋体"/>
                <w:kern w:val="0"/>
                <w:szCs w:val="21"/>
              </w:rPr>
              <w:t>定期组织检务检查和专项检查，检察院内设部门相互制约，</w:t>
            </w:r>
            <w:r>
              <w:rPr>
                <w:rFonts w:hint="eastAsia" w:ascii="宋体" w:hAnsi="宋体"/>
                <w:szCs w:val="21"/>
              </w:rPr>
              <w:t>其他人员进行监督。</w:t>
            </w:r>
          </w:p>
        </w:tc>
      </w:tr>
    </w:tbl>
    <w:p>
      <w:pPr>
        <w:widowControl/>
        <w:spacing w:line="280" w:lineRule="exact"/>
        <w:ind w:firstLine="0" w:firstLineChars="0"/>
        <w:jc w:val="left"/>
        <w:rPr>
          <w:szCs w:val="21"/>
        </w:rPr>
      </w:pPr>
      <w:r>
        <w:rPr>
          <w:szCs w:val="21"/>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846"/>
        <w:gridCol w:w="4540"/>
        <w:gridCol w:w="650"/>
        <w:gridCol w:w="523"/>
        <w:gridCol w:w="5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反渎职侵权局</w:t>
            </w:r>
          </w:p>
        </w:tc>
        <w:tc>
          <w:tcPr>
            <w:tcW w:w="1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93"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主持反渎局日常管理工作，组织对渎职案件线索初查、查办渎职案件，负责制定反渎局工作计划和相关工作制度，完成党组交办的其他工作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线索管理</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徇私情受他人请托，泄露案件线索</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严格执行保密规定，平时加强对全局线索初查材料的管理，加强自身防腐防变意识，坚决杜绝泄密情况；</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严格执行案件线索及时向本院控申部门及上级院报备制度；</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自行收到的案件线索，要求线索管理员及时录入统一业务系统，接受案管部门监督；</w:t>
            </w:r>
          </w:p>
          <w:p>
            <w:pPr>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严格遵守工作纪律，不与当事人私下接触；</w:t>
            </w:r>
          </w:p>
          <w:p>
            <w:pPr>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坚持案件线索集体评估制度，线索评估小组，集体研究，对经审查认为需存查、缓查的线索，依照程序书面报上级院审批，并视情纳入缓查、存查线索库，定期滚动再评估。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670"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徇私情擅自处置案件线索，将应该向上级院报备的案件线索材料不予报备</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17"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kern w:val="0"/>
                <w:szCs w:val="21"/>
              </w:rPr>
              <w:t>3.</w:t>
            </w:r>
            <w:r>
              <w:rPr>
                <w:rFonts w:hint="eastAsia" w:ascii="宋体" w:hAnsi="宋体"/>
                <w:kern w:val="0"/>
                <w:szCs w:val="21"/>
              </w:rPr>
              <w:t>徇私情接受他</w:t>
            </w:r>
            <w:r>
              <w:rPr>
                <w:rFonts w:hint="eastAsia" w:ascii="宋体" w:hAnsi="宋体" w:cs="楷体_GB2312"/>
                <w:kern w:val="0"/>
                <w:szCs w:val="21"/>
              </w:rPr>
              <w:t>人请托，故意对案件材料不进行初查或缓查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仿宋"/>
                <w:kern w:val="0"/>
                <w:szCs w:val="21"/>
              </w:rPr>
              <w:t>1.</w:t>
            </w:r>
            <w:r>
              <w:rPr>
                <w:rFonts w:hint="eastAsia" w:ascii="宋体" w:hAnsi="宋体" w:cs="仿宋"/>
                <w:kern w:val="0"/>
                <w:szCs w:val="21"/>
              </w:rPr>
              <w:t>严格执行《检察机关执法工作基本规范》中线索初查相关规定，坚决杜绝成为“口袋”线索，对所有线索及时向控申及上级院报备</w:t>
            </w:r>
            <w:r>
              <w:rPr>
                <w:rFonts w:hint="eastAsia" w:ascii="宋体" w:hAnsi="宋体"/>
                <w:szCs w:val="21"/>
              </w:rPr>
              <w:t>；</w:t>
            </w:r>
          </w:p>
          <w:p>
            <w:pPr>
              <w:spacing w:line="300" w:lineRule="exact"/>
              <w:ind w:firstLine="0" w:firstLineChars="0"/>
              <w:rPr>
                <w:rFonts w:ascii="宋体" w:hAnsi="宋体" w:cs="宋体"/>
                <w:kern w:val="0"/>
                <w:szCs w:val="21"/>
              </w:rPr>
            </w:pPr>
            <w:r>
              <w:rPr>
                <w:rFonts w:ascii="宋体" w:hAnsi="宋体"/>
                <w:szCs w:val="21"/>
              </w:rPr>
              <w:t>2.</w:t>
            </w:r>
            <w:r>
              <w:rPr>
                <w:rFonts w:hint="eastAsia" w:ascii="宋体" w:hAnsi="宋体" w:cs="宋体"/>
                <w:kern w:val="0"/>
                <w:szCs w:val="21"/>
              </w:rPr>
              <w:t>集体讨论确定侦查计划，严格执行，确需变化时，应提前向分管领导汇报。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徇私情滥用初查手段，违规限制初查对象人身、财产自由，以谋取私利</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严格执行反渎办案组办案制度，相互监督、内部监督。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案件立案、侦查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szCs w:val="21"/>
              </w:rPr>
              <w:t>徇私</w:t>
            </w:r>
            <w:r>
              <w:rPr>
                <w:rFonts w:hint="eastAsia" w:ascii="宋体" w:hAnsi="宋体"/>
                <w:kern w:val="0"/>
                <w:szCs w:val="21"/>
              </w:rPr>
              <w:t>对于成案线索选择性立案</w:t>
            </w:r>
            <w:r>
              <w:rPr>
                <w:rFonts w:hint="eastAsia" w:ascii="宋体" w:hAnsi="宋体"/>
                <w:szCs w:val="21"/>
              </w:rPr>
              <w:t>或指定给与嫌疑人有特殊关系的承办人办理</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仿宋"/>
                <w:kern w:val="0"/>
                <w:szCs w:val="21"/>
              </w:rPr>
              <w:t>1.</w:t>
            </w:r>
            <w:r>
              <w:rPr>
                <w:rFonts w:hint="eastAsia" w:ascii="宋体" w:hAnsi="宋体" w:cs="仿宋"/>
                <w:kern w:val="0"/>
                <w:szCs w:val="21"/>
              </w:rPr>
              <w:t>坚决严格执行《检察机关执法工作基本规范》中线索初查、立案相关规定，对于成案线索，及时向院领导和上级院汇报，及时立案，</w:t>
            </w:r>
            <w:r>
              <w:rPr>
                <w:rFonts w:hint="eastAsia" w:ascii="宋体" w:hAnsi="宋体"/>
                <w:szCs w:val="21"/>
              </w:rPr>
              <w:t>杜绝私自立案；</w:t>
            </w:r>
          </w:p>
          <w:p>
            <w:pPr>
              <w:spacing w:line="300" w:lineRule="exact"/>
              <w:ind w:firstLine="0" w:firstLineChars="0"/>
              <w:rPr>
                <w:rFonts w:ascii="宋体" w:hAnsi="宋体"/>
                <w:szCs w:val="21"/>
              </w:rPr>
            </w:pPr>
            <w:r>
              <w:rPr>
                <w:rFonts w:ascii="宋体" w:hAnsi="宋体"/>
                <w:szCs w:val="21"/>
              </w:rPr>
              <w:t>2.</w:t>
            </w:r>
            <w:r>
              <w:rPr>
                <w:rFonts w:hint="eastAsia" w:ascii="宋体" w:hAnsi="宋体"/>
                <w:szCs w:val="21"/>
              </w:rPr>
              <w:t>坚决执行反渎办案组办案制度，对与嫌疑人有特定关系的承办人，坚决要求回避；</w:t>
            </w:r>
          </w:p>
          <w:p>
            <w:pPr>
              <w:spacing w:line="300" w:lineRule="exact"/>
              <w:ind w:firstLine="0" w:firstLineChars="0"/>
              <w:rPr>
                <w:rFonts w:ascii="宋体" w:hAnsi="宋体" w:cs="宋体"/>
                <w:kern w:val="0"/>
                <w:szCs w:val="21"/>
              </w:rPr>
            </w:pPr>
            <w:r>
              <w:rPr>
                <w:rFonts w:ascii="宋体" w:hAnsi="宋体"/>
                <w:szCs w:val="21"/>
              </w:rPr>
              <w:t>3.</w:t>
            </w:r>
            <w:r>
              <w:rPr>
                <w:rFonts w:hint="eastAsia" w:ascii="宋体" w:hAnsi="宋体" w:cs="楷体_GB2312"/>
                <w:kern w:val="0"/>
                <w:szCs w:val="21"/>
              </w:rPr>
              <w:t>严格执行案件集体讨论制度，加强对不立案案件的监督力度</w:t>
            </w:r>
            <w:r>
              <w:rPr>
                <w:rFonts w:hint="eastAsia" w:ascii="宋体" w:hAnsi="宋体" w:cs="宋体"/>
                <w:kern w:val="0"/>
                <w:szCs w:val="21"/>
              </w:rPr>
              <w:t>；</w:t>
            </w:r>
          </w:p>
          <w:p>
            <w:pPr>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制定详细的侦查计划，不得擅自改变；</w:t>
            </w:r>
          </w:p>
          <w:p>
            <w:pPr>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加强内部监督，定期或不定期向分管导汇报侦查情况。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宋体"/>
                <w:kern w:val="0"/>
                <w:szCs w:val="21"/>
              </w:rPr>
              <w:t>6.</w:t>
            </w:r>
            <w:r>
              <w:rPr>
                <w:rFonts w:hint="eastAsia" w:ascii="宋体" w:hAnsi="宋体"/>
                <w:szCs w:val="21"/>
              </w:rPr>
              <w:t>侦查过程中，接受他人请托，徇私枉法，不客观、全面收集证据</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在案件侦查过程中，坚决依法客观、全面收集证据，在证据收集过程中，排除一切外界干扰。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7.</w:t>
            </w:r>
            <w:r>
              <w:rPr>
                <w:rFonts w:hint="eastAsia" w:ascii="宋体" w:hAnsi="宋体" w:cs="仿宋"/>
                <w:kern w:val="0"/>
                <w:szCs w:val="21"/>
              </w:rPr>
              <w:t>扣押、冻结涉案款物时外界打招呼说情，对该扣押没有扣押</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严格执行涉案款物扣押、冻结有关规定，扣押后及时移交案管部门，加强自身修养，杜绝外界干扰并做好解释工作；</w:t>
            </w:r>
          </w:p>
          <w:p>
            <w:pPr>
              <w:widowControl/>
              <w:spacing w:line="300" w:lineRule="exact"/>
              <w:ind w:firstLine="0" w:firstLineChars="0"/>
              <w:rPr>
                <w:rFonts w:ascii="宋体" w:hAnsi="宋体"/>
                <w:szCs w:val="21"/>
              </w:rPr>
            </w:pPr>
            <w:r>
              <w:rPr>
                <w:rFonts w:ascii="宋体" w:hAnsi="宋体" w:cs="仿宋"/>
                <w:kern w:val="0"/>
                <w:szCs w:val="21"/>
              </w:rPr>
              <w:t>2.</w:t>
            </w:r>
            <w:r>
              <w:rPr>
                <w:rFonts w:hint="eastAsia" w:ascii="宋体" w:hAnsi="宋体" w:cs="仿宋"/>
                <w:kern w:val="0"/>
                <w:szCs w:val="21"/>
              </w:rPr>
              <w:t>坚决执行涉案款物扣押、冻结有关规定，杜绝滥用侦查权现象。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8.</w:t>
            </w:r>
            <w:r>
              <w:rPr>
                <w:rFonts w:hint="eastAsia" w:ascii="宋体" w:hAnsi="宋体"/>
                <w:szCs w:val="21"/>
              </w:rPr>
              <w:t>接受他人请托，滥用侦查权，私自查封、扣押、冻结与办案无关财物</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5"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宋体"/>
                <w:kern w:val="0"/>
                <w:szCs w:val="21"/>
              </w:rPr>
              <w:t>9.</w:t>
            </w:r>
            <w:r>
              <w:rPr>
                <w:rFonts w:hint="eastAsia" w:ascii="宋体" w:hAnsi="宋体"/>
                <w:szCs w:val="21"/>
              </w:rPr>
              <w:t>受他人请托，</w:t>
            </w:r>
            <w:r>
              <w:rPr>
                <w:rFonts w:hint="eastAsia" w:ascii="宋体" w:hAnsi="宋体" w:cs="仿宋"/>
                <w:kern w:val="0"/>
                <w:szCs w:val="21"/>
              </w:rPr>
              <w:t>对应采取刑事强制措施未采取</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仿宋"/>
                <w:kern w:val="0"/>
                <w:szCs w:val="21"/>
              </w:rPr>
              <w:t>坚决执行《刑事诉讼法》有关适用强制措施规定，综合涉案事实、嫌疑人认罪悔罪态度、社会危害性等因素对嫌疑人采取强制措施，采取措施一律经集体研究并留有记录。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队伍建设</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仿宋"/>
                <w:kern w:val="0"/>
                <w:szCs w:val="21"/>
              </w:rPr>
              <w:t>接受亲友托请，说情打招呼或打听案情</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szCs w:val="21"/>
              </w:rPr>
              <w:t>1.</w:t>
            </w:r>
            <w:r>
              <w:rPr>
                <w:rFonts w:hint="eastAsia" w:ascii="宋体" w:hAnsi="宋体"/>
                <w:szCs w:val="21"/>
              </w:rPr>
              <w:t>坚决执行廉洁自律准则，</w:t>
            </w:r>
            <w:r>
              <w:rPr>
                <w:rFonts w:hint="eastAsia" w:ascii="宋体" w:hAnsi="宋体" w:cs="仿宋"/>
                <w:kern w:val="0"/>
                <w:szCs w:val="21"/>
              </w:rPr>
              <w:t>拒绝他人托请，并做好解释，拒绝干扰他人办案；</w:t>
            </w:r>
          </w:p>
          <w:p>
            <w:pPr>
              <w:spacing w:line="300" w:lineRule="exact"/>
              <w:ind w:firstLine="0" w:firstLineChars="0"/>
              <w:rPr>
                <w:rFonts w:ascii="宋体" w:hAnsi="宋体"/>
                <w:szCs w:val="21"/>
              </w:rPr>
            </w:pPr>
            <w:r>
              <w:rPr>
                <w:rFonts w:ascii="宋体" w:hAnsi="宋体" w:cs="仿宋"/>
                <w:kern w:val="0"/>
                <w:szCs w:val="21"/>
              </w:rPr>
              <w:t>2.</w:t>
            </w:r>
            <w:r>
              <w:rPr>
                <w:rFonts w:hint="eastAsia" w:ascii="宋体" w:hAnsi="宋体" w:cs="仿宋"/>
                <w:kern w:val="0"/>
                <w:szCs w:val="21"/>
              </w:rPr>
              <w:t>坚决执行检察人员职业操守，杜绝利用在手案件办理或职权，干预正常的民事活动。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11.</w:t>
            </w:r>
            <w:r>
              <w:rPr>
                <w:rFonts w:hint="eastAsia" w:ascii="宋体" w:hAnsi="宋体" w:cs="楷体_GB2312"/>
                <w:kern w:val="0"/>
                <w:szCs w:val="21"/>
              </w:rPr>
              <w:t>徇私疏于管理，科室干警外出不执行公务接待标准、公车使用规定及差旅费报销标准</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仿宋"/>
                <w:kern w:val="0"/>
                <w:szCs w:val="21"/>
              </w:rPr>
              <w:t>严格执行公车使用及差旅费报销规定，杜绝变通处理相关费用。</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846"/>
        <w:gridCol w:w="4540"/>
        <w:gridCol w:w="650"/>
        <w:gridCol w:w="523"/>
        <w:gridCol w:w="5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反渎职侵权局</w:t>
            </w:r>
          </w:p>
        </w:tc>
        <w:tc>
          <w:tcPr>
            <w:tcW w:w="1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3" w:hRule="atLeast"/>
        </w:trPr>
        <w:tc>
          <w:tcPr>
            <w:tcW w:w="243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b/>
                <w:bCs/>
                <w:kern w:val="0"/>
                <w:szCs w:val="21"/>
              </w:rPr>
            </w:pPr>
            <w:r>
              <w:rPr>
                <w:rFonts w:hint="eastAsia" w:ascii="宋体" w:hAnsi="宋体" w:cs="宋体"/>
                <w:kern w:val="0"/>
                <w:szCs w:val="21"/>
              </w:rPr>
              <w:t>协助局长做好渎职侵权线索初查、案件侦查以及全局日常管理工作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12"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8"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线索管理</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徇私故意违规处理线索</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6507"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加强办案纪律教育；严格线索统一管理制度，进行动态监控；</w:t>
            </w:r>
          </w:p>
          <w:p>
            <w:pPr>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对线索初查严格落实两人以上承办的要求，严禁单人初查。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8"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 xml:space="preserve">2. </w:t>
            </w:r>
            <w:r>
              <w:rPr>
                <w:rFonts w:hint="eastAsia" w:ascii="宋体" w:hAnsi="宋体" w:cs="楷体_GB2312"/>
                <w:kern w:val="0"/>
                <w:szCs w:val="21"/>
              </w:rPr>
              <w:t>接受请托故意泄露案件线索</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gridSpan w:val="2"/>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加强办案纪律教育；严格执行保密制度和安全制度；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严格执行与诉讼代理人、律师交往规定，不私自接触当事人及律师。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2"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徇私选择性初查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严格执行初查启动前的汇报制度；</w:t>
            </w:r>
          </w:p>
          <w:p>
            <w:pPr>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严格案件线索初查双人或办案组负责制度。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 xml:space="preserve">4. </w:t>
            </w:r>
            <w:r>
              <w:rPr>
                <w:rFonts w:hint="eastAsia" w:ascii="宋体" w:hAnsi="宋体" w:cs="楷体_GB2312"/>
                <w:kern w:val="0"/>
                <w:szCs w:val="21"/>
              </w:rPr>
              <w:t>徇私故意压案不查</w:t>
            </w:r>
          </w:p>
        </w:tc>
        <w:tc>
          <w:tcPr>
            <w:tcW w:w="650"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严格执行初查启动前的汇报制度；</w:t>
            </w:r>
          </w:p>
          <w:p>
            <w:pPr>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严格案件线索初查双人或办案组负责制度。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88"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案件立案、侦查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宋体"/>
                <w:kern w:val="0"/>
                <w:szCs w:val="21"/>
              </w:rPr>
              <w:t>5.</w:t>
            </w:r>
            <w:r>
              <w:rPr>
                <w:rFonts w:hint="eastAsia" w:ascii="宋体" w:hAnsi="宋体"/>
                <w:szCs w:val="21"/>
              </w:rPr>
              <w:t>受他人请托，</w:t>
            </w:r>
            <w:r>
              <w:rPr>
                <w:rFonts w:hint="eastAsia" w:ascii="宋体" w:hAnsi="宋体"/>
                <w:kern w:val="0"/>
                <w:szCs w:val="21"/>
              </w:rPr>
              <w:t>对于成案线索选择性立案</w:t>
            </w:r>
          </w:p>
        </w:tc>
        <w:tc>
          <w:tcPr>
            <w:tcW w:w="650"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hint="eastAsia" w:ascii="宋体" w:hAnsi="宋体" w:cs="仿宋_GB2312"/>
                <w:kern w:val="0"/>
                <w:szCs w:val="21"/>
              </w:rPr>
              <w:t>严格执行反渎办案组办案制度，保证线索初查、立案的质量。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szCs w:val="21"/>
              </w:rPr>
            </w:pPr>
            <w:r>
              <w:rPr>
                <w:rFonts w:ascii="宋体" w:hAnsi="宋体" w:cs="宋体"/>
                <w:kern w:val="0"/>
                <w:szCs w:val="21"/>
              </w:rPr>
              <w:t>6.</w:t>
            </w:r>
            <w:r>
              <w:rPr>
                <w:rFonts w:hint="eastAsia" w:ascii="宋体" w:hAnsi="宋体" w:cs="宋体"/>
                <w:kern w:val="0"/>
                <w:szCs w:val="21"/>
              </w:rPr>
              <w:t>为打击报复，</w:t>
            </w:r>
            <w:r>
              <w:rPr>
                <w:rFonts w:hint="eastAsia" w:ascii="宋体" w:hAnsi="宋体"/>
                <w:szCs w:val="21"/>
              </w:rPr>
              <w:t>未经批准私自立案</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07" w:type="dxa"/>
            <w:gridSpan w:val="2"/>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仿宋"/>
                <w:kern w:val="0"/>
                <w:szCs w:val="21"/>
              </w:rPr>
              <w:t>坚决严格执行《检察机关执法工作基本规范》中线索初查、立案相关规定，对于成案线索，及时向院领导和上级院汇报，及时立案。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7</w:t>
            </w:r>
            <w:r>
              <w:rPr>
                <w:rFonts w:ascii="宋体"/>
                <w:szCs w:val="21"/>
              </w:rPr>
              <w:t>.</w:t>
            </w:r>
            <w:r>
              <w:rPr>
                <w:rFonts w:hint="eastAsia" w:ascii="宋体" w:hAnsi="宋体"/>
                <w:szCs w:val="21"/>
              </w:rPr>
              <w:t>侦查过程中，接受他人请托，徇私枉法，不客观、全面收集证据</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szCs w:val="21"/>
              </w:rPr>
            </w:pPr>
            <w:r>
              <w:rPr>
                <w:rFonts w:ascii="宋体" w:hAnsi="宋体"/>
                <w:szCs w:val="21"/>
              </w:rPr>
              <w:t>1.</w:t>
            </w:r>
            <w:r>
              <w:rPr>
                <w:rFonts w:hint="eastAsia" w:ascii="宋体" w:hAnsi="宋体"/>
                <w:szCs w:val="21"/>
              </w:rPr>
              <w:t>坚决依法客观、全面收集证据；</w:t>
            </w:r>
          </w:p>
          <w:p>
            <w:pPr>
              <w:spacing w:line="300" w:lineRule="exact"/>
              <w:ind w:firstLine="0" w:firstLineChars="0"/>
              <w:rPr>
                <w:rFonts w:ascii="宋体"/>
                <w:szCs w:val="21"/>
              </w:rPr>
            </w:pPr>
            <w:r>
              <w:rPr>
                <w:rFonts w:ascii="宋体" w:hAnsi="宋体"/>
                <w:szCs w:val="21"/>
              </w:rPr>
              <w:t>2.</w:t>
            </w:r>
            <w:r>
              <w:rPr>
                <w:rFonts w:hint="eastAsia" w:ascii="宋体" w:hAnsi="宋体"/>
                <w:szCs w:val="21"/>
              </w:rPr>
              <w:t>不私下接触相关当事人；</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落实误吃请报告制度。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p>
        </w:tc>
        <w:tc>
          <w:tcPr>
            <w:tcW w:w="1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8</w:t>
            </w:r>
            <w:r>
              <w:rPr>
                <w:rFonts w:ascii="宋体" w:cs="仿宋"/>
                <w:kern w:val="0"/>
                <w:szCs w:val="21"/>
              </w:rPr>
              <w:t>.</w:t>
            </w:r>
            <w:r>
              <w:rPr>
                <w:rFonts w:hint="eastAsia" w:ascii="宋体" w:hAnsi="宋体" w:cs="仿宋"/>
                <w:kern w:val="0"/>
                <w:szCs w:val="21"/>
              </w:rPr>
              <w:t>接受他人请托，在扣押、冻结涉案款物时该扣押未扣押</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严格落实双人办案制度；</w:t>
            </w:r>
          </w:p>
          <w:p>
            <w:pPr>
              <w:spacing w:line="30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落实报告审批制度；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4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队伍建设</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楷体_GB2312"/>
                <w:kern w:val="0"/>
                <w:szCs w:val="21"/>
              </w:rPr>
              <w:t>9.</w:t>
            </w:r>
            <w:r>
              <w:rPr>
                <w:rFonts w:hint="eastAsia" w:ascii="宋体" w:hAnsi="宋体" w:cs="楷体_GB2312"/>
                <w:kern w:val="0"/>
                <w:szCs w:val="21"/>
              </w:rPr>
              <w:t>徇私情，队伍管理不到位</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执行省院、市院的重大事项报告制度；</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落实“一岗双责”制度，严肃问责。</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650"/>
        <w:gridCol w:w="657"/>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反渎职侵权局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
                <w:bCs/>
                <w:kern w:val="0"/>
                <w:szCs w:val="21"/>
              </w:rPr>
            </w:pPr>
            <w:r>
              <w:rPr>
                <w:rFonts w:hint="eastAsia" w:ascii="宋体" w:hAnsi="宋体" w:cs="宋体"/>
                <w:kern w:val="0"/>
                <w:szCs w:val="21"/>
              </w:rPr>
              <w:t>协助局长、副局长做好反渎局工作，承办线索初查、案件侦查工作，主要包括期间讯犯罪嫌疑人、询问证人、搜查、扣押、调取证据等侦查活动，以及领导交办的其他事务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kern w:val="0"/>
                <w:szCs w:val="21"/>
              </w:rPr>
              <w:t>1.</w:t>
            </w:r>
            <w:r>
              <w:rPr>
                <w:rFonts w:hint="eastAsia" w:ascii="宋体" w:hAnsi="宋体"/>
                <w:kern w:val="0"/>
                <w:szCs w:val="21"/>
              </w:rPr>
              <w:t>徇私，接受同事、朋友请托，</w:t>
            </w:r>
            <w:r>
              <w:rPr>
                <w:rFonts w:hint="eastAsia" w:ascii="宋体" w:hAnsi="宋体" w:cs="仿宋"/>
                <w:kern w:val="0"/>
                <w:szCs w:val="21"/>
              </w:rPr>
              <w:t>线索初查上该查不查，选择性初查</w:t>
            </w:r>
            <w:r>
              <w:rPr>
                <w:rFonts w:ascii="宋体" w:hAnsi="宋体" w:cs="仿宋"/>
                <w:kern w:val="0"/>
                <w:szCs w:val="21"/>
              </w:rPr>
              <w:t xml:space="preserve"> </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对经办案组讨论确定的侦查计划，严格执行，确需变化时，提前向局领导、分管院领导报告；</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严格执行诉讼回避制度，遇有法定回避情形，主动申请回避。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滥用初查手段，违规限制初查对象人身、财产自由，以谋取私利</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严格执行分级审批制度，不越权决定；</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严格执行反渎办案组办案制度，相互监督、制约。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接受他人请托，故意对案件材料不进行初查或缓查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办案期间，与案外人员交往中严守保密纪律，不谈与案件有关的内容，从思想上、行动上杜绝泄露案情的事项发生。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侦查过程中，接受他人请托，徇私枉法，不客观、全面收集证据</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在案件侦查过程中，坚决依法客观、全面收集证据，在证据收集过程中，排除一切外界干扰。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仿宋"/>
                <w:kern w:val="0"/>
                <w:szCs w:val="21"/>
              </w:rPr>
              <w:t>5.</w:t>
            </w:r>
            <w:r>
              <w:rPr>
                <w:rFonts w:hint="eastAsia" w:ascii="宋体" w:hAnsi="宋体" w:cs="仿宋"/>
                <w:kern w:val="0"/>
                <w:szCs w:val="21"/>
              </w:rPr>
              <w:t>通过办理案件干涉涉案企业正常的经营活动，</w:t>
            </w:r>
            <w:r>
              <w:rPr>
                <w:rFonts w:hint="eastAsia" w:ascii="宋体" w:hAnsi="宋体" w:cs="宋体"/>
                <w:kern w:val="0"/>
                <w:szCs w:val="21"/>
              </w:rPr>
              <w:t>接受赞助、报销费用、吃拿卡要</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严格执行《最高人民检察院职务犯罪侦查工作八项禁令》</w:t>
            </w:r>
            <w:r>
              <w:rPr>
                <w:rFonts w:hint="eastAsia" w:ascii="宋体" w:hAnsi="宋体" w:cs="仿宋"/>
                <w:kern w:val="0"/>
                <w:szCs w:val="21"/>
              </w:rPr>
              <w:t>，杜绝通过办理案件干涉企业的正常的经营活动。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szCs w:val="21"/>
              </w:rPr>
              <w:t>6.</w:t>
            </w:r>
            <w:r>
              <w:rPr>
                <w:rFonts w:hint="eastAsia" w:ascii="宋体" w:hAnsi="宋体"/>
                <w:szCs w:val="21"/>
              </w:rPr>
              <w:t>受他人请托，</w:t>
            </w:r>
            <w:r>
              <w:rPr>
                <w:rFonts w:hint="eastAsia" w:ascii="宋体" w:hAnsi="宋体" w:cs="仿宋"/>
                <w:kern w:val="0"/>
                <w:szCs w:val="21"/>
              </w:rPr>
              <w:t>采取非法刑事强制措施</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坚决执行《刑事诉讼法》有关适用强制措施规定，综合涉案事实、嫌疑人认罪悔罪态度、社会危害性等因素对嫌疑人采取强制措施；</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采取措施一律经集体研究并留有记录。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7.</w:t>
            </w:r>
            <w:r>
              <w:rPr>
                <w:rFonts w:hint="eastAsia" w:ascii="宋体" w:hAnsi="宋体" w:cs="仿宋"/>
                <w:kern w:val="0"/>
                <w:szCs w:val="21"/>
              </w:rPr>
              <w:t>扣押、冻结涉案款物时外界打招呼说情，应该扣押不扣押</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严格执行《人民检察院扣押、冻结涉案款物工作规定》、人民检察院关于搜查的相关管理规定，对扣押财物及时入库管理；</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联合案管部门，定期对涉案财物制度执行情况进行检查。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楷体_GB2312"/>
                <w:kern w:val="0"/>
                <w:szCs w:val="21"/>
              </w:rPr>
              <w:t>挪用、私分、私存、调换、外借或擅自处理扣押、冻结款物及其孳息，使用扣押机动车辆，以获取不正当利益</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严格规范执行《江苏省人民检察院关于进一步规范刑事诉讼涉案财物处置工作的实施意见》；</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定期检查涉案财物，对涉案财物制度执行情况进行自查。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宋体"/>
                <w:kern w:val="0"/>
                <w:szCs w:val="21"/>
              </w:rPr>
              <w:t>9.</w:t>
            </w:r>
            <w:r>
              <w:rPr>
                <w:rFonts w:hint="eastAsia" w:ascii="宋体" w:hAnsi="宋体" w:cs="宋体"/>
                <w:kern w:val="0"/>
                <w:szCs w:val="21"/>
              </w:rPr>
              <w:t>徇私情，接受他人请托，隐瞒</w:t>
            </w:r>
            <w:r>
              <w:rPr>
                <w:rFonts w:hint="eastAsia" w:ascii="宋体" w:hAnsi="宋体" w:cs="仿宋"/>
                <w:kern w:val="0"/>
                <w:szCs w:val="21"/>
              </w:rPr>
              <w:t>嫌疑人自首、立功、坦白从轻、减轻情节</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对于嫌疑人的归案过程进行如实记录，对于嫌疑人是否有立功情节，及时进行查实，客观认定；</w:t>
            </w:r>
          </w:p>
          <w:p>
            <w:pPr>
              <w:spacing w:line="300" w:lineRule="exact"/>
              <w:ind w:firstLine="0" w:firstLineChars="0"/>
              <w:rPr>
                <w:rFonts w:ascii="宋体" w:hAnsi="宋体"/>
                <w:szCs w:val="21"/>
              </w:rPr>
            </w:pPr>
            <w:r>
              <w:rPr>
                <w:rFonts w:ascii="宋体" w:hAnsi="宋体" w:cs="仿宋"/>
                <w:kern w:val="0"/>
                <w:szCs w:val="21"/>
              </w:rPr>
              <w:t>2.</w:t>
            </w:r>
            <w:r>
              <w:rPr>
                <w:rFonts w:hint="eastAsia" w:ascii="宋体" w:hAnsi="宋体" w:cs="仿宋"/>
                <w:kern w:val="0"/>
                <w:szCs w:val="21"/>
              </w:rPr>
              <w:t>遇有可能影响量刑情节的事实，必须经集体讨论，并及时向局领导、分管领导汇报。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徇私报复，人为设置律师会见障碍</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严格执行省院《关于在查办职务犯罪工作中依法保障辩护律师会见权的规定》，不允许会见的，立即报省院审批；</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rPr>
              <w:t>开具《不许可会见犯罪嫌疑人决定书》并向辩护律师书面说明理由并报案管部门监督；不许可会见情形消失的，立即通知辩护律师会见。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其他方面</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szCs w:val="21"/>
              </w:rPr>
              <w:t>11.</w:t>
            </w:r>
            <w:r>
              <w:rPr>
                <w:rFonts w:hint="eastAsia" w:ascii="宋体" w:hAnsi="宋体"/>
                <w:szCs w:val="21"/>
              </w:rPr>
              <w:t>徇私接受他人请吃，</w:t>
            </w:r>
            <w:r>
              <w:rPr>
                <w:rFonts w:hint="eastAsia" w:ascii="宋体" w:hAnsi="宋体" w:cs="仿宋"/>
                <w:kern w:val="0"/>
                <w:szCs w:val="21"/>
              </w:rPr>
              <w:t>案件办理时和当事人及当事人律师私下交往</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仿宋"/>
                <w:kern w:val="0"/>
                <w:szCs w:val="21"/>
              </w:rPr>
              <w:t>严格执行检察人员和律师、法官等人员交往有关规定，禁止私下和律师进行交往。</w:t>
            </w:r>
          </w:p>
        </w:tc>
      </w:tr>
    </w:tbl>
    <w:p>
      <w:pPr>
        <w:widowControl/>
        <w:ind w:firstLine="0" w:firstLineChars="0"/>
        <w:jc w:val="center"/>
        <w:rPr>
          <w:rFonts w:ascii="宋体" w:cs="宋体"/>
          <w:kern w:val="0"/>
          <w:sz w:val="36"/>
          <w:szCs w:val="36"/>
        </w:rPr>
      </w:pPr>
      <w:r>
        <w:rPr>
          <w:rFonts w:ascii="宋体" w:cs="宋体"/>
          <w:kern w:val="0"/>
          <w:sz w:val="36"/>
          <w:szCs w:val="36"/>
        </w:rPr>
        <w:br w:type="page"/>
      </w: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650"/>
        <w:gridCol w:w="657"/>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反渎职侵权局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
                <w:bCs/>
                <w:kern w:val="0"/>
                <w:szCs w:val="21"/>
              </w:rPr>
            </w:pPr>
            <w:r>
              <w:rPr>
                <w:rFonts w:hint="eastAsia" w:ascii="宋体" w:hAnsi="宋体" w:cs="宋体"/>
                <w:kern w:val="0"/>
                <w:szCs w:val="21"/>
              </w:rPr>
              <w:t>协助局长、副局长做好反渎局工作，承办线索初查、案件侦查工作，主要包括期间讯犯罪嫌疑人、询问证人、搜查、扣押、调取证据等侦查活动，以及领导交办的其他事务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1.</w:t>
            </w:r>
            <w:r>
              <w:rPr>
                <w:rFonts w:hint="eastAsia" w:ascii="宋体" w:hAnsi="宋体"/>
                <w:szCs w:val="21"/>
              </w:rPr>
              <w:t>徇私情，未经领导批准，私自接触初查对象</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严格按照流程办案，未经批准，不得私自接触初查对象。</w:t>
            </w:r>
            <w:r>
              <w:rPr>
                <w:rFonts w:ascii="宋体" w:hAnsi="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ascii="宋体" w:hAnsi="宋体"/>
                <w:szCs w:val="21"/>
              </w:rPr>
              <w:t>2.</w:t>
            </w:r>
            <w:r>
              <w:rPr>
                <w:rFonts w:hint="eastAsia" w:ascii="宋体" w:hAnsi="宋体"/>
                <w:szCs w:val="21"/>
              </w:rPr>
              <w:t>初查过程中徇私，违法使用查封、扣押、冻结初查对象财产或违法采取技术侦查措施情况</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r>
              <w:rPr>
                <w:rFonts w:hint="eastAsia" w:ascii="宋体" w:hAnsi="宋体"/>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不严格遵守办案纪律，不得违法使用查封、扣押、冻结初查对象财产或违法采取技术侦查措施情况。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94"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ascii="宋体" w:hAnsi="宋体"/>
                <w:szCs w:val="21"/>
              </w:rPr>
              <w:t>3.</w:t>
            </w:r>
            <w:r>
              <w:rPr>
                <w:rFonts w:hint="eastAsia" w:ascii="宋体" w:hAnsi="宋体"/>
                <w:szCs w:val="21"/>
              </w:rPr>
              <w:t>，因人情承办案件时向嫌疑人传递消息或给予嫌疑人特殊照顾</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hint="eastAsia" w:ascii="宋体" w:hAnsi="宋体"/>
                <w:szCs w:val="21"/>
              </w:rPr>
              <w:t>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hint="eastAsia" w:ascii="宋体" w:hAnsi="宋体"/>
                <w:szCs w:val="21"/>
              </w:rPr>
              <w:t>严格执行回避制度；严格执行办案工作区规章制度。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3"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ascii="宋体" w:hAnsi="宋体"/>
                <w:szCs w:val="21"/>
              </w:rPr>
              <w:t>4.</w:t>
            </w:r>
            <w:r>
              <w:rPr>
                <w:rFonts w:hint="eastAsia" w:ascii="宋体" w:hAnsi="宋体"/>
                <w:szCs w:val="21"/>
              </w:rPr>
              <w:t>徇私接受他人钱物，插手其他单位的经济运营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hint="eastAsia" w:ascii="宋体" w:hAnsi="宋体"/>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hint="eastAsia" w:ascii="宋体" w:hAnsi="宋体"/>
                <w:szCs w:val="21"/>
              </w:rPr>
              <w:t>主动接受监督，加强制度建设，保持廉政底线，不接受涉案单位任何赞助费用，不插手企业经营。</w:t>
            </w:r>
            <w:r>
              <w:rPr>
                <w:rFonts w:ascii="宋体" w:hAnsi="宋体"/>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83"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ascii="宋体" w:hAnsi="宋体"/>
                <w:szCs w:val="21"/>
              </w:rPr>
              <w:t>5</w:t>
            </w:r>
            <w:r>
              <w:rPr>
                <w:rFonts w:hint="eastAsia" w:ascii="宋体" w:hAnsi="宋体"/>
                <w:szCs w:val="21"/>
              </w:rPr>
              <w:t>．滥用司法权力，借询问证人、被害人的机会，插手企业经营，谋取个人利益</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hint="eastAsia" w:ascii="宋体" w:hAnsi="宋体"/>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szCs w:val="21"/>
              </w:rPr>
            </w:pPr>
            <w:r>
              <w:rPr>
                <w:rFonts w:hint="eastAsia" w:ascii="宋体" w:hAnsi="宋体"/>
                <w:szCs w:val="21"/>
              </w:rPr>
              <w:t>严格执行工作规则，按照刑诉法规定落实办案责任制，严禁滥用司法权力，借询问之机插手企业经营，谋取个人利益。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szCs w:val="21"/>
              </w:rPr>
            </w:pPr>
            <w:r>
              <w:rPr>
                <w:rFonts w:ascii="宋体" w:hAnsi="宋体"/>
                <w:szCs w:val="21"/>
              </w:rPr>
              <w:t>6.</w:t>
            </w:r>
            <w:r>
              <w:rPr>
                <w:rFonts w:hint="eastAsia" w:ascii="宋体" w:hAnsi="宋体"/>
                <w:szCs w:val="21"/>
              </w:rPr>
              <w:t>收受他人钱物，违法查封、扣押相关书证或其他证据的；收受他人请托，私自处理查封、扣押的相关证据，造成公司、企业经济损失</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szCs w:val="21"/>
              </w:rPr>
            </w:pPr>
            <w:r>
              <w:rPr>
                <w:rFonts w:hint="eastAsia" w:ascii="宋体" w:hAnsi="宋体"/>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szCs w:val="21"/>
              </w:rPr>
            </w:pPr>
            <w:r>
              <w:rPr>
                <w:rFonts w:ascii="宋体" w:hAnsi="宋体"/>
                <w:szCs w:val="21"/>
              </w:rPr>
              <w:t>1.</w:t>
            </w:r>
            <w:r>
              <w:rPr>
                <w:rFonts w:hint="eastAsia" w:ascii="宋体" w:hAnsi="宋体"/>
                <w:szCs w:val="21"/>
              </w:rPr>
              <w:t>严禁收受他人钱物，违法查封、扣押相关书证或其他证据的；</w:t>
            </w:r>
          </w:p>
          <w:p>
            <w:pPr>
              <w:widowControl/>
              <w:spacing w:line="300" w:lineRule="exact"/>
              <w:ind w:firstLine="0" w:firstLineChars="0"/>
              <w:jc w:val="left"/>
              <w:rPr>
                <w:rFonts w:ascii="宋体"/>
                <w:szCs w:val="21"/>
              </w:rPr>
            </w:pPr>
            <w:r>
              <w:rPr>
                <w:rFonts w:ascii="宋体" w:hAnsi="宋体"/>
                <w:szCs w:val="21"/>
              </w:rPr>
              <w:t>2.</w:t>
            </w:r>
            <w:r>
              <w:rPr>
                <w:rFonts w:hint="eastAsia" w:ascii="宋体" w:hAnsi="宋体"/>
                <w:szCs w:val="21"/>
              </w:rPr>
              <w:t>严禁私自处理查封、扣押的相关证据，自觉维护检察机关良好形象。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7</w:t>
            </w:r>
            <w:r>
              <w:rPr>
                <w:rFonts w:hint="eastAsia" w:ascii="宋体" w:hAnsi="宋体"/>
                <w:szCs w:val="21"/>
              </w:rPr>
              <w:t>．徇私接受他人请托，</w:t>
            </w:r>
            <w:r>
              <w:rPr>
                <w:rFonts w:hint="eastAsia" w:ascii="宋体" w:hAnsi="宋体" w:cs="仿宋"/>
                <w:kern w:val="0"/>
                <w:szCs w:val="21"/>
              </w:rPr>
              <w:t>侦查终结应当移送审查起诉的案件没有移送</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坚决</w:t>
            </w:r>
            <w:r>
              <w:rPr>
                <w:rFonts w:hint="eastAsia" w:ascii="宋体" w:hAnsi="宋体" w:cs="仿宋"/>
                <w:kern w:val="0"/>
                <w:szCs w:val="21"/>
              </w:rPr>
              <w:t>严格执行《刑事诉讼法》、《刑诉规则》有关案件侦查终结、移送审查起诉有关规定，对于符合移送审查起诉的案件，一律经集体讨论后移送审查起诉。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其他方面</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szCs w:val="21"/>
              </w:rPr>
              <w:t>8.</w:t>
            </w:r>
            <w:r>
              <w:rPr>
                <w:rFonts w:hint="eastAsia" w:ascii="宋体" w:hAnsi="宋体"/>
                <w:szCs w:val="21"/>
              </w:rPr>
              <w:t>徇私情</w:t>
            </w:r>
            <w:r>
              <w:rPr>
                <w:rFonts w:hint="eastAsia" w:ascii="宋体" w:hAnsi="宋体" w:cs="仿宋"/>
                <w:kern w:val="0"/>
                <w:szCs w:val="21"/>
              </w:rPr>
              <w:t>在案件办理过程中和嫌疑人律师私下交往</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仿宋"/>
                <w:kern w:val="0"/>
                <w:szCs w:val="21"/>
              </w:rPr>
              <w:t>严格执行检察人员和律师、法官等人员交往有关规定，禁止私下和律师进行交往。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szCs w:val="21"/>
              </w:rPr>
              <w:t>9.</w:t>
            </w:r>
            <w:r>
              <w:rPr>
                <w:rFonts w:hint="eastAsia" w:ascii="宋体" w:hAnsi="宋体"/>
                <w:szCs w:val="21"/>
              </w:rPr>
              <w:t>谋取个人利益，</w:t>
            </w:r>
            <w:r>
              <w:rPr>
                <w:rFonts w:hint="eastAsia" w:ascii="宋体" w:hAnsi="宋体" w:cs="楷体_GB2312"/>
                <w:kern w:val="0"/>
                <w:szCs w:val="21"/>
              </w:rPr>
              <w:t>不执行公务接待标准、公车使用规定及差旅费报销标准</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仿宋"/>
                <w:kern w:val="0"/>
                <w:szCs w:val="21"/>
              </w:rPr>
              <w:t>严格执行公车使用及差旅费报销规定，杜绝变通处理相关费用。</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4540"/>
        <w:gridCol w:w="650"/>
        <w:gridCol w:w="657"/>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反渎职侵权局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检察官助理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
                <w:bCs/>
                <w:kern w:val="0"/>
                <w:szCs w:val="21"/>
              </w:rPr>
            </w:pPr>
            <w:r>
              <w:rPr>
                <w:rFonts w:hint="eastAsia" w:ascii="宋体" w:hAnsi="宋体"/>
                <w:kern w:val="0"/>
                <w:szCs w:val="21"/>
              </w:rPr>
              <w:t>协助员额检察官做好渎职侵权犯罪案件线索初查、案件侦查工作以及履行局里领导交办的其他工作任务。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线索初查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kern w:val="0"/>
                <w:szCs w:val="21"/>
              </w:rPr>
              <w:t>1</w:t>
            </w:r>
            <w:r>
              <w:rPr>
                <w:rFonts w:hint="eastAsia" w:ascii="宋体" w:hAnsi="宋体"/>
                <w:kern w:val="0"/>
                <w:szCs w:val="21"/>
              </w:rPr>
              <w:t>．</w:t>
            </w:r>
            <w:r>
              <w:rPr>
                <w:rFonts w:hint="eastAsia" w:ascii="宋体" w:hAnsi="宋体" w:cs="宋体"/>
                <w:kern w:val="0"/>
                <w:szCs w:val="21"/>
              </w:rPr>
              <w:t>在协助检察官进行线索初查工作中，</w:t>
            </w:r>
            <w:r>
              <w:rPr>
                <w:rFonts w:hint="eastAsia" w:ascii="宋体" w:hAnsi="宋体"/>
                <w:kern w:val="0"/>
                <w:szCs w:val="21"/>
              </w:rPr>
              <w:t>徇私对</w:t>
            </w:r>
            <w:r>
              <w:rPr>
                <w:rFonts w:hint="eastAsia" w:ascii="宋体" w:hAnsi="宋体" w:cs="仿宋"/>
                <w:kern w:val="0"/>
                <w:szCs w:val="21"/>
              </w:rPr>
              <w:t>线索初查上该查不查，选择性初查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对经办案组讨论确定的侦查计划，严格执行，确需变化时，提前向局领导、分管院领导报告；</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严格执行诉讼回避制度，遇有法定回避情形，主动申请回避。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．滥用初查手段，违规限制初查对象人身、财产自由，以谋取私利</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严格执行分级审批制度，不越权决定；</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严格执行反渎办案组办案制度，相互监督、制约。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楷体_GB2312"/>
                <w:kern w:val="0"/>
                <w:szCs w:val="21"/>
              </w:rPr>
            </w:pPr>
            <w:r>
              <w:rPr>
                <w:rFonts w:ascii="宋体" w:hAnsi="宋体" w:cs="楷体_GB2312"/>
                <w:kern w:val="0"/>
                <w:szCs w:val="21"/>
              </w:rPr>
              <w:t>3</w:t>
            </w:r>
            <w:r>
              <w:rPr>
                <w:rFonts w:hint="eastAsia" w:ascii="宋体" w:hAnsi="宋体" w:cs="楷体_GB2312"/>
                <w:kern w:val="0"/>
                <w:szCs w:val="21"/>
              </w:rPr>
              <w:t>．</w:t>
            </w:r>
            <w:r>
              <w:rPr>
                <w:rFonts w:hint="eastAsia" w:ascii="宋体" w:hAnsi="宋体" w:cs="宋体"/>
                <w:kern w:val="0"/>
                <w:szCs w:val="21"/>
              </w:rPr>
              <w:t>在协助检察官进行线索初查工作中，</w:t>
            </w:r>
            <w:r>
              <w:rPr>
                <w:rFonts w:hint="eastAsia" w:ascii="宋体" w:hAnsi="宋体" w:cs="楷体_GB2312"/>
                <w:kern w:val="0"/>
                <w:szCs w:val="21"/>
              </w:rPr>
              <w:t>接受他人请托，故意对案件材料不进行初查或缓查</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办案期间，与案外人员交往中严守保密纪律，不谈与案件有关的内容，从思想上、行动上杜绝泄露案情的事项发生。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szCs w:val="21"/>
              </w:rPr>
              <w:t>4.</w:t>
            </w:r>
            <w:r>
              <w:rPr>
                <w:rFonts w:hint="eastAsia" w:ascii="宋体" w:hAnsi="宋体"/>
                <w:szCs w:val="21"/>
              </w:rPr>
              <w:t>侦查过程中，接受他人请托，徇私枉法，不客观、全面收集证据</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szCs w:val="21"/>
              </w:rPr>
              <w:t>在案件侦查过程中，坚决依法客观、全面收集证据，在证据收集过程中，排除一切外界干扰。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仿宋"/>
                <w:kern w:val="0"/>
                <w:szCs w:val="21"/>
              </w:rPr>
              <w:t>5.</w:t>
            </w:r>
            <w:r>
              <w:rPr>
                <w:rFonts w:hint="eastAsia" w:ascii="宋体" w:hAnsi="宋体" w:cs="仿宋"/>
                <w:kern w:val="0"/>
                <w:szCs w:val="21"/>
              </w:rPr>
              <w:t>通过办理案件干涉涉案企业正常的经营活动，</w:t>
            </w:r>
            <w:r>
              <w:rPr>
                <w:rFonts w:hint="eastAsia" w:ascii="宋体" w:hAnsi="宋体" w:cs="宋体"/>
                <w:kern w:val="0"/>
                <w:szCs w:val="21"/>
              </w:rPr>
              <w:t>接受赞助、报销费用、吃拿卡要</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hint="eastAsia" w:ascii="宋体" w:hAnsi="宋体" w:cs="宋体"/>
                <w:kern w:val="0"/>
                <w:szCs w:val="21"/>
              </w:rPr>
              <w:t>严格执行《最高人民检察院职务犯罪侦查工作八项禁令》</w:t>
            </w:r>
            <w:r>
              <w:rPr>
                <w:rFonts w:hint="eastAsia" w:ascii="宋体" w:hAnsi="宋体" w:cs="仿宋"/>
                <w:kern w:val="0"/>
                <w:szCs w:val="21"/>
              </w:rPr>
              <w:t>，杜绝通过办理案件干涉企业的正常的经营活动。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szCs w:val="21"/>
              </w:rPr>
              <w:t>6.</w:t>
            </w:r>
            <w:r>
              <w:rPr>
                <w:rFonts w:hint="eastAsia" w:ascii="宋体" w:hAnsi="宋体"/>
                <w:szCs w:val="21"/>
              </w:rPr>
              <w:t>受他人请托，</w:t>
            </w:r>
            <w:r>
              <w:rPr>
                <w:rFonts w:hint="eastAsia" w:ascii="宋体" w:hAnsi="宋体" w:cs="仿宋"/>
                <w:kern w:val="0"/>
                <w:szCs w:val="21"/>
              </w:rPr>
              <w:t>采取刑事强制措施种类可能受外界因素干扰</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坚决执行《刑事诉讼法》有关适用强制措施规定，综合涉案事实、嫌疑人认罪悔罪态度、社会危害性等因素对嫌疑人采取强制措施；</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采取措施一律经集体研究并留有记录。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7.</w:t>
            </w:r>
            <w:r>
              <w:rPr>
                <w:rFonts w:hint="eastAsia" w:ascii="宋体" w:hAnsi="宋体" w:cs="仿宋"/>
                <w:kern w:val="0"/>
                <w:szCs w:val="21"/>
              </w:rPr>
              <w:t>受他人请托，在扣押、冻结涉案款物时对该扣押而未扣押</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严格执行《人民检察院扣押、冻结涉案款物工作规定》、人民检察院关于搜查的相关管理规定，对扣押财物及时入库管理；联合案管部门，定期对涉案财物制度执行情况进行检查。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楷体_GB2312"/>
                <w:kern w:val="0"/>
                <w:szCs w:val="21"/>
              </w:rPr>
              <w:t>挪用、私分、私存、调换、外借或擅自处理扣押、冻结款物及其孳息，使用扣押机动车辆，以获取不正当利益</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严格规范执行《江苏省人民检察院关于进一步规范刑事诉讼涉案财物处置工作的实施意见》；</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定期检查涉案财物，对涉案财物制度执行情况进行自查。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szCs w:val="21"/>
              </w:rPr>
            </w:pPr>
            <w:r>
              <w:rPr>
                <w:rFonts w:ascii="宋体" w:hAnsi="宋体" w:cs="宋体"/>
                <w:kern w:val="0"/>
                <w:szCs w:val="21"/>
              </w:rPr>
              <w:t>9.</w:t>
            </w:r>
            <w:r>
              <w:rPr>
                <w:rFonts w:hint="eastAsia" w:ascii="宋体" w:hAnsi="宋体" w:cs="宋体"/>
                <w:kern w:val="0"/>
                <w:szCs w:val="21"/>
              </w:rPr>
              <w:t>徇私，接受他人请托</w:t>
            </w:r>
            <w:r>
              <w:rPr>
                <w:rFonts w:hint="eastAsia" w:ascii="宋体" w:hAnsi="宋体" w:cs="仿宋"/>
                <w:kern w:val="0"/>
                <w:szCs w:val="21"/>
              </w:rPr>
              <w:t>，隐瞒嫌疑人自首、立功、坦白从轻、减轻情节</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对于嫌疑人的归案过程进行如实记录，对于嫌疑人是否有立功情节，及时进行查实，客观认定；</w:t>
            </w:r>
          </w:p>
          <w:p>
            <w:pPr>
              <w:spacing w:line="300" w:lineRule="exact"/>
              <w:ind w:firstLine="0" w:firstLineChars="0"/>
              <w:rPr>
                <w:rFonts w:ascii="宋体" w:hAnsi="宋体"/>
                <w:szCs w:val="21"/>
              </w:rPr>
            </w:pPr>
            <w:r>
              <w:rPr>
                <w:rFonts w:ascii="宋体" w:hAnsi="宋体" w:cs="仿宋"/>
                <w:kern w:val="0"/>
                <w:szCs w:val="21"/>
              </w:rPr>
              <w:t>2.</w:t>
            </w:r>
            <w:r>
              <w:rPr>
                <w:rFonts w:hint="eastAsia" w:ascii="宋体" w:hAnsi="宋体" w:cs="仿宋"/>
                <w:kern w:val="0"/>
                <w:szCs w:val="21"/>
              </w:rPr>
              <w:t>遇有可能影响量刑情节的事实，必须经集体讨论，并及时向局领导、分管领导汇报。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利用协助检察官办案的职务便利，接受请托或贿赂，办案中为当事人做掮客影响检察官办案</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严格遵守工作纪律，做好本职工作，不为当事人做司法掮客去干扰检察官客观公正办案。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宋体"/>
                <w:kern w:val="0"/>
                <w:szCs w:val="21"/>
              </w:rPr>
              <w:t>11.</w:t>
            </w:r>
            <w:r>
              <w:rPr>
                <w:rFonts w:hint="eastAsia" w:ascii="宋体" w:hAnsi="宋体" w:cs="宋体"/>
                <w:kern w:val="0"/>
                <w:szCs w:val="21"/>
              </w:rPr>
              <w:t>利用协助检察官办案的职务便利，受相关人请托或贿赂，在结案讨论会上发表偏向案件当事人的错误观点或做偏向案件当事人的会议记录</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宋体"/>
                <w:kern w:val="0"/>
                <w:szCs w:val="21"/>
              </w:rPr>
              <w:t>强化纪律观念和红线意识，严格遵守案件办理要求，客观公正，不偏颇，不徇私。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其他方面</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收受他人钱物，对于本应采取拘留、逮捕的犯罪嫌疑人，提出取保候审意见的</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严格依法办案，坚决杜绝接受他人财物，杜绝滥用司法权力，将应依法关押的犯罪嫌疑人提出释放或取保候审意见。</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1732"/>
        <w:gridCol w:w="4540"/>
        <w:gridCol w:w="650"/>
        <w:gridCol w:w="657"/>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hAnsi="宋体" w:cs="宋体"/>
                <w:kern w:val="0"/>
                <w:szCs w:val="21"/>
              </w:rPr>
            </w:pPr>
            <w:r>
              <w:rPr>
                <w:rFonts w:hint="eastAsia" w:ascii="宋体" w:hAnsi="宋体" w:cs="宋体"/>
                <w:kern w:val="0"/>
                <w:szCs w:val="21"/>
              </w:rPr>
              <w:t>反渎职侵权局</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hAnsi="宋体" w:cs="宋体"/>
                <w:kern w:val="0"/>
                <w:szCs w:val="21"/>
              </w:rPr>
            </w:pPr>
            <w:r>
              <w:rPr>
                <w:rFonts w:hint="eastAsia" w:ascii="宋体" w:hAnsi="宋体" w:cs="宋体"/>
                <w:kern w:val="0"/>
                <w:szCs w:val="21"/>
              </w:rPr>
              <w:t>书记员（内勤）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6"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b/>
                <w:bCs/>
                <w:kern w:val="0"/>
                <w:szCs w:val="21"/>
              </w:rPr>
            </w:pPr>
            <w:r>
              <w:rPr>
                <w:rFonts w:hint="eastAsia"/>
                <w:kern w:val="0"/>
                <w:szCs w:val="21"/>
              </w:rPr>
              <w:t>协助检察官、检察官助理做好制作笔录、整理卷宗等案件基础性工作，履行三项文字、线索管理以及局里领导交办的其他工作任务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0"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r>
              <w:rPr>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r>
              <w:rPr>
                <w:rFonts w:hint="eastAsia"/>
                <w:kern w:val="0"/>
                <w:szCs w:val="21"/>
              </w:rPr>
              <w:t>线索管理、初查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在协助员额检察官进行线索初查工作，或在线索管理中，接受案外人员或者被初查对象的宴请、财物，跑风漏气</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一律拒绝案件关系人宴请和礼品；</w:t>
            </w:r>
          </w:p>
          <w:p>
            <w:pPr>
              <w:widowControl/>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对参加误吃请的情况，及时向分管院领导和纪检监察部门报告、备案。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徇私情利用管理线索便利，违规透露举报内容，甚至隐匿线索</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hint="eastAsia" w:ascii="宋体" w:hAnsi="宋体" w:cs="宋体"/>
                <w:kern w:val="0"/>
                <w:szCs w:val="21"/>
              </w:rPr>
              <w:t>严格执行案件线索管理规定，遵守保密规定，不与当事人私下接触。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6"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r>
              <w:rPr>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r>
              <w:rPr>
                <w:rFonts w:hint="eastAsia"/>
                <w:kern w:val="0"/>
                <w:szCs w:val="21"/>
              </w:rPr>
              <w:t>案件侦查</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仿宋"/>
                <w:kern w:val="0"/>
                <w:szCs w:val="21"/>
              </w:rPr>
              <w:t>3</w:t>
            </w:r>
            <w:r>
              <w:rPr>
                <w:rFonts w:hint="eastAsia" w:ascii="宋体" w:hAnsi="宋体" w:cs="仿宋"/>
                <w:kern w:val="0"/>
                <w:szCs w:val="21"/>
              </w:rPr>
              <w:t>．通过办理案件干涉涉案企业正常的经营活动，</w:t>
            </w:r>
            <w:r>
              <w:rPr>
                <w:rFonts w:hint="eastAsia" w:ascii="宋体" w:hAnsi="宋体" w:cs="宋体"/>
                <w:kern w:val="0"/>
                <w:szCs w:val="21"/>
              </w:rPr>
              <w:t>接受赞助、报销费用、吃拿卡要</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hint="eastAsia" w:ascii="宋体" w:hAnsi="宋体" w:cs="宋体"/>
                <w:kern w:val="0"/>
                <w:szCs w:val="21"/>
              </w:rPr>
              <w:t>严格执行《最高人民检察院职务犯罪侦查工作八项禁令》</w:t>
            </w:r>
            <w:r>
              <w:rPr>
                <w:rFonts w:hint="eastAsia" w:ascii="宋体" w:hAnsi="宋体" w:cs="仿宋"/>
                <w:kern w:val="0"/>
                <w:szCs w:val="21"/>
              </w:rPr>
              <w:t>，杜绝通过办理案件干涉企业的正常的经营活动。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利用协助检察官办案的职务便利，接受请托或贿赂，办案中为当事人做掮客影响检察官办案</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hint="eastAsia" w:ascii="宋体" w:hAnsi="宋体" w:cs="宋体"/>
                <w:kern w:val="0"/>
                <w:szCs w:val="21"/>
              </w:rPr>
              <w:t>严格遵守工作纪律，做好本职工作，不为当事人做司法掮客去干扰检察官客观公正办案。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利用协助检察官办案的职务便利，受相关人请托或贿赂，在结案讨论会上发表偏向案件当事人的错误观点或做偏向案件当事人的会议记录</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hint="eastAsia" w:ascii="宋体" w:hAnsi="宋体" w:cs="宋体"/>
                <w:kern w:val="0"/>
                <w:szCs w:val="21"/>
              </w:rPr>
              <w:t>强化纪律观念和红线意识，严格遵守案件办理要求，客观公正，不偏颇，不徇私。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受人情因素干扰，少记或不记犯罪嫌疑人可能影响定罪量刑的关键供述</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一级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hint="eastAsia" w:ascii="宋体" w:hAnsi="宋体" w:cs="宋体"/>
                <w:kern w:val="0"/>
                <w:szCs w:val="21"/>
              </w:rPr>
              <w:t>每次记录完成后先交由承办人审查，不自作主张；坚持询问证人、讯问实行全程同步录音录像。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szCs w:val="21"/>
              </w:rPr>
              <w:t>7.</w:t>
            </w:r>
            <w:r>
              <w:rPr>
                <w:rFonts w:hint="eastAsia" w:ascii="宋体" w:hAnsi="宋体"/>
                <w:szCs w:val="21"/>
              </w:rPr>
              <w:t>协助侦查过程中，接受他人请托，徇私枉法，不客观、全面收集证据</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hint="eastAsia" w:ascii="宋体" w:hAnsi="宋体"/>
                <w:szCs w:val="21"/>
              </w:rPr>
              <w:t>在案件侦查过程中，坚决依法客观、全面收集证据，在证据收集过程中，排除一切外界干扰。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利用职务便利，受相关人请托或贿赂，擅自借阅、复制、摘抄案卷材料或夹带传递信息</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严格落实案件材料流转登记制度，法律文书的使用登记留根；</w:t>
            </w:r>
          </w:p>
          <w:p>
            <w:pPr>
              <w:widowControl/>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严格遵守办案保密制度。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Cs w:val="21"/>
              </w:rPr>
            </w:pPr>
            <w:r>
              <w:rPr>
                <w:kern w:val="0"/>
                <w:szCs w:val="21"/>
              </w:rPr>
              <w:t>3</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r>
              <w:rPr>
                <w:rFonts w:hint="eastAsia"/>
                <w:kern w:val="0"/>
                <w:szCs w:val="21"/>
              </w:rPr>
              <w:t>其他环节</w:t>
            </w: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ind w:firstLine="0" w:firstLineChars="0"/>
              <w:rPr>
                <w:rFonts w:ascii="宋体" w:hAnsi="宋体" w:cs="宋体"/>
                <w:kern w:val="0"/>
                <w:szCs w:val="21"/>
              </w:rPr>
            </w:pPr>
            <w:r>
              <w:rPr>
                <w:rFonts w:ascii="宋体" w:hAnsi="宋体"/>
                <w:kern w:val="0"/>
                <w:szCs w:val="21"/>
              </w:rPr>
              <w:t>9.</w:t>
            </w:r>
            <w:r>
              <w:rPr>
                <w:rFonts w:hint="eastAsia" w:ascii="宋体" w:hAnsi="宋体"/>
                <w:kern w:val="0"/>
                <w:szCs w:val="21"/>
              </w:rPr>
              <w:t>接受案发单位宴请、娱乐、旅游等消费活动</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ind w:firstLine="0" w:firstLineChars="0"/>
              <w:jc w:val="center"/>
              <w:rPr>
                <w:rFonts w:ascii="宋体" w:hAnsi="宋体" w:cs="宋体"/>
                <w:kern w:val="0"/>
                <w:szCs w:val="21"/>
              </w:rPr>
            </w:pPr>
            <w:r>
              <w:rPr>
                <w:rFonts w:hint="eastAsia" w:ascii="宋体" w:hAnsi="宋体"/>
                <w:kern w:val="0"/>
                <w:szCs w:val="21"/>
              </w:rPr>
              <w:t>三级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80" w:lineRule="exact"/>
              <w:ind w:firstLine="0" w:firstLineChars="0"/>
              <w:rPr>
                <w:rFonts w:ascii="宋体" w:hAnsi="宋体" w:cs="宋体"/>
                <w:kern w:val="0"/>
                <w:szCs w:val="21"/>
              </w:rPr>
            </w:pPr>
            <w:r>
              <w:rPr>
                <w:rFonts w:hint="eastAsia" w:ascii="宋体" w:hAnsi="宋体"/>
                <w:szCs w:val="21"/>
              </w:rPr>
              <w:t>开展案件回访、科室其他人员进行监督、公布举报电话。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kern w:val="0"/>
                <w:szCs w:val="21"/>
              </w:rPr>
            </w:pPr>
          </w:p>
        </w:tc>
        <w:tc>
          <w:tcPr>
            <w:tcW w:w="4540"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ind w:firstLine="0" w:firstLineChars="0"/>
              <w:rPr>
                <w:rFonts w:ascii="宋体" w:hAnsi="宋体"/>
                <w:kern w:val="0"/>
                <w:szCs w:val="21"/>
              </w:rPr>
            </w:pPr>
            <w:r>
              <w:rPr>
                <w:rFonts w:ascii="宋体" w:hAnsi="宋体"/>
                <w:kern w:val="0"/>
                <w:szCs w:val="21"/>
              </w:rPr>
              <w:t>10.</w:t>
            </w:r>
            <w:r>
              <w:rPr>
                <w:rFonts w:hint="eastAsia" w:ascii="宋体" w:hAnsi="宋体"/>
                <w:kern w:val="0"/>
                <w:szCs w:val="21"/>
              </w:rPr>
              <w:t>徇私情为关系人打探案情</w:t>
            </w:r>
          </w:p>
        </w:tc>
        <w:tc>
          <w:tcPr>
            <w:tcW w:w="650"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ind w:firstLine="0" w:firstLineChars="0"/>
              <w:jc w:val="center"/>
              <w:rPr>
                <w:rFonts w:ascii="宋体" w:hAnsi="宋体"/>
                <w:kern w:val="0"/>
                <w:szCs w:val="21"/>
              </w:rPr>
            </w:pPr>
            <w:r>
              <w:rPr>
                <w:rFonts w:hint="eastAsia" w:ascii="宋体" w:hAnsi="宋体"/>
                <w:szCs w:val="21"/>
              </w:rPr>
              <w:t>二级</w:t>
            </w:r>
          </w:p>
        </w:tc>
        <w:tc>
          <w:tcPr>
            <w:tcW w:w="65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80" w:lineRule="exact"/>
              <w:ind w:firstLine="0" w:firstLineChars="0"/>
              <w:rPr>
                <w:rFonts w:ascii="宋体" w:hAnsi="宋体"/>
                <w:kern w:val="0"/>
                <w:szCs w:val="21"/>
              </w:rPr>
            </w:pPr>
            <w:r>
              <w:rPr>
                <w:rFonts w:hint="eastAsia" w:ascii="宋体" w:hAnsi="宋体"/>
                <w:kern w:val="0"/>
                <w:szCs w:val="21"/>
              </w:rPr>
              <w:t>严格遵守保密协议，严禁干警之间相互打探案情，实行打探案情记录报告制度。</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pStyle w:val="2"/>
        <w:jc w:val="center"/>
        <w:rPr>
          <w:b w:val="0"/>
        </w:rPr>
      </w:pPr>
      <w:bookmarkStart w:id="25" w:name="_Toc491356254"/>
      <w:r>
        <w:rPr>
          <w:rFonts w:hint="eastAsia"/>
          <w:b w:val="0"/>
        </w:rPr>
        <w:t>刑事执行检察科廉政风险防控手册</w:t>
      </w:r>
      <w:bookmarkEnd w:id="25"/>
    </w:p>
    <w:p>
      <w:pPr>
        <w:ind w:firstLine="0" w:firstLineChars="0"/>
        <w:rPr>
          <w:rFonts w:ascii="Times New Roman" w:hAnsi="Times New Roman"/>
          <w:szCs w:val="24"/>
        </w:rPr>
      </w:pPr>
    </w:p>
    <w:p>
      <w:pPr>
        <w:ind w:firstLine="0" w:firstLineChars="0"/>
        <w:jc w:val="center"/>
        <w:rPr>
          <w:rFonts w:ascii="Times New Roman" w:hAnsi="Times New Roman"/>
          <w:sz w:val="36"/>
          <w:szCs w:val="36"/>
        </w:rPr>
      </w:pPr>
      <w:r>
        <w:rPr>
          <w:rFonts w:hint="eastAsia" w:ascii="Times New Roman" w:hAnsi="Times New Roman"/>
          <w:sz w:val="36"/>
          <w:szCs w:val="36"/>
        </w:rPr>
        <w:t>刑事执行检察科工作概述</w:t>
      </w:r>
    </w:p>
    <w:p>
      <w:pPr>
        <w:ind w:firstLine="1260" w:firstLineChars="600"/>
        <w:rPr>
          <w:rFonts w:hint="eastAsia" w:ascii="Times New Roman" w:hAnsi="Times New Roman"/>
          <w:szCs w:val="24"/>
        </w:rPr>
      </w:pPr>
    </w:p>
    <w:p>
      <w:pPr>
        <w:ind w:firstLine="1260" w:firstLineChars="600"/>
        <w:rPr>
          <w:rFonts w:hint="eastAsia" w:ascii="Times New Roman" w:hAnsi="Times New Roman"/>
          <w:szCs w:val="24"/>
        </w:rPr>
      </w:pPr>
    </w:p>
    <w:p>
      <w:pPr>
        <w:ind w:firstLine="1260" w:firstLineChars="600"/>
        <w:rPr>
          <w:rFonts w:ascii="Times New Roman" w:hAnsi="Times New Roman"/>
          <w:szCs w:val="24"/>
        </w:rPr>
      </w:pPr>
      <w:r>
        <w:rPr>
          <w:rFonts w:hint="eastAsia" w:ascii="Times New Roman" w:hAnsi="Times New Roman"/>
          <w:szCs w:val="24"/>
        </w:rPr>
        <w:t>刑事执行检察科的主要职责：</w:t>
      </w:r>
    </w:p>
    <w:p>
      <w:pPr>
        <w:numPr>
          <w:ilvl w:val="0"/>
          <w:numId w:val="18"/>
        </w:numPr>
        <w:ind w:firstLine="0" w:firstLineChars="0"/>
        <w:rPr>
          <w:szCs w:val="21"/>
        </w:rPr>
      </w:pPr>
      <w:r>
        <w:rPr>
          <w:rFonts w:hint="eastAsia"/>
          <w:szCs w:val="24"/>
        </w:rPr>
        <w:t>对人民法院、公安机关和监狱、看守所、社区矫正机构等执行机关和监管场所执行刑罚及监管活动是否合法实行监督；</w:t>
      </w:r>
    </w:p>
    <w:p>
      <w:pPr>
        <w:numPr>
          <w:ilvl w:val="0"/>
          <w:numId w:val="18"/>
        </w:numPr>
        <w:ind w:firstLine="0" w:firstLineChars="0"/>
        <w:rPr>
          <w:szCs w:val="21"/>
        </w:rPr>
      </w:pPr>
      <w:r>
        <w:rPr>
          <w:rFonts w:hint="eastAsia"/>
          <w:szCs w:val="24"/>
        </w:rPr>
        <w:t>对人民法院执行罚金刑、没收财产刑以及执行执行生效裁判中没收违法所得及其他涉案财产的活动是否合法实行监督；</w:t>
      </w:r>
    </w:p>
    <w:p>
      <w:pPr>
        <w:numPr>
          <w:ilvl w:val="0"/>
          <w:numId w:val="18"/>
        </w:numPr>
        <w:ind w:firstLine="0" w:firstLineChars="0"/>
        <w:rPr>
          <w:szCs w:val="21"/>
        </w:rPr>
      </w:pPr>
      <w:r>
        <w:rPr>
          <w:rFonts w:hint="eastAsia"/>
          <w:szCs w:val="24"/>
        </w:rPr>
        <w:t>对暂予监外、保外就医执行的提请、审理、裁定、决定、执行活动是否合法实行监督；</w:t>
      </w:r>
    </w:p>
    <w:p>
      <w:pPr>
        <w:numPr>
          <w:ilvl w:val="0"/>
          <w:numId w:val="18"/>
        </w:numPr>
        <w:ind w:firstLine="0" w:firstLineChars="0"/>
        <w:rPr>
          <w:szCs w:val="21"/>
        </w:rPr>
      </w:pPr>
      <w:r>
        <w:rPr>
          <w:rFonts w:hint="eastAsia"/>
          <w:szCs w:val="24"/>
        </w:rPr>
        <w:t>对监管被刑事拘留、逮捕和指定居所监视居住的犯罪嫌疑人、被告人的活动是否合法实行监督；</w:t>
      </w:r>
    </w:p>
    <w:p>
      <w:pPr>
        <w:numPr>
          <w:ilvl w:val="0"/>
          <w:numId w:val="18"/>
        </w:numPr>
        <w:ind w:firstLine="0" w:firstLineChars="0"/>
        <w:rPr>
          <w:szCs w:val="21"/>
        </w:rPr>
      </w:pPr>
      <w:r>
        <w:rPr>
          <w:rFonts w:hint="eastAsia"/>
          <w:szCs w:val="24"/>
        </w:rPr>
        <w:t>对犯罪嫌疑人、被告人的羁押期限是否合法实行监督；</w:t>
      </w:r>
    </w:p>
    <w:p>
      <w:pPr>
        <w:numPr>
          <w:ilvl w:val="0"/>
          <w:numId w:val="18"/>
        </w:numPr>
        <w:ind w:firstLine="0" w:firstLineChars="0"/>
        <w:rPr>
          <w:szCs w:val="21"/>
        </w:rPr>
      </w:pPr>
      <w:r>
        <w:rPr>
          <w:rFonts w:hint="eastAsia"/>
          <w:szCs w:val="24"/>
        </w:rPr>
        <w:t>对被逮捕后的犯罪嫌疑人、被告人进行羁押必要性审查；</w:t>
      </w:r>
    </w:p>
    <w:p>
      <w:pPr>
        <w:numPr>
          <w:ilvl w:val="0"/>
          <w:numId w:val="18"/>
        </w:numPr>
        <w:ind w:firstLine="0" w:firstLineChars="0"/>
        <w:rPr>
          <w:szCs w:val="21"/>
        </w:rPr>
      </w:pPr>
      <w:r>
        <w:rPr>
          <w:rFonts w:hint="eastAsia"/>
          <w:szCs w:val="24"/>
        </w:rPr>
        <w:t>对强制医疗执行活动是否合法实行监督；</w:t>
      </w:r>
    </w:p>
    <w:p>
      <w:pPr>
        <w:numPr>
          <w:ilvl w:val="0"/>
          <w:numId w:val="18"/>
        </w:numPr>
        <w:ind w:firstLine="0" w:firstLineChars="0"/>
        <w:rPr>
          <w:szCs w:val="21"/>
        </w:rPr>
      </w:pPr>
      <w:r>
        <w:rPr>
          <w:rFonts w:hint="eastAsia"/>
          <w:szCs w:val="24"/>
        </w:rPr>
        <w:t>对公安机关执行监督管理被剥夺政治权利的罪犯的活动是否合法实行监督；</w:t>
      </w:r>
    </w:p>
    <w:p>
      <w:pPr>
        <w:numPr>
          <w:ilvl w:val="0"/>
          <w:numId w:val="18"/>
        </w:numPr>
        <w:ind w:firstLine="0" w:firstLineChars="0"/>
        <w:rPr>
          <w:szCs w:val="21"/>
        </w:rPr>
      </w:pPr>
      <w:r>
        <w:rPr>
          <w:rFonts w:hint="eastAsia"/>
          <w:szCs w:val="24"/>
        </w:rPr>
        <w:t>对社区矫正机构对被判处管制、宣告缓刑、裁定假释、决定暂予监外执行的罪犯的社区矫正活动是否合法实行监督；</w:t>
      </w:r>
    </w:p>
    <w:p>
      <w:pPr>
        <w:numPr>
          <w:ilvl w:val="0"/>
          <w:numId w:val="18"/>
        </w:numPr>
        <w:ind w:firstLine="0" w:firstLineChars="0"/>
        <w:rPr>
          <w:szCs w:val="21"/>
        </w:rPr>
      </w:pPr>
      <w:r>
        <w:rPr>
          <w:rFonts w:hint="eastAsia"/>
          <w:szCs w:val="24"/>
        </w:rPr>
        <w:t>参与承办发生在刑事执行活动中的职务犯罪的侦查工作；</w:t>
      </w:r>
    </w:p>
    <w:p>
      <w:pPr>
        <w:numPr>
          <w:ilvl w:val="0"/>
          <w:numId w:val="18"/>
        </w:numPr>
        <w:ind w:firstLine="0" w:firstLineChars="0"/>
        <w:rPr>
          <w:szCs w:val="21"/>
        </w:rPr>
      </w:pPr>
      <w:r>
        <w:rPr>
          <w:rFonts w:hint="eastAsia"/>
          <w:szCs w:val="24"/>
        </w:rPr>
        <w:t>受理刑事被执行人及其法定代理人、近亲属、辩护人、诉讼代理人的控告、举报和申诉；</w:t>
      </w:r>
    </w:p>
    <w:p>
      <w:pPr>
        <w:numPr>
          <w:ilvl w:val="0"/>
          <w:numId w:val="18"/>
        </w:numPr>
        <w:ind w:firstLine="0" w:firstLineChars="0"/>
        <w:rPr>
          <w:szCs w:val="21"/>
        </w:rPr>
      </w:pPr>
      <w:r>
        <w:rPr>
          <w:rFonts w:hint="eastAsia"/>
          <w:szCs w:val="24"/>
        </w:rPr>
        <w:t>承办市院和本院领导交办的其他事项。</w:t>
      </w:r>
    </w:p>
    <w:p>
      <w:pPr>
        <w:ind w:firstLine="0" w:firstLineChars="0"/>
        <w:rPr>
          <w:rFonts w:ascii="Times New Roman" w:hAnsi="Times New Roman"/>
          <w:szCs w:val="24"/>
        </w:rPr>
      </w:pPr>
    </w:p>
    <w:p>
      <w:pPr>
        <w:widowControl/>
        <w:ind w:firstLine="0" w:firstLineChars="0"/>
        <w:jc w:val="left"/>
        <w:rPr>
          <w:rFonts w:ascii="Times New Roman" w:hAnsi="Times New Roman"/>
          <w:szCs w:val="24"/>
        </w:rPr>
      </w:pPr>
      <w:r>
        <w:rPr>
          <w:rFonts w:ascii="Times New Roman" w:hAnsi="Times New Roman"/>
          <w:szCs w:val="24"/>
        </w:rPr>
        <w:br w:type="page"/>
      </w:r>
    </w:p>
    <w:p>
      <w:pPr>
        <w:ind w:firstLine="0" w:firstLineChars="0"/>
        <w:jc w:val="center"/>
        <w:rPr>
          <w:rFonts w:ascii="Times New Roman" w:hAnsi="Times New Roman"/>
          <w:sz w:val="44"/>
          <w:szCs w:val="44"/>
        </w:rPr>
      </w:pPr>
      <w:r>
        <w:rPr>
          <w:rFonts w:hint="eastAsia" w:ascii="Times New Roman" w:hAnsi="Times New Roman"/>
          <w:sz w:val="36"/>
          <w:szCs w:val="36"/>
        </w:rPr>
        <w:t>刑事执行检察科职权目录</w:t>
      </w:r>
    </w:p>
    <w:tbl>
      <w:tblPr>
        <w:tblStyle w:val="15"/>
        <w:tblW w:w="1408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66"/>
        <w:gridCol w:w="3589"/>
        <w:gridCol w:w="1391"/>
        <w:gridCol w:w="3313"/>
        <w:gridCol w:w="1255"/>
        <w:gridCol w:w="1152"/>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序号</w:t>
            </w:r>
          </w:p>
        </w:tc>
        <w:tc>
          <w:tcPr>
            <w:tcW w:w="156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职权名称</w:t>
            </w:r>
          </w:p>
        </w:tc>
        <w:tc>
          <w:tcPr>
            <w:tcW w:w="358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来源依据</w:t>
            </w:r>
          </w:p>
        </w:tc>
        <w:tc>
          <w:tcPr>
            <w:tcW w:w="139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行使责任人</w:t>
            </w:r>
          </w:p>
        </w:tc>
        <w:tc>
          <w:tcPr>
            <w:tcW w:w="331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相关责任</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职权类型</w:t>
            </w:r>
          </w:p>
        </w:tc>
        <w:tc>
          <w:tcPr>
            <w:tcW w:w="115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公开形式</w:t>
            </w:r>
          </w:p>
        </w:tc>
        <w:tc>
          <w:tcPr>
            <w:tcW w:w="11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公开范围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ascii="Times New Roman" w:hAnsi="Times New Roman"/>
                <w:szCs w:val="21"/>
              </w:rPr>
              <w:t>1</w:t>
            </w:r>
          </w:p>
        </w:tc>
        <w:tc>
          <w:tcPr>
            <w:tcW w:w="156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刑罚执行监督</w:t>
            </w:r>
          </w:p>
        </w:tc>
        <w:tc>
          <w:tcPr>
            <w:tcW w:w="358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《中华人民共和国刑事诉讼法》第</w:t>
            </w:r>
            <w:r>
              <w:rPr>
                <w:rFonts w:ascii="Times New Roman" w:hAnsi="Times New Roman"/>
                <w:szCs w:val="21"/>
              </w:rPr>
              <w:t>8</w:t>
            </w:r>
            <w:r>
              <w:rPr>
                <w:rFonts w:hint="eastAsia" w:ascii="Times New Roman" w:hAnsi="Times New Roman"/>
                <w:szCs w:val="21"/>
              </w:rPr>
              <w:t>条、</w:t>
            </w:r>
            <w:r>
              <w:rPr>
                <w:rFonts w:ascii="Times New Roman" w:hAnsi="Times New Roman"/>
                <w:szCs w:val="21"/>
              </w:rPr>
              <w:t>265</w:t>
            </w:r>
            <w:r>
              <w:rPr>
                <w:rFonts w:hint="eastAsia" w:ascii="Times New Roman" w:hAnsi="Times New Roman"/>
                <w:szCs w:val="21"/>
              </w:rPr>
              <w:t>条、《人民检察院组织法》第</w:t>
            </w:r>
            <w:r>
              <w:rPr>
                <w:rFonts w:ascii="Times New Roman" w:hAnsi="Times New Roman"/>
                <w:szCs w:val="21"/>
              </w:rPr>
              <w:t>5</w:t>
            </w:r>
            <w:r>
              <w:rPr>
                <w:rFonts w:hint="eastAsia" w:ascii="Times New Roman" w:hAnsi="Times New Roman"/>
                <w:szCs w:val="21"/>
              </w:rPr>
              <w:t>条第（五）项、《人民检察院刑事诉讼规则（试行）》</w:t>
            </w:r>
            <w:r>
              <w:rPr>
                <w:rFonts w:ascii="Times New Roman" w:hAnsi="Times New Roman"/>
                <w:szCs w:val="21"/>
              </w:rPr>
              <w:t>629</w:t>
            </w:r>
            <w:r>
              <w:rPr>
                <w:rFonts w:hint="eastAsia" w:ascii="Times New Roman" w:hAnsi="Times New Roman"/>
                <w:szCs w:val="21"/>
              </w:rPr>
              <w:t>条、</w:t>
            </w:r>
            <w:r>
              <w:rPr>
                <w:rFonts w:ascii="Times New Roman" w:hAnsi="Times New Roman"/>
                <w:szCs w:val="21"/>
              </w:rPr>
              <w:t>633</w:t>
            </w:r>
            <w:r>
              <w:rPr>
                <w:rFonts w:hint="eastAsia" w:ascii="Times New Roman" w:hAnsi="Times New Roman"/>
                <w:szCs w:val="21"/>
              </w:rPr>
              <w:t>条、</w:t>
            </w:r>
            <w:r>
              <w:rPr>
                <w:rFonts w:ascii="Times New Roman" w:hAnsi="Times New Roman"/>
                <w:szCs w:val="21"/>
              </w:rPr>
              <w:t>635</w:t>
            </w:r>
            <w:r>
              <w:rPr>
                <w:rFonts w:hint="eastAsia" w:ascii="Times New Roman" w:hAnsi="Times New Roman"/>
                <w:szCs w:val="21"/>
              </w:rPr>
              <w:t>条、</w:t>
            </w:r>
            <w:r>
              <w:rPr>
                <w:rFonts w:ascii="Times New Roman" w:hAnsi="Times New Roman"/>
                <w:szCs w:val="21"/>
              </w:rPr>
              <w:t>657</w:t>
            </w:r>
            <w:r>
              <w:rPr>
                <w:rFonts w:hint="eastAsia" w:ascii="Times New Roman" w:hAnsi="Times New Roman"/>
                <w:szCs w:val="21"/>
              </w:rPr>
              <w:t>条、</w:t>
            </w:r>
            <w:r>
              <w:rPr>
                <w:rFonts w:ascii="Times New Roman" w:hAnsi="Times New Roman"/>
                <w:szCs w:val="21"/>
              </w:rPr>
              <w:t>659</w:t>
            </w:r>
            <w:r>
              <w:rPr>
                <w:rFonts w:hint="eastAsia" w:ascii="Times New Roman" w:hAnsi="Times New Roman"/>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科长、承办人</w:t>
            </w:r>
          </w:p>
        </w:tc>
        <w:tc>
          <w:tcPr>
            <w:tcW w:w="331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对判处有期徒刑、拘役刑执行检察，对管制、缓刑、假释、暂予监外执行等社区矫正的检察，对剥夺政治权利执行检察，对财产刑执行的检察等提出监督意见。</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内部职权</w:t>
            </w:r>
          </w:p>
        </w:tc>
        <w:tc>
          <w:tcPr>
            <w:tcW w:w="115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检察外网</w:t>
            </w:r>
          </w:p>
        </w:tc>
        <w:tc>
          <w:tcPr>
            <w:tcW w:w="1150"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ascii="Times New Roman" w:hAnsi="Times New Roman"/>
                <w:szCs w:val="21"/>
              </w:rPr>
              <w:t>2</w:t>
            </w:r>
          </w:p>
        </w:tc>
        <w:tc>
          <w:tcPr>
            <w:tcW w:w="156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刑事强制措施执行监督</w:t>
            </w:r>
          </w:p>
        </w:tc>
        <w:tc>
          <w:tcPr>
            <w:tcW w:w="358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《中华人民共和国刑事诉讼法》第</w:t>
            </w:r>
            <w:r>
              <w:rPr>
                <w:rFonts w:ascii="Times New Roman" w:hAnsi="Times New Roman"/>
                <w:szCs w:val="21"/>
              </w:rPr>
              <w:t>73</w:t>
            </w:r>
            <w:r>
              <w:rPr>
                <w:rFonts w:hint="eastAsia" w:ascii="Times New Roman" w:hAnsi="Times New Roman"/>
                <w:szCs w:val="21"/>
              </w:rPr>
              <w:t>条、《人民检察院刑事诉讼规则（试行）》</w:t>
            </w:r>
            <w:r>
              <w:rPr>
                <w:rFonts w:ascii="Times New Roman" w:hAnsi="Times New Roman"/>
                <w:szCs w:val="21"/>
              </w:rPr>
              <w:t>120</w:t>
            </w:r>
            <w:r>
              <w:rPr>
                <w:rFonts w:hint="eastAsia" w:ascii="Times New Roman" w:hAnsi="Times New Roman"/>
                <w:szCs w:val="21"/>
              </w:rPr>
              <w:t>条、</w:t>
            </w:r>
            <w:r>
              <w:rPr>
                <w:rFonts w:ascii="Times New Roman" w:hAnsi="Times New Roman"/>
                <w:szCs w:val="21"/>
              </w:rPr>
              <w:t>614</w:t>
            </w:r>
            <w:r>
              <w:rPr>
                <w:rFonts w:hint="eastAsia" w:ascii="Times New Roman" w:hAnsi="Times New Roman"/>
                <w:szCs w:val="21"/>
              </w:rPr>
              <w:t>条、</w:t>
            </w:r>
            <w:r>
              <w:rPr>
                <w:rFonts w:ascii="Times New Roman" w:hAnsi="Times New Roman"/>
                <w:szCs w:val="21"/>
              </w:rPr>
              <w:t>615</w:t>
            </w:r>
            <w:r>
              <w:rPr>
                <w:rFonts w:hint="eastAsia" w:ascii="Times New Roman" w:hAnsi="Times New Roman"/>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科长、承办人</w:t>
            </w:r>
          </w:p>
        </w:tc>
        <w:tc>
          <w:tcPr>
            <w:tcW w:w="331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对刑事拘留、逮捕等羁押措施执行检察、对指定居所监视居住执行检察提出监督意见。</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内部职权</w:t>
            </w:r>
          </w:p>
        </w:tc>
        <w:tc>
          <w:tcPr>
            <w:tcW w:w="115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检察外网</w:t>
            </w:r>
          </w:p>
        </w:tc>
        <w:tc>
          <w:tcPr>
            <w:tcW w:w="1150"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ascii="Times New Roman" w:hAnsi="Times New Roman"/>
                <w:szCs w:val="21"/>
              </w:rPr>
              <w:t>3</w:t>
            </w:r>
          </w:p>
        </w:tc>
        <w:tc>
          <w:tcPr>
            <w:tcW w:w="156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强制医疗执行监督</w:t>
            </w:r>
          </w:p>
        </w:tc>
        <w:tc>
          <w:tcPr>
            <w:tcW w:w="358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《中华人民共和国刑事诉讼法》第</w:t>
            </w:r>
            <w:r>
              <w:rPr>
                <w:rFonts w:ascii="Times New Roman" w:hAnsi="Times New Roman"/>
                <w:szCs w:val="21"/>
              </w:rPr>
              <w:t>289</w:t>
            </w:r>
            <w:r>
              <w:rPr>
                <w:rFonts w:hint="eastAsia" w:ascii="Times New Roman" w:hAnsi="Times New Roman"/>
                <w:szCs w:val="21"/>
              </w:rPr>
              <w:t>条、</w:t>
            </w:r>
            <w:r>
              <w:rPr>
                <w:rFonts w:ascii="Times New Roman" w:hAnsi="Times New Roman"/>
                <w:szCs w:val="21"/>
              </w:rPr>
              <w:t>661</w:t>
            </w:r>
            <w:r>
              <w:rPr>
                <w:rFonts w:hint="eastAsia" w:ascii="Times New Roman" w:hAnsi="Times New Roman"/>
                <w:szCs w:val="21"/>
              </w:rPr>
              <w:t>条第</w:t>
            </w:r>
            <w:r>
              <w:rPr>
                <w:rFonts w:ascii="Times New Roman" w:hAnsi="Times New Roman"/>
                <w:szCs w:val="21"/>
              </w:rPr>
              <w:t>2</w:t>
            </w:r>
            <w:r>
              <w:rPr>
                <w:rFonts w:hint="eastAsia" w:ascii="Times New Roman" w:hAnsi="Times New Roman"/>
                <w:szCs w:val="21"/>
              </w:rPr>
              <w:t>款</w:t>
            </w:r>
          </w:p>
        </w:tc>
        <w:tc>
          <w:tcPr>
            <w:tcW w:w="139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科长、承办人</w:t>
            </w:r>
          </w:p>
        </w:tc>
        <w:tc>
          <w:tcPr>
            <w:tcW w:w="331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对依法不负刑事责任的精神病人，在政府规定的强制医疗场所执行强制医疗的检察提出监督意见。</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内部职权</w:t>
            </w:r>
          </w:p>
        </w:tc>
        <w:tc>
          <w:tcPr>
            <w:tcW w:w="115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检察外网</w:t>
            </w:r>
          </w:p>
        </w:tc>
        <w:tc>
          <w:tcPr>
            <w:tcW w:w="1150"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ascii="Times New Roman" w:hAnsi="Times New Roman"/>
                <w:szCs w:val="21"/>
              </w:rPr>
              <w:t>4</w:t>
            </w:r>
          </w:p>
        </w:tc>
        <w:tc>
          <w:tcPr>
            <w:tcW w:w="156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办理案件职责</w:t>
            </w:r>
          </w:p>
        </w:tc>
        <w:tc>
          <w:tcPr>
            <w:tcW w:w="358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《中华人民共和国刑事诉讼法》第</w:t>
            </w:r>
            <w:r>
              <w:rPr>
                <w:rFonts w:ascii="Times New Roman" w:hAnsi="Times New Roman"/>
                <w:szCs w:val="21"/>
              </w:rPr>
              <w:t>93</w:t>
            </w:r>
            <w:r>
              <w:rPr>
                <w:rFonts w:hint="eastAsia" w:ascii="Times New Roman" w:hAnsi="Times New Roman"/>
                <w:szCs w:val="21"/>
              </w:rPr>
              <w:t>条、</w:t>
            </w:r>
            <w:r>
              <w:rPr>
                <w:rFonts w:ascii="Times New Roman" w:hAnsi="Times New Roman"/>
                <w:szCs w:val="21"/>
              </w:rPr>
              <w:t>255</w:t>
            </w:r>
            <w:r>
              <w:rPr>
                <w:rFonts w:hint="eastAsia" w:ascii="Times New Roman" w:hAnsi="Times New Roman"/>
                <w:szCs w:val="21"/>
              </w:rPr>
              <w:t>条、</w:t>
            </w:r>
            <w:r>
              <w:rPr>
                <w:rFonts w:ascii="Times New Roman" w:hAnsi="Times New Roman"/>
                <w:szCs w:val="21"/>
              </w:rPr>
              <w:t>256</w:t>
            </w:r>
            <w:r>
              <w:rPr>
                <w:rFonts w:hint="eastAsia" w:ascii="Times New Roman" w:hAnsi="Times New Roman"/>
                <w:szCs w:val="21"/>
              </w:rPr>
              <w:t>条、</w:t>
            </w:r>
            <w:r>
              <w:rPr>
                <w:rFonts w:ascii="Times New Roman" w:hAnsi="Times New Roman"/>
                <w:szCs w:val="21"/>
              </w:rPr>
              <w:t>262</w:t>
            </w:r>
            <w:r>
              <w:rPr>
                <w:rFonts w:hint="eastAsia" w:ascii="Times New Roman" w:hAnsi="Times New Roman"/>
                <w:szCs w:val="21"/>
              </w:rPr>
              <w:t>条、</w:t>
            </w:r>
            <w:r>
              <w:rPr>
                <w:rFonts w:ascii="Times New Roman" w:hAnsi="Times New Roman"/>
                <w:szCs w:val="21"/>
              </w:rPr>
              <w:t>263</w:t>
            </w:r>
            <w:r>
              <w:rPr>
                <w:rFonts w:hint="eastAsia" w:ascii="Times New Roman" w:hAnsi="Times New Roman"/>
                <w:szCs w:val="21"/>
              </w:rPr>
              <w:t>条、《人民检察院刑事诉讼规则（试行）》</w:t>
            </w:r>
            <w:r>
              <w:rPr>
                <w:rFonts w:ascii="Times New Roman" w:hAnsi="Times New Roman"/>
                <w:szCs w:val="21"/>
              </w:rPr>
              <w:t>617</w:t>
            </w:r>
            <w:r>
              <w:rPr>
                <w:rFonts w:hint="eastAsia" w:ascii="Times New Roman" w:hAnsi="Times New Roman"/>
                <w:szCs w:val="21"/>
              </w:rPr>
              <w:t>条、</w:t>
            </w:r>
            <w:r>
              <w:rPr>
                <w:rFonts w:ascii="Times New Roman" w:hAnsi="Times New Roman"/>
                <w:szCs w:val="21"/>
              </w:rPr>
              <w:t>643</w:t>
            </w:r>
            <w:r>
              <w:rPr>
                <w:rFonts w:hint="eastAsia" w:ascii="Times New Roman" w:hAnsi="Times New Roman"/>
                <w:szCs w:val="21"/>
              </w:rPr>
              <w:t>条、</w:t>
            </w:r>
            <w:r>
              <w:rPr>
                <w:rFonts w:ascii="Times New Roman" w:hAnsi="Times New Roman"/>
                <w:szCs w:val="21"/>
              </w:rPr>
              <w:t>649</w:t>
            </w:r>
            <w:r>
              <w:rPr>
                <w:rFonts w:hint="eastAsia" w:ascii="Times New Roman" w:hAnsi="Times New Roman"/>
                <w:szCs w:val="21"/>
              </w:rPr>
              <w:t>条、</w:t>
            </w:r>
            <w:r>
              <w:rPr>
                <w:rFonts w:ascii="Times New Roman" w:hAnsi="Times New Roman"/>
                <w:szCs w:val="21"/>
              </w:rPr>
              <w:t>651</w:t>
            </w:r>
            <w:r>
              <w:rPr>
                <w:rFonts w:hint="eastAsia" w:ascii="Times New Roman" w:hAnsi="Times New Roman"/>
                <w:szCs w:val="21"/>
              </w:rPr>
              <w:t>条、条</w:t>
            </w:r>
            <w:r>
              <w:rPr>
                <w:rFonts w:ascii="Times New Roman" w:hAnsi="Times New Roman"/>
                <w:szCs w:val="21"/>
              </w:rPr>
              <w:t>652</w:t>
            </w:r>
            <w:r>
              <w:rPr>
                <w:rFonts w:hint="eastAsia" w:ascii="Times New Roman" w:hAnsi="Times New Roman"/>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科长、承办人</w:t>
            </w:r>
          </w:p>
        </w:tc>
        <w:tc>
          <w:tcPr>
            <w:tcW w:w="331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办理职务犯罪案件、办理羁押必要性审查案件，办理控告、举报、申诉案件，对刑罚执行人员再犯罪检察。</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内部职权</w:t>
            </w:r>
          </w:p>
        </w:tc>
        <w:tc>
          <w:tcPr>
            <w:tcW w:w="115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检察外网</w:t>
            </w:r>
          </w:p>
        </w:tc>
        <w:tc>
          <w:tcPr>
            <w:tcW w:w="1150"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ascii="Times New Roman" w:hAnsi="Times New Roman"/>
                <w:szCs w:val="21"/>
              </w:rPr>
              <w:t>5</w:t>
            </w:r>
          </w:p>
        </w:tc>
        <w:tc>
          <w:tcPr>
            <w:tcW w:w="156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szCs w:val="21"/>
              </w:rPr>
            </w:pPr>
            <w:r>
              <w:rPr>
                <w:rFonts w:hint="eastAsia" w:ascii="Times New Roman" w:hAnsi="Times New Roman"/>
                <w:szCs w:val="21"/>
              </w:rPr>
              <w:t>其他职责</w:t>
            </w:r>
          </w:p>
        </w:tc>
        <w:tc>
          <w:tcPr>
            <w:tcW w:w="358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《中华人民共和国刑事诉讼法》第</w:t>
            </w:r>
            <w:r>
              <w:rPr>
                <w:rFonts w:ascii="Times New Roman" w:hAnsi="Times New Roman"/>
                <w:szCs w:val="21"/>
              </w:rPr>
              <w:t>8</w:t>
            </w:r>
            <w:r>
              <w:rPr>
                <w:rFonts w:hint="eastAsia" w:ascii="Times New Roman" w:hAnsi="Times New Roman"/>
                <w:szCs w:val="21"/>
              </w:rPr>
              <w:t>条、</w:t>
            </w:r>
            <w:r>
              <w:rPr>
                <w:rFonts w:ascii="Times New Roman" w:hAnsi="Times New Roman"/>
                <w:szCs w:val="21"/>
              </w:rPr>
              <w:t>265</w:t>
            </w:r>
            <w:r>
              <w:rPr>
                <w:rFonts w:hint="eastAsia" w:ascii="Times New Roman" w:hAnsi="Times New Roman"/>
                <w:szCs w:val="21"/>
              </w:rPr>
              <w:t>条、《人民检察院组织法》第</w:t>
            </w:r>
            <w:r>
              <w:rPr>
                <w:rFonts w:ascii="Times New Roman" w:hAnsi="Times New Roman"/>
                <w:szCs w:val="21"/>
              </w:rPr>
              <w:t>5</w:t>
            </w:r>
            <w:r>
              <w:rPr>
                <w:rFonts w:hint="eastAsia" w:ascii="Times New Roman" w:hAnsi="Times New Roman"/>
                <w:szCs w:val="21"/>
              </w:rPr>
              <w:t>条第（五）项、</w:t>
            </w:r>
          </w:p>
        </w:tc>
        <w:tc>
          <w:tcPr>
            <w:tcW w:w="139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科长、承办人</w:t>
            </w:r>
          </w:p>
        </w:tc>
        <w:tc>
          <w:tcPr>
            <w:tcW w:w="331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对被监管人死亡检察、监管场所事故检察，禁闭和戒具审批使用检察，被监管人权利保护职责等提出监督意见。</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内部职权</w:t>
            </w:r>
          </w:p>
        </w:tc>
        <w:tc>
          <w:tcPr>
            <w:tcW w:w="115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检察外网</w:t>
            </w:r>
          </w:p>
        </w:tc>
        <w:tc>
          <w:tcPr>
            <w:tcW w:w="1150"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Times New Roman" w:hAnsi="Times New Roman"/>
                <w:szCs w:val="21"/>
              </w:rPr>
            </w:pPr>
            <w:r>
              <w:rPr>
                <w:rFonts w:hint="eastAsia" w:ascii="Times New Roman" w:hAnsi="Times New Roman"/>
                <w:szCs w:val="21"/>
              </w:rPr>
              <w:t>社会公开</w:t>
            </w:r>
          </w:p>
        </w:tc>
      </w:tr>
    </w:tbl>
    <w:p>
      <w:pPr>
        <w:ind w:firstLine="0" w:firstLineChars="0"/>
        <w:rPr>
          <w:rFonts w:ascii="Times New Roman" w:hAnsi="Times New Roman"/>
          <w:szCs w:val="24"/>
        </w:rPr>
      </w:pPr>
    </w:p>
    <w:p>
      <w:pPr>
        <w:widowControl/>
        <w:ind w:firstLine="4200" w:firstLineChars="2000"/>
        <w:jc w:val="left"/>
        <w:rPr>
          <w:rFonts w:ascii="Times New Roman" w:hAnsi="Times New Roman" w:cs="宋体"/>
          <w:sz w:val="36"/>
          <w:szCs w:val="36"/>
        </w:rPr>
      </w:pPr>
      <w:r>
        <w:rPr>
          <w:rFonts w:ascii="Times New Roman" w:hAnsi="Times New Roman"/>
          <w:szCs w:val="24"/>
        </w:rPr>
        <w:br w:type="page"/>
      </w:r>
      <w:r>
        <w:rPr>
          <w:rFonts w:hint="eastAsia" w:ascii="Times New Roman" w:hAnsi="Times New Roman" w:cs="宋体"/>
          <w:sz w:val="36"/>
          <w:szCs w:val="36"/>
        </w:rPr>
        <w:t>刑罚执行和监管活动监督流程</w:t>
      </w:r>
    </w:p>
    <w:p>
      <w:pPr>
        <w:widowControl/>
        <w:ind w:firstLine="0" w:firstLineChars="0"/>
        <w:jc w:val="center"/>
        <w:rPr>
          <w:rFonts w:ascii="Times New Roman" w:hAnsi="Times New Roman" w:cs="宋体"/>
          <w:sz w:val="36"/>
          <w:szCs w:val="36"/>
        </w:rPr>
      </w:pPr>
      <w:r>
        <w:rPr>
          <w:rFonts w:ascii="Times New Roman" w:hAnsi="Times New Roman"/>
          <w:szCs w:val="24"/>
          <w:lang/>
        </w:rPr>
        <w:drawing>
          <wp:inline distT="0" distB="0" distL="114300" distR="114300">
            <wp:extent cx="3858895" cy="4714875"/>
            <wp:effectExtent l="0" t="0" r="8255" b="9525"/>
            <wp:docPr id="850" name="图片 1" descr="刑罚执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1" descr="刑罚执行.JPG"/>
                    <pic:cNvPicPr>
                      <a:picLocks noChangeAspect="1"/>
                    </pic:cNvPicPr>
                  </pic:nvPicPr>
                  <pic:blipFill>
                    <a:blip r:embed="rId17"/>
                    <a:stretch>
                      <a:fillRect/>
                    </a:stretch>
                  </pic:blipFill>
                  <pic:spPr>
                    <a:xfrm>
                      <a:off x="0" y="0"/>
                      <a:ext cx="3858895" cy="4714875"/>
                    </a:xfrm>
                    <a:prstGeom prst="rect">
                      <a:avLst/>
                    </a:prstGeom>
                    <a:noFill/>
                    <a:ln w="9525">
                      <a:noFill/>
                    </a:ln>
                  </pic:spPr>
                </pic:pic>
              </a:graphicData>
            </a:graphic>
          </wp:inline>
        </w:drawing>
      </w:r>
      <w:r>
        <w:rPr>
          <w:rFonts w:ascii="Times New Roman" w:hAnsi="Times New Roman"/>
          <w:szCs w:val="24"/>
        </w:rPr>
        <w:br w:type="page"/>
      </w:r>
      <w:r>
        <w:rPr>
          <w:rFonts w:hint="eastAsia" w:ascii="Times New Roman" w:hAnsi="Times New Roman" w:cs="宋体"/>
          <w:sz w:val="36"/>
          <w:szCs w:val="36"/>
        </w:rPr>
        <w:t>羁押必要性审查流程图</w:t>
      </w:r>
    </w:p>
    <w:p>
      <w:pPr>
        <w:ind w:firstLine="0" w:firstLineChars="0"/>
        <w:jc w:val="center"/>
        <w:rPr>
          <w:rFonts w:ascii="Times New Roman" w:hAnsi="Times New Roman"/>
          <w:szCs w:val="24"/>
        </w:rPr>
      </w:pPr>
      <w:r>
        <w:rPr>
          <w:rFonts w:ascii="Times New Roman" w:hAnsi="Times New Roman"/>
          <w:szCs w:val="24"/>
          <w:lang/>
        </w:rPr>
        <w:drawing>
          <wp:inline distT="0" distB="0" distL="114300" distR="114300">
            <wp:extent cx="4693920" cy="4665980"/>
            <wp:effectExtent l="0" t="0" r="11430" b="1270"/>
            <wp:docPr id="851" name="图片 0" descr="羁押必要性审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0" descr="羁押必要性审查.JPG"/>
                    <pic:cNvPicPr>
                      <a:picLocks noChangeAspect="1"/>
                    </pic:cNvPicPr>
                  </pic:nvPicPr>
                  <pic:blipFill>
                    <a:blip r:embed="rId18"/>
                    <a:stretch>
                      <a:fillRect/>
                    </a:stretch>
                  </pic:blipFill>
                  <pic:spPr>
                    <a:xfrm>
                      <a:off x="0" y="0"/>
                      <a:ext cx="4693920" cy="4665980"/>
                    </a:xfrm>
                    <a:prstGeom prst="rect">
                      <a:avLst/>
                    </a:prstGeom>
                    <a:noFill/>
                    <a:ln w="9525">
                      <a:noFill/>
                    </a:ln>
                  </pic:spPr>
                </pic:pic>
              </a:graphicData>
            </a:graphic>
          </wp:inline>
        </w:drawing>
      </w:r>
    </w:p>
    <w:p>
      <w:pPr>
        <w:ind w:firstLine="0" w:firstLineChars="0"/>
        <w:jc w:val="center"/>
        <w:rPr>
          <w:rFonts w:ascii="Times New Roman" w:hAnsi="Times New Roman" w:cs="宋体"/>
          <w:sz w:val="36"/>
          <w:szCs w:val="36"/>
        </w:rPr>
      </w:pPr>
      <w:r>
        <w:rPr>
          <w:rFonts w:hint="eastAsia" w:ascii="Times New Roman" w:hAnsi="Times New Roman" w:cs="宋体"/>
          <w:sz w:val="36"/>
          <w:szCs w:val="36"/>
        </w:rPr>
        <w:t>指定居所监视居住执行监督流程</w:t>
      </w:r>
    </w:p>
    <w:p>
      <w:pPr>
        <w:ind w:firstLine="0" w:firstLineChars="0"/>
        <w:jc w:val="center"/>
        <w:rPr>
          <w:rFonts w:ascii="Times New Roman" w:hAnsi="Times New Roman"/>
          <w:szCs w:val="24"/>
        </w:rPr>
      </w:pPr>
      <w:r>
        <w:rPr>
          <w:rFonts w:ascii="Times New Roman" w:hAnsi="Times New Roman"/>
          <w:szCs w:val="24"/>
          <w:lang/>
        </w:rPr>
        <w:drawing>
          <wp:inline distT="0" distB="0" distL="114300" distR="114300">
            <wp:extent cx="4478020" cy="4792345"/>
            <wp:effectExtent l="0" t="0" r="17780" b="8255"/>
            <wp:docPr id="852" name="图片 3" descr="指定居所监视居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3" descr="指定居所监视居住.JPG"/>
                    <pic:cNvPicPr>
                      <a:picLocks noChangeAspect="1"/>
                    </pic:cNvPicPr>
                  </pic:nvPicPr>
                  <pic:blipFill>
                    <a:blip r:embed="rId19"/>
                    <a:stretch>
                      <a:fillRect/>
                    </a:stretch>
                  </pic:blipFill>
                  <pic:spPr>
                    <a:xfrm>
                      <a:off x="0" y="0"/>
                      <a:ext cx="4478020" cy="4792345"/>
                    </a:xfrm>
                    <a:prstGeom prst="rect">
                      <a:avLst/>
                    </a:prstGeom>
                    <a:noFill/>
                    <a:ln w="9525">
                      <a:noFill/>
                    </a:ln>
                  </pic:spPr>
                </pic:pic>
              </a:graphicData>
            </a:graphic>
          </wp:inline>
        </w:drawing>
      </w:r>
    </w:p>
    <w:p>
      <w:pPr>
        <w:widowControl/>
        <w:spacing w:after="156" w:afterLines="50" w:line="440" w:lineRule="exact"/>
        <w:ind w:firstLine="0" w:firstLineChars="0"/>
        <w:jc w:val="center"/>
        <w:rPr>
          <w:rFonts w:ascii="Times New Roman" w:hAnsi="Times New Roman" w:eastAsia="华文中宋"/>
          <w:kern w:val="0"/>
          <w:sz w:val="36"/>
          <w:szCs w:val="36"/>
        </w:rPr>
      </w:pPr>
      <w:r>
        <w:rPr>
          <w:rFonts w:hint="eastAsia" w:ascii="宋体" w:hAnsi="宋体" w:cs="宋体"/>
          <w:kern w:val="0"/>
          <w:sz w:val="36"/>
          <w:szCs w:val="36"/>
        </w:rPr>
        <w:t>部门廉政风险排查防控登记表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5"/>
        <w:gridCol w:w="1791"/>
        <w:gridCol w:w="4536"/>
        <w:gridCol w:w="709"/>
        <w:gridCol w:w="6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1175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刑事执行检察科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主要职能及</w:t>
            </w:r>
          </w:p>
          <w:p>
            <w:pPr>
              <w:widowControl/>
              <w:spacing w:line="300" w:lineRule="exact"/>
              <w:ind w:firstLine="0" w:firstLineChars="0"/>
              <w:jc w:val="center"/>
              <w:rPr>
                <w:rFonts w:ascii="宋体" w:cs="宋体"/>
                <w:kern w:val="0"/>
                <w:szCs w:val="21"/>
              </w:rPr>
            </w:pPr>
            <w:r>
              <w:rPr>
                <w:rFonts w:hint="eastAsia" w:ascii="宋体" w:hAnsi="宋体" w:cs="宋体"/>
                <w:kern w:val="0"/>
                <w:szCs w:val="21"/>
              </w:rPr>
              <w:t>重点风险部位</w:t>
            </w:r>
          </w:p>
        </w:tc>
        <w:tc>
          <w:tcPr>
            <w:tcW w:w="1175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bCs/>
                <w:kern w:val="0"/>
                <w:szCs w:val="21"/>
              </w:rPr>
              <w:t>主要职能</w:t>
            </w:r>
            <w:r>
              <w:rPr>
                <w:rFonts w:hint="eastAsia" w:ascii="Times New Roman" w:hAnsi="Times New Roman"/>
                <w:kern w:val="0"/>
                <w:sz w:val="24"/>
                <w:szCs w:val="24"/>
              </w:rPr>
              <w:t>：</w:t>
            </w:r>
            <w:r>
              <w:rPr>
                <w:rFonts w:hint="eastAsia" w:ascii="宋体" w:hAnsi="宋体" w:cs="宋体"/>
                <w:kern w:val="0"/>
                <w:szCs w:val="21"/>
              </w:rPr>
              <w:t>在院党组</w:t>
            </w:r>
            <w:r>
              <w:rPr>
                <w:rFonts w:hint="eastAsia"/>
              </w:rPr>
              <w:t>和上级院执</w:t>
            </w:r>
            <w:r>
              <w:rPr>
                <w:rFonts w:hint="eastAsia" w:ascii="宋体" w:hAnsi="宋体" w:cs="宋体"/>
                <w:kern w:val="0"/>
                <w:szCs w:val="21"/>
              </w:rPr>
              <w:t>检条线的领导下，对刑罚执行、刑事强制措施执行、强制医疗执行等刑事执行活动开展检察监督，完成院党组交办的其他工作。</w:t>
            </w:r>
          </w:p>
          <w:p>
            <w:pPr>
              <w:widowControl/>
              <w:spacing w:line="300" w:lineRule="exact"/>
              <w:ind w:firstLine="0" w:firstLineChars="0"/>
              <w:rPr>
                <w:rFonts w:ascii="宋体" w:cs="宋体"/>
                <w:b/>
                <w:bCs/>
                <w:kern w:val="0"/>
                <w:szCs w:val="21"/>
              </w:rPr>
            </w:pPr>
            <w:r>
              <w:rPr>
                <w:rFonts w:hint="eastAsia" w:ascii="宋体" w:hAnsi="宋体" w:cs="宋体"/>
                <w:bCs/>
                <w:kern w:val="0"/>
                <w:szCs w:val="21"/>
              </w:rPr>
              <w:t>重点风险部位</w:t>
            </w:r>
            <w:r>
              <w:rPr>
                <w:rFonts w:ascii="宋体" w:hAnsi="宋体" w:cs="宋体"/>
                <w:bCs/>
                <w:kern w:val="0"/>
                <w:szCs w:val="21"/>
              </w:rPr>
              <w:t>:</w:t>
            </w:r>
            <w:r>
              <w:rPr>
                <w:rFonts w:hint="eastAsia" w:ascii="Times New Roman" w:hAnsi="Times New Roman"/>
                <w:szCs w:val="24"/>
              </w:rPr>
              <w:t>查办刑事执行活动中的职务犯罪案件、</w:t>
            </w:r>
            <w:r>
              <w:rPr>
                <w:rFonts w:hint="eastAsia" w:ascii="宋体" w:hAnsi="宋体" w:cs="宋体"/>
                <w:kern w:val="0"/>
                <w:szCs w:val="21"/>
              </w:rPr>
              <w:t>羁押必要性审查案件、财产刑执行检察案件；在看守所检察、社区矫正检察、指定居所监视居住执行检察等方面的监督以及涉及重大社会影响、敏感等案件的刑罚执行和监管活动监督。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1</w:t>
            </w:r>
          </w:p>
        </w:tc>
        <w:tc>
          <w:tcPr>
            <w:tcW w:w="179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看守所检察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因私对看守所工作人员违法违规行为怠于监督，接受看守所工作人员影响公正监督的吃请</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Times New Roman" w:hAnsi="Times New Roman"/>
                <w:szCs w:val="24"/>
              </w:rPr>
            </w:pPr>
            <w:r>
              <w:rPr>
                <w:rFonts w:ascii="Times New Roman" w:hAnsi="Times New Roman"/>
                <w:szCs w:val="24"/>
              </w:rPr>
              <w:t>1.</w:t>
            </w:r>
            <w:r>
              <w:rPr>
                <w:rFonts w:hint="eastAsia" w:ascii="Times New Roman" w:hAnsi="Times New Roman"/>
                <w:szCs w:val="24"/>
              </w:rPr>
              <w:t>加强对相关规定的学习，遵守监管场所的规定，不徇私、徇情泄漏案情，保证监管场所的正常秩序；</w:t>
            </w:r>
          </w:p>
          <w:p>
            <w:pPr>
              <w:widowControl/>
              <w:spacing w:line="300" w:lineRule="exact"/>
              <w:ind w:firstLine="0" w:firstLineChars="0"/>
              <w:rPr>
                <w:rFonts w:ascii="Times New Roman" w:hAnsi="Times New Roman"/>
                <w:szCs w:val="24"/>
              </w:rPr>
            </w:pPr>
            <w:r>
              <w:rPr>
                <w:rFonts w:ascii="Times New Roman" w:hAnsi="Times New Roman"/>
                <w:szCs w:val="24"/>
              </w:rPr>
              <w:t>2.</w:t>
            </w:r>
            <w:r>
              <w:rPr>
                <w:rFonts w:hint="eastAsia" w:ascii="Times New Roman" w:hAnsi="Times New Roman"/>
                <w:szCs w:val="24"/>
              </w:rPr>
              <w:t>正确对待与当事人或委托人关系，规范执法。</w:t>
            </w:r>
            <w:r>
              <w:rPr>
                <w:rFonts w:ascii="Times New Roman" w:hAnsi="Times New Roman"/>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Times New Roman" w:hAnsi="Times New Roman"/>
                <w:szCs w:val="24"/>
              </w:rPr>
            </w:pPr>
          </w:p>
        </w:tc>
        <w:tc>
          <w:tcPr>
            <w:tcW w:w="179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Times New Roman" w:hAnsi="Times New Roman"/>
                <w:szCs w:val="24"/>
              </w:rPr>
            </w:pP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受人请托，给在押人员传递消息，通风报信，泄露办案秘密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严格依照《人民检察院看守所检察办法》提出监督意见；</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rPr>
              <w:t>出现违法问题进行责任倒查、双人办案、同步录音录像。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9"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2</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社区矫正检察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徇私情对社区矫正机构及社区服刑人员脱漏管情况视而不见，对法院送达文书迟延、不齐全及应当送达机关不送达等违法违规情怠于监督等</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rPr>
            </w:pPr>
            <w:r>
              <w:rPr>
                <w:rFonts w:hint="eastAsia" w:ascii="宋体" w:hAnsi="宋体"/>
              </w:rPr>
              <w:t>二级</w:t>
            </w:r>
          </w:p>
        </w:tc>
        <w:tc>
          <w:tcPr>
            <w:tcW w:w="6507"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rPr>
            </w:pPr>
            <w:r>
              <w:rPr>
                <w:rFonts w:ascii="宋体" w:hAnsi="宋体"/>
              </w:rPr>
              <w:t>1.</w:t>
            </w:r>
            <w:r>
              <w:rPr>
                <w:rFonts w:hint="eastAsia" w:ascii="宋体" w:hAnsi="宋体"/>
              </w:rPr>
              <w:t>严格依照《社区矫正实施办法》、《人民检察院刑事诉讼规则（试行）》、《人民检察院监外执行检察办法》的规定提出监督意见；</w:t>
            </w:r>
          </w:p>
          <w:p>
            <w:pPr>
              <w:widowControl/>
              <w:spacing w:line="300" w:lineRule="exact"/>
              <w:ind w:firstLine="0" w:firstLineChars="0"/>
              <w:rPr>
                <w:rFonts w:ascii="宋体" w:hAnsi="宋体"/>
              </w:rPr>
            </w:pPr>
            <w:r>
              <w:rPr>
                <w:rFonts w:ascii="宋体" w:hAnsi="宋体"/>
              </w:rPr>
              <w:t>2.</w:t>
            </w:r>
            <w:r>
              <w:rPr>
                <w:rFonts w:hint="eastAsia" w:ascii="宋体" w:hAnsi="宋体"/>
              </w:rPr>
              <w:t>加强廉洁教育，双人办案，并且将情况记录在案；</w:t>
            </w:r>
          </w:p>
          <w:p>
            <w:pPr>
              <w:widowControl/>
              <w:spacing w:line="300" w:lineRule="exact"/>
              <w:ind w:firstLine="0" w:firstLineChars="0"/>
              <w:rPr>
                <w:rFonts w:ascii="宋体" w:hAnsi="宋体"/>
              </w:rPr>
            </w:pPr>
            <w:r>
              <w:rPr>
                <w:rFonts w:ascii="宋体" w:hAnsi="宋体"/>
              </w:rPr>
              <w:t>3.</w:t>
            </w:r>
            <w:r>
              <w:rPr>
                <w:rFonts w:hint="eastAsia" w:ascii="宋体" w:hAnsi="宋体"/>
              </w:rPr>
              <w:t>不单独与调查对象见面，坚持误吃请及时报告制度；</w:t>
            </w:r>
          </w:p>
          <w:p>
            <w:pPr>
              <w:widowControl/>
              <w:spacing w:line="300" w:lineRule="exact"/>
              <w:ind w:firstLine="0" w:firstLineChars="0"/>
              <w:rPr>
                <w:rFonts w:ascii="宋体" w:hAnsi="宋体"/>
              </w:rPr>
            </w:pPr>
            <w:r>
              <w:rPr>
                <w:rFonts w:ascii="宋体" w:hAnsi="宋体"/>
              </w:rPr>
              <w:t>4.</w:t>
            </w:r>
            <w:r>
              <w:rPr>
                <w:rFonts w:hint="eastAsia" w:ascii="宋体" w:hAnsi="宋体"/>
              </w:rPr>
              <w:t>加强跟踪监督。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羁押必要性审查</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4.</w:t>
            </w:r>
            <w:r>
              <w:rPr>
                <w:rFonts w:hint="eastAsia" w:ascii="宋体" w:hAnsi="宋体" w:cs="宋体"/>
                <w:kern w:val="0"/>
                <w:szCs w:val="21"/>
              </w:rPr>
              <w:t>徇私情对有羁押必要的在押人员提出释放或者变更强制措施的建议</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实行主任检察官办案责任制；</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严格按照上级院的相关要求，加大羁押必要性审查案件的初审力度，对符合变更条件的在押人员及时予以变更；</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rPr>
              <w:t>加强党风廉政教育、双人办案、案件定期互查、完善工作流程、建立台账登记备案。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财产刑执行检察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5.</w:t>
            </w:r>
            <w:r>
              <w:rPr>
                <w:rFonts w:hint="eastAsia" w:ascii="宋体" w:hAnsi="宋体" w:cs="宋体"/>
                <w:kern w:val="0"/>
                <w:szCs w:val="21"/>
              </w:rPr>
              <w:t>因私在对法院财产刑执行检察中，发现的违法违规问题不报告，不纠正，给当事人通风报信</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hint="eastAsia" w:ascii="宋体" w:hAnsi="宋体"/>
              </w:rPr>
              <w:t>公布举报电话、执行重大事项报告、双人办案、完善工作流程、建立监外执行罪犯台账、监外执行罪犯检察档案</w:t>
            </w:r>
            <w:r>
              <w:rPr>
                <w:rFonts w:hint="eastAsia"/>
              </w:rPr>
              <w:t>；</w:t>
            </w:r>
            <w:r>
              <w:rPr>
                <w:rFonts w:hint="eastAsia" w:ascii="宋体" w:hAnsi="宋体"/>
              </w:rPr>
              <w:t>发现违规问题，对办案检察人员严肃处理。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5</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指定居所监视居住执行检察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6.</w:t>
            </w:r>
            <w:r>
              <w:rPr>
                <w:rFonts w:hint="eastAsia" w:ascii="宋体" w:hAnsi="宋体" w:cs="宋体"/>
                <w:kern w:val="0"/>
                <w:szCs w:val="21"/>
              </w:rPr>
              <w:t>因私在对指定居所监视居住执行检察监督过程中，向办案人员打探与监督事项无关案情</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严格按照《人民检察院对指定居所监视居住实行监督的规定》的规定开展监督工作；</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及时填报执检工作平台，录入统一系统。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6</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暂予监外执行检察</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7.</w:t>
            </w:r>
            <w:r>
              <w:rPr>
                <w:rFonts w:hint="eastAsia" w:ascii="宋体" w:hAnsi="宋体" w:cs="宋体"/>
                <w:kern w:val="0"/>
                <w:szCs w:val="21"/>
              </w:rPr>
              <w:t>因私在对法院、公安机关决定或批准的暂予监外执行活动监督中，徇私情对发现的违法问题不纠正</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填报检察日志；</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实行办案双人制；</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发现检察人员违规问题，严肃处理。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7</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办理职务犯罪案件</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8.</w:t>
            </w:r>
            <w:r>
              <w:rPr>
                <w:rFonts w:hint="eastAsia" w:ascii="宋体" w:hAnsi="宋体" w:cs="宋体"/>
                <w:kern w:val="0"/>
                <w:szCs w:val="21"/>
              </w:rPr>
              <w:t>徇私情，在办理刑罚执行和监管活动中职务犯罪时，泄露工作秘密，故意拖延或压案不查</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办案同步录音录像；</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严格依照反贪、反渎部门办理职务犯罪的规定和要求执行；</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建立重大事项报告和台账登记备案制；</w:t>
            </w:r>
          </w:p>
          <w:p>
            <w:pPr>
              <w:widowControl/>
              <w:spacing w:line="300" w:lineRule="exact"/>
              <w:ind w:firstLine="0" w:firstLineChars="0"/>
              <w:jc w:val="left"/>
              <w:rPr>
                <w:rFonts w:ascii="宋体" w:cs="宋体"/>
                <w:kern w:val="0"/>
                <w:szCs w:val="21"/>
              </w:rPr>
            </w:pPr>
            <w:r>
              <w:rPr>
                <w:rFonts w:ascii="宋体" w:hAnsi="宋体" w:cs="宋体"/>
                <w:kern w:val="0"/>
                <w:szCs w:val="21"/>
              </w:rPr>
              <w:t>4.</w:t>
            </w:r>
            <w:r>
              <w:rPr>
                <w:rFonts w:hint="eastAsia" w:ascii="宋体" w:hAnsi="宋体" w:cs="宋体"/>
                <w:kern w:val="0"/>
                <w:szCs w:val="21"/>
              </w:rPr>
              <w:t>发现发现违法违规问题，严格按规定处理，绝不姑息迁就。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8</w:t>
            </w:r>
          </w:p>
        </w:tc>
        <w:tc>
          <w:tcPr>
            <w:tcW w:w="179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办理罪犯又犯罪案件</w:t>
            </w:r>
          </w:p>
        </w:tc>
        <w:tc>
          <w:tcPr>
            <w:tcW w:w="453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ascii="宋体" w:hAnsi="宋体" w:cs="宋体"/>
                <w:kern w:val="0"/>
                <w:szCs w:val="21"/>
              </w:rPr>
              <w:t>9.</w:t>
            </w:r>
            <w:r>
              <w:rPr>
                <w:rFonts w:hint="eastAsia" w:ascii="宋体" w:hAnsi="宋体" w:cs="宋体"/>
                <w:kern w:val="0"/>
                <w:szCs w:val="21"/>
              </w:rPr>
              <w:t>因私在办理罪犯又犯罪案件过程中，对发现的违法问题置若罔闻，徇私情为犯罪嫌疑人、被告人减轻罪责</w:t>
            </w:r>
            <w:r>
              <w:rPr>
                <w:rFonts w:hint="eastAsia" w:ascii="宋体" w:hAnsi="宋体"/>
              </w:rPr>
              <w:t>帮犯罪嫌疑人、被告人讲情、通风报信</w:t>
            </w:r>
          </w:p>
          <w:p>
            <w:pPr>
              <w:widowControl/>
              <w:spacing w:line="300" w:lineRule="exact"/>
              <w:ind w:firstLine="0" w:firstLineChars="0"/>
              <w:rPr>
                <w:rFonts w:ascii="宋体" w:cs="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0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rPr>
            </w:pPr>
            <w:r>
              <w:rPr>
                <w:rFonts w:ascii="宋体" w:hAnsi="宋体"/>
              </w:rPr>
              <w:t>1.</w:t>
            </w:r>
            <w:r>
              <w:rPr>
                <w:rFonts w:hint="eastAsia" w:ascii="宋体" w:hAnsi="宋体"/>
              </w:rPr>
              <w:t>加强党风廉政教育；</w:t>
            </w:r>
          </w:p>
          <w:p>
            <w:pPr>
              <w:spacing w:line="300" w:lineRule="exact"/>
              <w:ind w:firstLine="0" w:firstLineChars="0"/>
              <w:rPr>
                <w:rFonts w:ascii="宋体" w:cs="宋体"/>
                <w:kern w:val="0"/>
                <w:szCs w:val="21"/>
              </w:rPr>
            </w:pPr>
            <w:r>
              <w:rPr>
                <w:rFonts w:ascii="宋体" w:hAnsi="宋体"/>
              </w:rPr>
              <w:t>2.</w:t>
            </w:r>
            <w:r>
              <w:rPr>
                <w:rFonts w:hint="eastAsia" w:ascii="宋体" w:hAnsi="宋体"/>
              </w:rPr>
              <w:t>建立台账登记备案</w:t>
            </w:r>
            <w:r>
              <w:rPr>
                <w:rFonts w:hint="eastAsia" w:ascii="宋体" w:hAnsi="宋体" w:cs="宋体"/>
                <w:kern w:val="0"/>
                <w:szCs w:val="21"/>
              </w:rPr>
              <w:t>办案同步录音录像；</w:t>
            </w:r>
          </w:p>
          <w:p>
            <w:pPr>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案件定期互查制；</w:t>
            </w:r>
          </w:p>
          <w:p>
            <w:pPr>
              <w:spacing w:line="300" w:lineRule="exact"/>
              <w:ind w:firstLine="0" w:firstLineChars="0"/>
            </w:pPr>
            <w:r>
              <w:rPr>
                <w:rFonts w:ascii="宋体" w:hAnsi="宋体" w:cs="宋体"/>
                <w:kern w:val="0"/>
                <w:szCs w:val="21"/>
              </w:rPr>
              <w:t>4.</w:t>
            </w:r>
            <w:r>
              <w:rPr>
                <w:rFonts w:hint="eastAsia" w:ascii="宋体" w:hAnsi="宋体" w:cs="宋体"/>
                <w:kern w:val="0"/>
                <w:szCs w:val="21"/>
              </w:rPr>
              <w:t>发现违法违规问题，严肃处理。</w:t>
            </w:r>
          </w:p>
        </w:tc>
      </w:tr>
    </w:tbl>
    <w:p>
      <w:pPr>
        <w:widowControl/>
        <w:ind w:firstLine="0" w:firstLineChars="0"/>
        <w:jc w:val="left"/>
        <w:rPr>
          <w:rFonts w:ascii="Times New Roman" w:hAnsi="Times New Roman"/>
          <w:szCs w:val="24"/>
        </w:rPr>
      </w:pPr>
      <w:r>
        <w:rPr>
          <w:rFonts w:ascii="Times New Roman" w:hAnsi="Times New Roman"/>
          <w:szCs w:val="24"/>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3906"/>
        <w:gridCol w:w="634"/>
        <w:gridCol w:w="116"/>
        <w:gridCol w:w="1191"/>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4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刑事执行检察科</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2"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岗位职责</w:t>
            </w:r>
          </w:p>
        </w:tc>
        <w:tc>
          <w:tcPr>
            <w:tcW w:w="11697"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rFonts w:ascii="宋体" w:cs="宋体"/>
                <w:b/>
                <w:bCs/>
                <w:kern w:val="0"/>
                <w:szCs w:val="21"/>
              </w:rPr>
            </w:pPr>
            <w:r>
              <w:rPr>
                <w:rFonts w:hint="eastAsia" w:ascii="宋体" w:hAnsi="宋体" w:cs="宋体"/>
                <w:kern w:val="0"/>
                <w:szCs w:val="21"/>
              </w:rPr>
              <w:t>在院党组领导下，主持刑事执行检察科工作，监督管理全县刑罚执行、刑事强制措施执行、强制医疗执行等刑事执行检察监督工作开展，承办相关案件，负责制定科室工作计划和相关工作制度，完成党组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风险等级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办理职务案件</w:t>
            </w: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徇私情发现职务犯罪线索压案不查</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严格按照执检部门职务犯罪排查及侦查权限进行排查、初查，发现确有犯罪事实立案审查；</w:t>
            </w:r>
          </w:p>
          <w:p>
            <w:pPr>
              <w:widowControl/>
              <w:spacing w:line="28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建立重大事项报告和台账登记和线索备案制。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Times New Roman" w:hAnsi="Times New Roman"/>
                <w:szCs w:val="24"/>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Times New Roman" w:hAnsi="Times New Roman"/>
                <w:szCs w:val="24"/>
              </w:rPr>
            </w:pP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因私发现职务线索拖延掩饰，通风报信，泄露工作秘密</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发现职务犯罪线索及时进行调查；</w:t>
            </w:r>
          </w:p>
          <w:p>
            <w:pPr>
              <w:widowControl/>
              <w:spacing w:line="28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坚持办案同步录音录像；</w:t>
            </w:r>
          </w:p>
          <w:p>
            <w:pPr>
              <w:widowControl/>
              <w:spacing w:line="28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严格执行《保密法》的规定执行。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Times New Roman" w:hAnsi="Times New Roman"/>
                <w:szCs w:val="24"/>
                <w:highlight w:val="yellow"/>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Times New Roman" w:hAnsi="Times New Roman"/>
                <w:szCs w:val="24"/>
              </w:rPr>
            </w:pPr>
          </w:p>
        </w:tc>
        <w:tc>
          <w:tcPr>
            <w:tcW w:w="3906" w:type="dxa"/>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因私人因素发现有关政法机关职务犯罪苗头性倾向不及时提醒或谈话</w:t>
            </w:r>
          </w:p>
        </w:tc>
        <w:tc>
          <w:tcPr>
            <w:tcW w:w="750"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rPr>
                <w:rFonts w:ascii="宋体" w:cs="宋体"/>
                <w:kern w:val="0"/>
                <w:szCs w:val="21"/>
              </w:rPr>
            </w:pPr>
            <w:r>
              <w:rPr>
                <w:rFonts w:hint="eastAsia" w:ascii="宋体" w:hAnsi="宋体" w:cs="宋体"/>
                <w:kern w:val="0"/>
                <w:szCs w:val="21"/>
              </w:rPr>
              <w:t>发现有苗头性职务犯罪倾向及时提醒谈话并向有关政法机关通报。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ascii="宋体" w:hAnsi="宋体" w:cs="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刑罚执行检察</w:t>
            </w: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4.</w:t>
            </w:r>
            <w:r>
              <w:rPr>
                <w:rFonts w:hint="eastAsia" w:ascii="宋体" w:hAnsi="宋体" w:cs="宋体"/>
                <w:kern w:val="0"/>
                <w:szCs w:val="21"/>
              </w:rPr>
              <w:t>徇私情发现执行刑罚活动存在违法违规情形压案不查或拖延不查</w:t>
            </w:r>
          </w:p>
        </w:tc>
        <w:tc>
          <w:tcPr>
            <w:tcW w:w="750"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hint="eastAsia" w:ascii="宋体" w:hAnsi="宋体" w:cs="宋体"/>
                <w:kern w:val="0"/>
                <w:szCs w:val="21"/>
              </w:rPr>
              <w:t>根据《刑事诉讼法》、《人民检察院看守所检察办法》、《社区矫正实施办法》、《人民检察院刑事诉讼规则（试行）》的规定，严格检察刑罚执行活动。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41"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Times New Roman" w:hAnsi="Times New Roman"/>
                <w:szCs w:val="24"/>
                <w:highlight w:val="yellow"/>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5.</w:t>
            </w:r>
            <w:r>
              <w:rPr>
                <w:rFonts w:hint="eastAsia" w:ascii="宋体" w:hAnsi="宋体" w:cs="宋体"/>
                <w:kern w:val="0"/>
                <w:szCs w:val="21"/>
              </w:rPr>
              <w:t>徇私情，将监管人员违法违规问题大事化小、小事化了</w:t>
            </w:r>
          </w:p>
        </w:tc>
        <w:tc>
          <w:tcPr>
            <w:tcW w:w="750" w:type="dxa"/>
            <w:gridSpan w:val="2"/>
            <w:tcBorders>
              <w:top w:val="single" w:color="auto"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hint="eastAsia" w:ascii="宋体" w:hAnsi="宋体" w:cs="宋体"/>
                <w:kern w:val="0"/>
                <w:szCs w:val="21"/>
              </w:rPr>
              <w:t>发现刑罚执行活动存在违法违规情形，及时向公安部门或司法行政部门提出建议或纠正违法；建立台账备案制。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Times New Roman" w:hAnsi="Times New Roman"/>
                <w:szCs w:val="24"/>
                <w:highlight w:val="yellow"/>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highlight w:val="yellow"/>
              </w:rPr>
            </w:pP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6.</w:t>
            </w:r>
            <w:r>
              <w:rPr>
                <w:rFonts w:hint="eastAsia" w:ascii="宋体" w:hAnsi="宋体" w:cs="宋体"/>
                <w:kern w:val="0"/>
                <w:szCs w:val="21"/>
              </w:rPr>
              <w:t>因人情因素，对监管单位出现的重大违法、违规问题不报告，不纠正</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出现重大违法、违规问题及时向分管领导汇报；</w:t>
            </w:r>
          </w:p>
          <w:p>
            <w:pPr>
              <w:widowControl/>
              <w:spacing w:line="28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建立台账备案制。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ascii="宋体" w:hAnsi="宋体" w:cs="宋体"/>
                <w:kern w:val="0"/>
                <w:szCs w:val="21"/>
              </w:rPr>
              <w:t>3</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强制医疗执行检察</w:t>
            </w: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7.</w:t>
            </w:r>
            <w:r>
              <w:rPr>
                <w:rFonts w:hint="eastAsia" w:ascii="宋体" w:hAnsi="宋体" w:cs="宋体"/>
                <w:kern w:val="0"/>
                <w:szCs w:val="21"/>
              </w:rPr>
              <w:t>徇私情将不负刑事责任的精神病人，安排在非规定医院的强制医疗场所执行强制医疗</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正确对待案件当事人及其亲属，不接受任何吃请或礼物；</w:t>
            </w:r>
          </w:p>
          <w:p>
            <w:pPr>
              <w:widowControl/>
              <w:spacing w:line="28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对不负刑事责任的精神病人，依法在规定医院的强制医疗场所执行强制医疗。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ascii="宋体" w:hAnsi="宋体" w:cs="宋体"/>
                <w:kern w:val="0"/>
                <w:szCs w:val="21"/>
              </w:rPr>
              <w:t>4</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刑事强制措施执行检察</w:t>
            </w:r>
          </w:p>
        </w:tc>
        <w:tc>
          <w:tcPr>
            <w:tcW w:w="39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8.</w:t>
            </w:r>
            <w:r>
              <w:rPr>
                <w:rFonts w:hint="eastAsia" w:ascii="宋体" w:hAnsi="宋体" w:cs="宋体"/>
                <w:kern w:val="0"/>
                <w:szCs w:val="21"/>
              </w:rPr>
              <w:t>徇私情接受在押人员亲属的宴请和馈赠，对办案单位人员的违法违规渎职行为不纠正，不监管，接受办其宴请和馈赠</w:t>
            </w:r>
          </w:p>
        </w:tc>
        <w:tc>
          <w:tcPr>
            <w:tcW w:w="7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实行办案双人制，发现检察人员违规问题，及时提醒谈话或给予追究；</w:t>
            </w:r>
          </w:p>
          <w:p>
            <w:pPr>
              <w:widowControl/>
              <w:spacing w:line="28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填报检察日志；及时向院领导或纪检部门报告。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14"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ascii="宋体" w:hAnsi="宋体" w:cs="宋体"/>
                <w:kern w:val="0"/>
                <w:szCs w:val="21"/>
              </w:rPr>
              <w:t>5</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办理其他案件</w:t>
            </w:r>
          </w:p>
        </w:tc>
        <w:tc>
          <w:tcPr>
            <w:tcW w:w="3906" w:type="dxa"/>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9.</w:t>
            </w:r>
            <w:r>
              <w:rPr>
                <w:rFonts w:hint="eastAsia" w:ascii="宋体" w:hAnsi="宋体" w:cs="宋体"/>
                <w:kern w:val="0"/>
                <w:szCs w:val="21"/>
              </w:rPr>
              <w:t>因徇私情，对检察长交办的重大、复杂、敏感有社会影响的案件以及重大信访案件，拖办、迟办、不办</w:t>
            </w:r>
          </w:p>
        </w:tc>
        <w:tc>
          <w:tcPr>
            <w:tcW w:w="750"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严格按规定查办案件，严格执行办案审批程序；</w:t>
            </w:r>
          </w:p>
          <w:p>
            <w:pPr>
              <w:widowControl/>
              <w:spacing w:line="28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案件办理情况及时汇报；</w:t>
            </w:r>
          </w:p>
          <w:p>
            <w:pPr>
              <w:widowControl/>
              <w:spacing w:line="28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疑难复杂问题提交集体讨论。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92"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p>
        </w:tc>
        <w:tc>
          <w:tcPr>
            <w:tcW w:w="3906" w:type="dxa"/>
            <w:tcBorders>
              <w:top w:val="single" w:color="auto"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cs="宋体"/>
                <w:kern w:val="0"/>
                <w:szCs w:val="21"/>
              </w:rPr>
            </w:pPr>
            <w:r>
              <w:rPr>
                <w:rFonts w:ascii="宋体" w:hAnsi="宋体" w:cs="宋体"/>
                <w:kern w:val="0"/>
                <w:szCs w:val="21"/>
              </w:rPr>
              <w:t>10.</w:t>
            </w:r>
            <w:r>
              <w:rPr>
                <w:rFonts w:hint="eastAsia" w:ascii="宋体" w:hAnsi="宋体" w:cs="宋体"/>
                <w:kern w:val="0"/>
                <w:szCs w:val="21"/>
              </w:rPr>
              <w:t>接受案件当事人馈赠</w:t>
            </w:r>
          </w:p>
        </w:tc>
        <w:tc>
          <w:tcPr>
            <w:tcW w:w="750" w:type="dxa"/>
            <w:gridSpan w:val="2"/>
            <w:tcBorders>
              <w:top w:val="single" w:color="auto"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7041" w:type="dxa"/>
            <w:gridSpan w:val="2"/>
            <w:tcBorders>
              <w:top w:val="single" w:color="auto"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严守检察人员职业规范，不越红线、守住底线并及时向本院纪检监察报备；</w:t>
            </w:r>
          </w:p>
          <w:p>
            <w:pPr>
              <w:ind w:firstLine="0" w:firstLineChars="0"/>
            </w:pPr>
            <w:r>
              <w:rPr>
                <w:rFonts w:ascii="宋体" w:hAnsi="宋体"/>
              </w:rPr>
              <w:t>2.</w:t>
            </w:r>
            <w:r>
              <w:rPr>
                <w:rFonts w:hint="eastAsia" w:ascii="宋体" w:hAnsi="宋体"/>
              </w:rPr>
              <w:t>经常与干警谈心谈话，了解干警的思想和作风情况，发现问题及时处理或报告。</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3773"/>
        <w:gridCol w:w="708"/>
        <w:gridCol w:w="59"/>
        <w:gridCol w:w="1307"/>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4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刑事执行检察科</w:t>
            </w: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副科长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2"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697"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b/>
                <w:bCs/>
                <w:kern w:val="0"/>
                <w:szCs w:val="21"/>
              </w:rPr>
            </w:pPr>
            <w:r>
              <w:rPr>
                <w:rFonts w:hint="eastAsia" w:ascii="宋体" w:hAnsi="宋体" w:cs="宋体"/>
                <w:kern w:val="0"/>
                <w:szCs w:val="21"/>
              </w:rPr>
              <w:t>在科长的领导下，协助科长监督管理全科执检案件，主要负责对县看守所刑事执行和监管活动的检察监督，办理各类刑事执行案件，定期对各乡镇司法所社区矫正检察工作进行专项检察，完成科长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3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721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83"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看守所检察</w:t>
            </w:r>
          </w:p>
        </w:tc>
        <w:tc>
          <w:tcPr>
            <w:tcW w:w="377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 xml:space="preserve"> 1.</w:t>
            </w:r>
            <w:r>
              <w:rPr>
                <w:rFonts w:hint="eastAsia" w:ascii="宋体" w:hAnsi="宋体" w:cs="宋体"/>
                <w:kern w:val="0"/>
                <w:szCs w:val="21"/>
              </w:rPr>
              <w:t>因私在办理看守所工作人员违法违规行为时怠于监督不正确履行监督职责</w:t>
            </w:r>
          </w:p>
        </w:tc>
        <w:tc>
          <w:tcPr>
            <w:tcW w:w="708"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216" w:type="dxa"/>
            <w:gridSpan w:val="3"/>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严格依照《人民检察院看守所检察办法》提出监督意见；</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所有与在押人员接触的检察项目均需由</w:t>
            </w:r>
            <w:r>
              <w:rPr>
                <w:rFonts w:ascii="宋体" w:hAnsi="宋体" w:cs="宋体"/>
                <w:kern w:val="0"/>
                <w:szCs w:val="21"/>
              </w:rPr>
              <w:t>2</w:t>
            </w:r>
            <w:r>
              <w:rPr>
                <w:rFonts w:hint="eastAsia" w:ascii="宋体" w:hAnsi="宋体" w:cs="宋体"/>
                <w:kern w:val="0"/>
                <w:szCs w:val="21"/>
              </w:rPr>
              <w:t>名以上检察人员进行；</w:t>
            </w:r>
          </w:p>
          <w:p>
            <w:pPr>
              <w:widowControl/>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所有检察情况均应在执检平台、台账中规范登记；</w:t>
            </w:r>
          </w:p>
          <w:p>
            <w:pPr>
              <w:widowControl/>
              <w:spacing w:line="300" w:lineRule="exact"/>
              <w:ind w:firstLine="0" w:firstLineChars="0"/>
              <w:rPr>
                <w:rFonts w:ascii="宋体" w:cs="宋体"/>
                <w:kern w:val="0"/>
                <w:szCs w:val="21"/>
              </w:rPr>
            </w:pPr>
            <w:r>
              <w:rPr>
                <w:rFonts w:ascii="宋体" w:hAnsi="宋体" w:cs="宋体"/>
                <w:kern w:val="0"/>
                <w:szCs w:val="21"/>
              </w:rPr>
              <w:t>4.</w:t>
            </w:r>
            <w:r>
              <w:rPr>
                <w:rFonts w:hint="eastAsia" w:ascii="宋体" w:hAnsi="宋体" w:cs="宋体"/>
                <w:kern w:val="0"/>
                <w:szCs w:val="21"/>
              </w:rPr>
              <w:t>所有在押人员诉求事项应当规范登记，按照规定处置。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3773"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接受有关单位和个人影响公正监督的宴请和赠馈，给在押人员传递消息，通风报信，泄露办案秘密</w:t>
            </w:r>
          </w:p>
        </w:tc>
        <w:tc>
          <w:tcPr>
            <w:tcW w:w="708"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216" w:type="dxa"/>
            <w:gridSpan w:val="3"/>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严格遵守相关规章制度，不私自与当事人接触，所有检察情况均应在执检平台、工作台账中规范登记；</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rPr>
              <w:t>严守办案保密纪律。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2</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羁押必要性审查</w:t>
            </w:r>
          </w:p>
        </w:tc>
        <w:tc>
          <w:tcPr>
            <w:tcW w:w="3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徇私情对有羁押必要的在押人员提出释放或者变更强制措施的建议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21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严格按照《人民检察院羁押必要性审查案件规定（试行）》的规定审查案件；</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发现泄密情况，依法依纪处理。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刑罚执行检察</w:t>
            </w:r>
          </w:p>
        </w:tc>
        <w:tc>
          <w:tcPr>
            <w:tcW w:w="3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4.</w:t>
            </w:r>
            <w:r>
              <w:rPr>
                <w:rFonts w:hint="eastAsia" w:ascii="宋体" w:hAnsi="宋体" w:cs="宋体"/>
                <w:kern w:val="0"/>
                <w:szCs w:val="21"/>
              </w:rPr>
              <w:t>徇私情对于执行刑罚活动存在违法违规情形压案不查或拖延不查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highlight w:val="yellow"/>
              </w:rPr>
            </w:pPr>
            <w:r>
              <w:rPr>
                <w:rFonts w:hint="eastAsia" w:ascii="宋体" w:hAnsi="宋体" w:cs="宋体"/>
                <w:kern w:val="0"/>
                <w:szCs w:val="21"/>
              </w:rPr>
              <w:t>二级</w:t>
            </w:r>
          </w:p>
        </w:tc>
        <w:tc>
          <w:tcPr>
            <w:tcW w:w="721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根据《刑事诉讼法》、《人民检察院看守所检察办法》、《社区矫正实施办法》、《人民检察院刑事诉讼规则（试行）》的规定，严格检察刑罚执行活动；</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发现检察人员违规问题，严肃处理；</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填报检察日志；严格执行办案双人制。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刑事强制措施执行检察</w:t>
            </w:r>
          </w:p>
        </w:tc>
        <w:tc>
          <w:tcPr>
            <w:tcW w:w="3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5.</w:t>
            </w:r>
            <w:r>
              <w:rPr>
                <w:rFonts w:hint="eastAsia" w:ascii="宋体" w:hAnsi="宋体" w:cs="宋体"/>
                <w:kern w:val="0"/>
                <w:szCs w:val="21"/>
              </w:rPr>
              <w:t>徇私情接受在押人员亲属的宴请和馈赠，对办案单位人员的违法违规渎职行为不纠正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216"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hint="eastAsia" w:ascii="宋体" w:hAnsi="宋体"/>
              </w:rPr>
              <w:t>以身作则，遵守党纪国法、检察纪律，对违法违规渎职行为及时纠正。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3"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5</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办理其他案件</w:t>
            </w:r>
          </w:p>
        </w:tc>
        <w:tc>
          <w:tcPr>
            <w:tcW w:w="377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6.</w:t>
            </w:r>
            <w:r>
              <w:rPr>
                <w:rFonts w:hint="eastAsia" w:ascii="宋体" w:hAnsi="宋体" w:cs="宋体"/>
                <w:kern w:val="0"/>
                <w:szCs w:val="21"/>
              </w:rPr>
              <w:t>徇私情对科长交办的案件，拖办、迟办、不办</w:t>
            </w:r>
          </w:p>
        </w:tc>
        <w:tc>
          <w:tcPr>
            <w:tcW w:w="708"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216" w:type="dxa"/>
            <w:gridSpan w:val="3"/>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严格按规定查办案件，严格执行办案审批程序；</w:t>
            </w:r>
          </w:p>
          <w:p>
            <w:pPr>
              <w:widowControl/>
              <w:spacing w:line="300" w:lineRule="exact"/>
              <w:ind w:firstLine="0" w:firstLineChars="0"/>
              <w:jc w:val="left"/>
              <w:rPr>
                <w:rFonts w:ascii="宋体" w:hAnsi="宋体"/>
              </w:rPr>
            </w:pPr>
            <w:r>
              <w:rPr>
                <w:rFonts w:ascii="宋体" w:hAnsi="宋体"/>
              </w:rPr>
              <w:t>2.</w:t>
            </w:r>
            <w:r>
              <w:rPr>
                <w:rFonts w:hint="eastAsia" w:ascii="宋体" w:hAnsi="宋体"/>
              </w:rPr>
              <w:t>执行案件过问登记、出现违法问题进行责任倒查。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3"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3773"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7.</w:t>
            </w:r>
            <w:r>
              <w:rPr>
                <w:rFonts w:hint="eastAsia" w:ascii="宋体" w:hAnsi="宋体" w:cs="宋体"/>
                <w:kern w:val="0"/>
                <w:szCs w:val="21"/>
              </w:rPr>
              <w:t>徇私情对应当记录在案的情况不记录</w:t>
            </w:r>
          </w:p>
        </w:tc>
        <w:tc>
          <w:tcPr>
            <w:tcW w:w="708"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216" w:type="dxa"/>
            <w:gridSpan w:val="3"/>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严格执行高检院和省市院对有关案件干预、过问、插手案件记录汇报制度</w:t>
            </w:r>
          </w:p>
          <w:p>
            <w:pPr>
              <w:widowControl/>
              <w:spacing w:line="300" w:lineRule="exact"/>
              <w:ind w:firstLine="0" w:firstLineChars="0"/>
              <w:jc w:val="left"/>
              <w:rPr>
                <w:rFonts w:ascii="宋体" w:cs="宋体"/>
                <w:kern w:val="0"/>
                <w:szCs w:val="21"/>
              </w:rPr>
            </w:pPr>
            <w:r>
              <w:rPr>
                <w:rFonts w:hint="eastAsia" w:ascii="宋体" w:hAnsi="宋体" w:cs="宋体"/>
                <w:kern w:val="0"/>
                <w:szCs w:val="21"/>
              </w:rPr>
              <w:t>案件办理情况及时汇报。</w:t>
            </w:r>
          </w:p>
        </w:tc>
      </w:tr>
    </w:tbl>
    <w:p>
      <w:pPr>
        <w:widowControl/>
        <w:spacing w:line="280" w:lineRule="exact"/>
        <w:ind w:firstLine="0" w:firstLineChars="0"/>
        <w:jc w:val="left"/>
        <w:rPr>
          <w:rFonts w:ascii="Times New Roman" w:hAnsi="Times New Roman"/>
          <w:szCs w:val="24"/>
        </w:rPr>
      </w:pPr>
      <w:r>
        <w:rPr>
          <w:rFonts w:ascii="Times New Roman" w:hAnsi="Times New Roman"/>
          <w:szCs w:val="24"/>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7"/>
        <w:gridCol w:w="1727"/>
        <w:gridCol w:w="3863"/>
        <w:gridCol w:w="664"/>
        <w:gridCol w:w="149"/>
        <w:gridCol w:w="1154"/>
        <w:gridCol w:w="5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2" w:hRule="atLeast"/>
        </w:trPr>
        <w:tc>
          <w:tcPr>
            <w:tcW w:w="22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刑事执行检察科</w:t>
            </w:r>
          </w:p>
        </w:tc>
        <w:tc>
          <w:tcPr>
            <w:tcW w:w="130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工作岗位</w:t>
            </w:r>
          </w:p>
        </w:tc>
        <w:tc>
          <w:tcPr>
            <w:tcW w:w="58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员额检察官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44" w:hRule="atLeast"/>
        </w:trPr>
        <w:tc>
          <w:tcPr>
            <w:tcW w:w="22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663"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b/>
                <w:bCs/>
                <w:kern w:val="0"/>
                <w:szCs w:val="21"/>
              </w:rPr>
            </w:pPr>
            <w:r>
              <w:rPr>
                <w:rFonts w:hint="eastAsia" w:ascii="宋体" w:hAnsi="宋体" w:cs="宋体"/>
                <w:kern w:val="0"/>
                <w:szCs w:val="21"/>
              </w:rPr>
              <w:t>在科长的领导之下，经检察长授权，行使对县审判机关、司法机关、看守所刑罚执行和监管活动的监督，负责监督全县社区矫正工作；负责办理羁押必要性审查工作、财产刑执行检察工作、指定居所监视居住执行检察工作、强制医疗执行检察工作和死刑临场监督工作等；查办刑罚执行和监管活动中的职务犯罪案件；办理罪犯又犯罪案件、被监管人及其近亲属、法定代理人控告、举报和申诉案件等，并对全县刑事执行检察工作进行指导和督办，行使经检察长授权行使的其他职权工作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75"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33"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1</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社区执行检察</w:t>
            </w:r>
          </w:p>
        </w:tc>
        <w:tc>
          <w:tcPr>
            <w:tcW w:w="386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因私在</w:t>
            </w:r>
            <w:r>
              <w:rPr>
                <w:rFonts w:hint="eastAsia" w:ascii="宋体" w:hAnsi="宋体"/>
              </w:rPr>
              <w:t>对监管场所工作人员的违法渎职问题不制止，不纠正，不报告，收受他人财物等</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严格依照《社区矫正实施办法》、《人民检察院刑事诉讼规则（试行）》、《人民检察院监外执行检察办法》的规定提出监督意见；</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执行办案双人制；</w:t>
            </w:r>
          </w:p>
          <w:p>
            <w:pPr>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公开举报电话；</w:t>
            </w:r>
          </w:p>
          <w:p>
            <w:pPr>
              <w:spacing w:line="300" w:lineRule="exact"/>
              <w:ind w:firstLine="0" w:firstLineChars="0"/>
              <w:rPr>
                <w:rFonts w:ascii="宋体" w:cs="宋体"/>
                <w:kern w:val="0"/>
                <w:szCs w:val="21"/>
              </w:rPr>
            </w:pPr>
            <w:r>
              <w:rPr>
                <w:rFonts w:ascii="宋体" w:hAnsi="宋体" w:cs="宋体"/>
                <w:kern w:val="0"/>
                <w:szCs w:val="21"/>
              </w:rPr>
              <w:t>4.</w:t>
            </w:r>
            <w:r>
              <w:rPr>
                <w:rFonts w:hint="eastAsia" w:ascii="宋体" w:hAnsi="宋体" w:cs="宋体"/>
                <w:kern w:val="0"/>
                <w:szCs w:val="21"/>
              </w:rPr>
              <w:t>填报检察日志；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2"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2</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死刑临场监督</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对死刑犯临场监督中，徇私泄露人员、地点、时间等秘密</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pPr>
            <w:r>
              <w:rPr>
                <w:rFonts w:ascii="宋体" w:hAnsi="宋体" w:cs="宋体"/>
                <w:kern w:val="0"/>
                <w:szCs w:val="21"/>
              </w:rPr>
              <w:t>1.</w:t>
            </w:r>
            <w:r>
              <w:rPr>
                <w:rFonts w:hint="eastAsia" w:ascii="宋体" w:hAnsi="宋体" w:cs="宋体"/>
                <w:kern w:val="0"/>
                <w:szCs w:val="21"/>
              </w:rPr>
              <w:t>实行办案双人制，</w:t>
            </w:r>
            <w:r>
              <w:rPr>
                <w:rFonts w:hint="eastAsia" w:ascii="宋体" w:hAnsi="宋体"/>
              </w:rPr>
              <w:t>填报死刑执行临场监督日志；</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严格按照死刑犯临场监督相关规定执行。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0"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羁押必要性审查</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徇私情对有羁押必要的在押人员提出释放或者变更强制措施的建议</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实行办案双人制；</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案件定期异地互查制；</w:t>
            </w:r>
          </w:p>
          <w:p>
            <w:pPr>
              <w:widowControl/>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rPr>
              <w:t>规范工作程序、逐级审批。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4"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刑事强制措施执行检察</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4.</w:t>
            </w:r>
            <w:r>
              <w:rPr>
                <w:rFonts w:hint="eastAsia" w:ascii="宋体" w:hAnsi="宋体" w:cs="宋体"/>
                <w:kern w:val="0"/>
                <w:szCs w:val="21"/>
              </w:rPr>
              <w:t>徇私情接受在押人员亲属的宴请和馈赠，对办案单位人员的违法违规渎职行为不纠正</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遵守《廉政准则》制度；</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实行办案双人制，严守检察人员职业底线；</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填报检察办案日志；</w:t>
            </w:r>
          </w:p>
          <w:p>
            <w:pPr>
              <w:widowControl/>
              <w:spacing w:line="300" w:lineRule="exact"/>
              <w:ind w:firstLine="0" w:firstLineChars="0"/>
              <w:jc w:val="left"/>
              <w:rPr>
                <w:rFonts w:ascii="宋体" w:cs="宋体"/>
                <w:kern w:val="0"/>
                <w:szCs w:val="21"/>
              </w:rPr>
            </w:pPr>
            <w:r>
              <w:rPr>
                <w:rFonts w:ascii="宋体" w:hAnsi="宋体" w:cs="宋体"/>
                <w:kern w:val="0"/>
                <w:szCs w:val="21"/>
              </w:rPr>
              <w:t>4.</w:t>
            </w:r>
            <w:r>
              <w:rPr>
                <w:rFonts w:hint="eastAsia" w:ascii="宋体" w:hAnsi="宋体"/>
              </w:rPr>
              <w:t>发现违法违规渎职行为逐级处理报告和审批、执行重大事项报告。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4"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5</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指定居所监视居住执行检察</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5.</w:t>
            </w:r>
            <w:r>
              <w:rPr>
                <w:rFonts w:hint="eastAsia" w:ascii="宋体" w:hAnsi="宋体" w:cs="宋体"/>
                <w:kern w:val="0"/>
                <w:szCs w:val="21"/>
              </w:rPr>
              <w:t>徇私情对指定居所监视居住执行监督中违法违规问题不纠正，或询问与执行监督无关的问题、打探案情</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实行办案双人制；</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填报检察日志；责任倒查制。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6</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看守所执法活动检察</w:t>
            </w:r>
          </w:p>
        </w:tc>
        <w:tc>
          <w:tcPr>
            <w:tcW w:w="386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6.</w:t>
            </w:r>
            <w:r>
              <w:rPr>
                <w:rFonts w:hint="eastAsia" w:ascii="宋体" w:hAnsi="宋体" w:cs="宋体"/>
                <w:kern w:val="0"/>
                <w:szCs w:val="21"/>
              </w:rPr>
              <w:t>徇私情，在办理看守所工作人员违法违规行为时不正确履行监督职责，接受吃请或赠馈，给押人员传递消息，通风报信，泄露办案秘密</w:t>
            </w:r>
          </w:p>
        </w:tc>
        <w:tc>
          <w:tcPr>
            <w:tcW w:w="813"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公开举报电话；</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严格依照《人民检察院看守所检察办法》提出监督意见；</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所有与在押人员接触的检察项目均需由</w:t>
            </w:r>
            <w:r>
              <w:rPr>
                <w:rFonts w:ascii="宋体" w:hAnsi="宋体" w:cs="宋体"/>
                <w:kern w:val="0"/>
                <w:szCs w:val="21"/>
              </w:rPr>
              <w:t>2</w:t>
            </w:r>
            <w:r>
              <w:rPr>
                <w:rFonts w:hint="eastAsia" w:ascii="宋体" w:hAnsi="宋体" w:cs="宋体"/>
                <w:kern w:val="0"/>
                <w:szCs w:val="21"/>
              </w:rPr>
              <w:t>名以上检察人员进行；</w:t>
            </w:r>
          </w:p>
          <w:p>
            <w:pPr>
              <w:widowControl/>
              <w:spacing w:line="300" w:lineRule="exact"/>
              <w:ind w:firstLine="0" w:firstLineChars="0"/>
              <w:jc w:val="left"/>
              <w:rPr>
                <w:rFonts w:ascii="宋体" w:cs="宋体"/>
                <w:kern w:val="0"/>
                <w:szCs w:val="21"/>
              </w:rPr>
            </w:pPr>
            <w:r>
              <w:rPr>
                <w:rFonts w:ascii="宋体" w:hAnsi="宋体" w:cs="宋体"/>
                <w:kern w:val="0"/>
                <w:szCs w:val="21"/>
              </w:rPr>
              <w:t>4.</w:t>
            </w:r>
            <w:r>
              <w:rPr>
                <w:rFonts w:hint="eastAsia" w:ascii="宋体" w:hAnsi="宋体" w:cs="宋体"/>
                <w:kern w:val="0"/>
                <w:szCs w:val="21"/>
              </w:rPr>
              <w:t>所有检察情况均应在日志、台账中规范登记；</w:t>
            </w:r>
          </w:p>
          <w:p>
            <w:pPr>
              <w:widowControl/>
              <w:spacing w:line="300" w:lineRule="exact"/>
              <w:ind w:firstLine="0" w:firstLineChars="0"/>
              <w:jc w:val="left"/>
              <w:rPr>
                <w:rFonts w:ascii="宋体" w:cs="宋体"/>
                <w:kern w:val="0"/>
                <w:szCs w:val="21"/>
              </w:rPr>
            </w:pPr>
            <w:r>
              <w:rPr>
                <w:rFonts w:ascii="宋体" w:hAnsi="宋体" w:cs="宋体"/>
                <w:kern w:val="0"/>
                <w:szCs w:val="21"/>
              </w:rPr>
              <w:t>5.</w:t>
            </w:r>
            <w:r>
              <w:rPr>
                <w:rFonts w:hint="eastAsia" w:ascii="宋体" w:hAnsi="宋体" w:cs="宋体"/>
                <w:kern w:val="0"/>
                <w:szCs w:val="21"/>
              </w:rPr>
              <w:t>加强跟踪监督。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4"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7</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财产刑执行检察</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7.</w:t>
            </w:r>
            <w:r>
              <w:rPr>
                <w:rFonts w:hint="eastAsia" w:ascii="宋体" w:hAnsi="宋体" w:cs="宋体"/>
                <w:kern w:val="0"/>
                <w:szCs w:val="21"/>
              </w:rPr>
              <w:t>在办理对法院财产刑执行检察中，为谋取个人利益，对发现的违法违规问题不纠正，给当事人通风报信</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严格按照《人民检察院对指定居所监视居住实行监督的规定》的规定开展监督工作；</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填报检察日志；</w:t>
            </w:r>
          </w:p>
          <w:p>
            <w:pPr>
              <w:widowControl/>
              <w:spacing w:line="300" w:lineRule="exact"/>
              <w:ind w:firstLine="0" w:firstLineChars="0"/>
              <w:jc w:val="left"/>
              <w:rPr>
                <w:rFonts w:ascii="宋体" w:cs="宋体"/>
                <w:kern w:val="0"/>
                <w:szCs w:val="21"/>
                <w:highlight w:val="yellow"/>
              </w:rPr>
            </w:pPr>
            <w:r>
              <w:rPr>
                <w:rFonts w:ascii="宋体" w:hAnsi="宋体" w:cs="宋体"/>
                <w:kern w:val="0"/>
                <w:szCs w:val="21"/>
              </w:rPr>
              <w:t>3.</w:t>
            </w:r>
            <w:r>
              <w:rPr>
                <w:rFonts w:hint="eastAsia" w:ascii="宋体" w:hAnsi="宋体" w:cs="宋体"/>
                <w:kern w:val="0"/>
                <w:szCs w:val="21"/>
              </w:rPr>
              <w:t>实行办案双人制。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4"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8</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暂予监外执行检察</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8.</w:t>
            </w:r>
            <w:r>
              <w:rPr>
                <w:rFonts w:hint="eastAsia" w:ascii="宋体" w:hAnsi="宋体" w:cs="宋体"/>
                <w:kern w:val="0"/>
                <w:szCs w:val="21"/>
              </w:rPr>
              <w:t>在监督法院等国家机关就暂予监外执行的呈报、审批、决定等执法活动中，因徇私情而怠于监督职责，不提出纠正意见</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rPr>
            </w:pPr>
            <w:r>
              <w:rPr>
                <w:rFonts w:ascii="宋体" w:hAnsi="宋体"/>
              </w:rPr>
              <w:t>1.</w:t>
            </w:r>
            <w:r>
              <w:rPr>
                <w:rFonts w:hint="eastAsia" w:ascii="宋体" w:hAnsi="宋体"/>
              </w:rPr>
              <w:t>严守办案保密纪律、双人办案、同步录音录像、逐级处理报告和审批、执行重大事项报告、建立台账登记备案；</w:t>
            </w:r>
          </w:p>
          <w:p>
            <w:pPr>
              <w:spacing w:line="300" w:lineRule="exact"/>
              <w:ind w:firstLine="0" w:firstLineChars="0"/>
              <w:rPr>
                <w:rFonts w:ascii="宋体" w:cs="宋体"/>
                <w:kern w:val="0"/>
                <w:szCs w:val="21"/>
              </w:rPr>
            </w:pPr>
            <w:r>
              <w:rPr>
                <w:rFonts w:ascii="宋体" w:hAnsi="宋体"/>
              </w:rPr>
              <w:t>2.</w:t>
            </w:r>
            <w:r>
              <w:rPr>
                <w:rFonts w:hint="eastAsia" w:ascii="宋体" w:hAnsi="宋体" w:cs="宋体"/>
                <w:kern w:val="0"/>
                <w:szCs w:val="21"/>
              </w:rPr>
              <w:t>非特殊情况不在监督单位就餐；</w:t>
            </w:r>
          </w:p>
          <w:p>
            <w:pPr>
              <w:spacing w:line="300" w:lineRule="exact"/>
              <w:ind w:firstLine="0" w:firstLineChars="0"/>
            </w:pPr>
            <w:r>
              <w:rPr>
                <w:rFonts w:ascii="宋体" w:hAnsi="宋体" w:cs="宋体"/>
                <w:kern w:val="0"/>
                <w:szCs w:val="21"/>
              </w:rPr>
              <w:t>3.</w:t>
            </w:r>
            <w:r>
              <w:rPr>
                <w:rFonts w:hint="eastAsia" w:ascii="宋体" w:hAnsi="宋体" w:cs="宋体"/>
                <w:kern w:val="0"/>
                <w:szCs w:val="21"/>
              </w:rPr>
              <w:t>坚持误吃请及时报告制度。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4"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9</w:t>
            </w:r>
          </w:p>
        </w:tc>
        <w:tc>
          <w:tcPr>
            <w:tcW w:w="172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强制医疗检察</w:t>
            </w:r>
          </w:p>
        </w:tc>
        <w:tc>
          <w:tcPr>
            <w:tcW w:w="386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9.</w:t>
            </w:r>
            <w:r>
              <w:rPr>
                <w:rFonts w:hint="eastAsia" w:ascii="宋体" w:hAnsi="宋体" w:cs="宋体"/>
                <w:kern w:val="0"/>
                <w:szCs w:val="21"/>
              </w:rPr>
              <w:t>受人请吃，对强制医疗执行活动监督中，发现违法违规问题不制止、不纠正、不报告</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实行办案双人制；</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建立台账备查；</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定期回访；公布举报电话。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37" w:hRule="atLeast"/>
        </w:trPr>
        <w:tc>
          <w:tcPr>
            <w:tcW w:w="55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10</w:t>
            </w:r>
          </w:p>
        </w:tc>
        <w:tc>
          <w:tcPr>
            <w:tcW w:w="172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办理其他案件</w:t>
            </w:r>
          </w:p>
        </w:tc>
        <w:tc>
          <w:tcPr>
            <w:tcW w:w="386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10.</w:t>
            </w:r>
            <w:r>
              <w:rPr>
                <w:rFonts w:hint="eastAsia" w:ascii="宋体" w:hAnsi="宋体" w:cs="宋体"/>
                <w:kern w:val="0"/>
                <w:szCs w:val="21"/>
              </w:rPr>
              <w:t>徇私情，对科长交办的案件，拖办、迟办、不办</w:t>
            </w:r>
          </w:p>
        </w:tc>
        <w:tc>
          <w:tcPr>
            <w:tcW w:w="813"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987"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pPr>
            <w:r>
              <w:rPr>
                <w:rFonts w:ascii="宋体" w:hAnsi="宋体"/>
              </w:rPr>
              <w:t>1.</w:t>
            </w:r>
            <w:r>
              <w:rPr>
                <w:rFonts w:hint="eastAsia" w:ascii="宋体" w:hAnsi="宋体"/>
              </w:rPr>
              <w:t>落实办案责任，加强事中和事后的跟踪监督，避免与相关当事人的不正当交往；</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严格执行办案审批程序，程序和实体并重，公平公正查办案件。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0" w:hRule="atLeast"/>
        </w:trPr>
        <w:tc>
          <w:tcPr>
            <w:tcW w:w="55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2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3863"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11.</w:t>
            </w:r>
            <w:r>
              <w:rPr>
                <w:rFonts w:hint="eastAsia" w:ascii="宋体" w:hAnsi="宋体" w:cs="宋体"/>
                <w:kern w:val="0"/>
                <w:szCs w:val="21"/>
              </w:rPr>
              <w:t>徇私情，应当记录在案的情况不记录</w:t>
            </w:r>
          </w:p>
        </w:tc>
        <w:tc>
          <w:tcPr>
            <w:tcW w:w="813" w:type="dxa"/>
            <w:gridSpan w:val="2"/>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pPr>
            <w:r>
              <w:rPr>
                <w:rFonts w:hint="eastAsia"/>
              </w:rPr>
              <w:t>二级</w:t>
            </w:r>
          </w:p>
        </w:tc>
        <w:tc>
          <w:tcPr>
            <w:tcW w:w="6987" w:type="dxa"/>
            <w:gridSpan w:val="2"/>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pPr>
            <w:r>
              <w:rPr>
                <w:rFonts w:hint="eastAsia"/>
              </w:rPr>
              <w:t>严格执行高检院和省院对有关案件干预、过问、插手案件记录汇报制度。</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2"/>
        <w:gridCol w:w="3881"/>
        <w:gridCol w:w="659"/>
        <w:gridCol w:w="1307"/>
        <w:gridCol w:w="5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4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刑事执行检察科</w:t>
            </w: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工作岗位</w:t>
            </w:r>
          </w:p>
        </w:tc>
        <w:tc>
          <w:tcPr>
            <w:tcW w:w="5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检察官助理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29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69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Times New Roman" w:hAnsi="Times New Roman" w:cs="宋体"/>
                <w:kern w:val="0"/>
                <w:sz w:val="24"/>
                <w:szCs w:val="24"/>
              </w:rPr>
            </w:pPr>
            <w:r>
              <w:rPr>
                <w:rFonts w:hint="eastAsia" w:ascii="宋体" w:hAnsi="宋体" w:cs="宋体"/>
                <w:kern w:val="0"/>
                <w:szCs w:val="21"/>
              </w:rPr>
              <w:t>协助检察官行使各项刑事执行检察工作，主要负责社区矫正检察监督、财产刑执行检察监督、指定居所监视居住执行检察、暂予监外执行检察、对县看守所刑罚执行和监管活动的检察监督等及完成领导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1</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看守所检察</w:t>
            </w: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协助员额检察官工作中，对发现的监管场所工作人员的违法渎职问题碍于情面不制止、不纠正、不报告</w:t>
            </w:r>
          </w:p>
        </w:tc>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根据执检部门职务犯罪排查及侦查权限进行排查、初查，发现确有犯罪事实立案审查；</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建立重大事项报告和台账登记备案制；</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发现违法违规问题，严格按规定处理，及时报告。</w:t>
            </w:r>
            <w:r>
              <w:rPr>
                <w:rFonts w:ascii="宋体" w:hAnsi="宋体" w:cs="宋体"/>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Times New Roman" w:hAnsi="Times New Roman"/>
                <w:szCs w:val="24"/>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Times New Roman" w:hAnsi="Times New Roman"/>
                <w:szCs w:val="24"/>
              </w:rPr>
            </w:pP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收受监管活动场所工作人员的吃请、馈赠</w:t>
            </w:r>
          </w:p>
        </w:tc>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rPr>
            </w:pPr>
            <w:r>
              <w:rPr>
                <w:rFonts w:ascii="宋体" w:hAnsi="宋体"/>
              </w:rPr>
              <w:t>1.</w:t>
            </w:r>
            <w:r>
              <w:rPr>
                <w:rFonts w:hint="eastAsia" w:ascii="宋体" w:hAnsi="宋体"/>
              </w:rPr>
              <w:t>提高廉政意识；</w:t>
            </w:r>
          </w:p>
          <w:p>
            <w:pPr>
              <w:spacing w:line="300" w:lineRule="exact"/>
              <w:ind w:firstLine="0" w:firstLineChars="0"/>
              <w:rPr>
                <w:rFonts w:ascii="宋体" w:hAnsi="宋体"/>
              </w:rPr>
            </w:pPr>
            <w:r>
              <w:rPr>
                <w:rFonts w:ascii="宋体" w:hAnsi="宋体"/>
              </w:rPr>
              <w:t>2.</w:t>
            </w:r>
            <w:r>
              <w:rPr>
                <w:rFonts w:hint="eastAsia" w:ascii="宋体" w:hAnsi="宋体"/>
              </w:rPr>
              <w:t>坚持双人办案；</w:t>
            </w:r>
          </w:p>
          <w:p>
            <w:pPr>
              <w:spacing w:line="300" w:lineRule="exact"/>
              <w:ind w:firstLine="0" w:firstLineChars="0"/>
              <w:rPr>
                <w:rFonts w:ascii="宋体" w:hAnsi="宋体"/>
              </w:rPr>
            </w:pPr>
            <w:r>
              <w:rPr>
                <w:rFonts w:ascii="宋体" w:hAnsi="宋体"/>
              </w:rPr>
              <w:t>3.</w:t>
            </w:r>
            <w:r>
              <w:rPr>
                <w:rFonts w:hint="eastAsia" w:ascii="宋体" w:hAnsi="宋体" w:cs="宋体"/>
                <w:kern w:val="0"/>
                <w:szCs w:val="21"/>
              </w:rPr>
              <w:t>发现有苗头性职务犯罪倾向及时向有关政法机关通报，必要时及时调查</w:t>
            </w:r>
            <w:r>
              <w:rPr>
                <w:rFonts w:hint="eastAsia" w:ascii="宋体" w:hAnsi="宋体"/>
              </w:rPr>
              <w:t>；</w:t>
            </w:r>
            <w:r>
              <w:rPr>
                <w:rFonts w:ascii="宋体" w:hAnsi="宋体"/>
              </w:rPr>
              <w:t>4.</w:t>
            </w:r>
            <w:r>
              <w:rPr>
                <w:rFonts w:hint="eastAsia" w:ascii="宋体" w:hAnsi="宋体" w:cs="宋体"/>
                <w:kern w:val="0"/>
                <w:szCs w:val="21"/>
              </w:rPr>
              <w:t>严格执行《保密法》的规定。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2</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刑罚执行检察</w:t>
            </w: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徇私情对发现执行刑罚活动存在违法违规情形不制止、不上报</w:t>
            </w:r>
          </w:p>
        </w:tc>
        <w:tc>
          <w:tcPr>
            <w:tcW w:w="6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严格执行刑事诉讼法和人民检察院看守所检察办法、社区矫正实施办法的规定；</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rPr>
              <w:t>完善工作流程，对</w:t>
            </w:r>
            <w:r>
              <w:rPr>
                <w:rFonts w:hint="eastAsia" w:ascii="宋体" w:hAnsi="宋体" w:cs="宋体"/>
                <w:kern w:val="0"/>
                <w:szCs w:val="21"/>
              </w:rPr>
              <w:t>刑罚执行活动发现的违法违规情形一律上报。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Times New Roman" w:hAnsi="Times New Roman"/>
                <w:szCs w:val="24"/>
                <w:highlight w:val="yellow"/>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highlight w:val="yellow"/>
              </w:rPr>
            </w:pP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highlight w:val="yellow"/>
              </w:rPr>
            </w:pPr>
            <w:r>
              <w:rPr>
                <w:rFonts w:ascii="宋体" w:hAnsi="宋体" w:cs="宋体"/>
                <w:kern w:val="0"/>
                <w:szCs w:val="21"/>
              </w:rPr>
              <w:t>4.</w:t>
            </w:r>
            <w:r>
              <w:rPr>
                <w:rFonts w:hint="eastAsia" w:ascii="宋体" w:hAnsi="宋体" w:cs="宋体"/>
                <w:kern w:val="0"/>
                <w:szCs w:val="21"/>
              </w:rPr>
              <w:t>接受请托，利用与监管人员熟识便利，为人说情打呼</w:t>
            </w:r>
          </w:p>
        </w:tc>
        <w:tc>
          <w:tcPr>
            <w:tcW w:w="6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highlight w:val="yellow"/>
              </w:rPr>
            </w:pP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严格按规定查办案件，严格执行办案审批程序；</w:t>
            </w:r>
          </w:p>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遵守《领导干部干预司法活动、插手具体案件处理的记录、通报和责任追究规定》和司法机关内部人员过问案件的记录和责任追究规定》的实施办法。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社区矫正检察监督</w:t>
            </w: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5.</w:t>
            </w:r>
            <w:r>
              <w:rPr>
                <w:rFonts w:hint="eastAsia" w:ascii="宋体" w:hAnsi="宋体" w:cs="宋体"/>
                <w:kern w:val="0"/>
                <w:szCs w:val="21"/>
              </w:rPr>
              <w:t>接受吃请或馈赠，不协助检察官对社区矫正机构管理监督监外执行罪监督，发现违法问题不制止、不纠正、不报告</w:t>
            </w:r>
          </w:p>
        </w:tc>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公布举报电话；</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双人办案，相互监督。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财产刑执行检察监督</w:t>
            </w: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6.</w:t>
            </w:r>
            <w:r>
              <w:rPr>
                <w:rFonts w:hint="eastAsia" w:ascii="宋体" w:hAnsi="宋体" w:cs="宋体"/>
                <w:kern w:val="0"/>
                <w:szCs w:val="21"/>
              </w:rPr>
              <w:t>协助检察官在财产刑执行主体、执行程序、执行方式、变更执行等检察监督中，徇私情对法院及其工作人员违法违规行为故意拖延监督或不提出监督意见</w:t>
            </w:r>
          </w:p>
        </w:tc>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严格按照规定审查案件；</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严守检察工作秘密；</w:t>
            </w:r>
          </w:p>
          <w:p>
            <w:pPr>
              <w:widowControl/>
              <w:spacing w:line="300" w:lineRule="exact"/>
              <w:ind w:firstLine="0" w:firstLineChars="0"/>
              <w:jc w:val="left"/>
              <w:rPr>
                <w:rFonts w:ascii="宋体" w:cs="宋体"/>
                <w:kern w:val="0"/>
                <w:szCs w:val="21"/>
              </w:rPr>
            </w:pPr>
            <w:r>
              <w:rPr>
                <w:rFonts w:ascii="宋体" w:hAnsi="宋体" w:cs="宋体"/>
                <w:kern w:val="0"/>
                <w:szCs w:val="21"/>
              </w:rPr>
              <w:t>3.</w:t>
            </w:r>
            <w:r>
              <w:rPr>
                <w:rFonts w:hint="eastAsia" w:ascii="宋体" w:hAnsi="宋体" w:cs="宋体"/>
                <w:kern w:val="0"/>
                <w:szCs w:val="21"/>
              </w:rPr>
              <w:t>不私下接触与被监督案件相关的关系人。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5</w:t>
            </w:r>
          </w:p>
        </w:tc>
        <w:tc>
          <w:tcPr>
            <w:tcW w:w="173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指定居所监视居住执行检察</w:t>
            </w: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7.</w:t>
            </w:r>
            <w:r>
              <w:rPr>
                <w:rFonts w:hint="eastAsia" w:ascii="宋体" w:hAnsi="宋体" w:cs="宋体"/>
                <w:kern w:val="0"/>
                <w:szCs w:val="21"/>
              </w:rPr>
              <w:t>因徇私情，未协助检察官在监督办案部门对被监视居住人员的执行活动、指定居所的合法性，不履行监督职责，不提出纠正意见</w:t>
            </w:r>
          </w:p>
        </w:tc>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5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严格按照《人民检察院对指定居所监视居住实行监督的规定》的规定开展监督工作；</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按照科长的要求，加强对移动监管平台的学习及使用，遇到问题及时沟通解决，确保社区矫正手机定位跟踪不出差错。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89"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6</w:t>
            </w:r>
          </w:p>
        </w:tc>
        <w:tc>
          <w:tcPr>
            <w:tcW w:w="17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暂予监外执行检察</w:t>
            </w: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8.</w:t>
            </w:r>
            <w:r>
              <w:rPr>
                <w:rFonts w:hint="eastAsia" w:ascii="宋体" w:hAnsi="宋体" w:cs="宋体"/>
                <w:kern w:val="0"/>
                <w:szCs w:val="21"/>
              </w:rPr>
              <w:t>协助检察官在监督暂予监外执行呈报、审批、决定等执法活动中，因徇私情而怠于监督职责，不提出纠正意见</w:t>
            </w:r>
          </w:p>
        </w:tc>
        <w:tc>
          <w:tcPr>
            <w:tcW w:w="6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7157"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仿宋"/>
                <w:kern w:val="0"/>
                <w:szCs w:val="21"/>
              </w:rPr>
            </w:pPr>
            <w:r>
              <w:rPr>
                <w:rFonts w:ascii="宋体" w:hAnsi="宋体" w:cs="仿宋"/>
                <w:kern w:val="0"/>
                <w:szCs w:val="21"/>
              </w:rPr>
              <w:t>1.</w:t>
            </w:r>
            <w:r>
              <w:rPr>
                <w:rFonts w:hint="eastAsia" w:ascii="宋体" w:hAnsi="宋体" w:cs="仿宋"/>
                <w:kern w:val="0"/>
                <w:szCs w:val="21"/>
              </w:rPr>
              <w:t>严格依照《暂予监外执行规定》、《人民检察院刑事诉讼规则（试行）》的规定提出监督意见；</w:t>
            </w:r>
          </w:p>
          <w:p>
            <w:pPr>
              <w:widowControl/>
              <w:spacing w:line="300" w:lineRule="exact"/>
              <w:ind w:firstLine="0" w:firstLineChars="0"/>
              <w:jc w:val="left"/>
              <w:rPr>
                <w:rFonts w:ascii="宋体" w:hAnsi="宋体" w:cs="仿宋"/>
                <w:kern w:val="0"/>
                <w:szCs w:val="21"/>
              </w:rPr>
            </w:pPr>
            <w:r>
              <w:rPr>
                <w:rFonts w:ascii="宋体" w:hAnsi="宋体" w:cs="仿宋"/>
                <w:kern w:val="0"/>
                <w:szCs w:val="21"/>
              </w:rPr>
              <w:t>2.</w:t>
            </w:r>
            <w:r>
              <w:rPr>
                <w:rFonts w:hint="eastAsia" w:ascii="宋体" w:hAnsi="宋体" w:cs="仿宋"/>
                <w:kern w:val="0"/>
                <w:szCs w:val="21"/>
              </w:rPr>
              <w:t>对人民法院暂予监外执行决定征求意见审查案件一律进入统一业务平台；</w:t>
            </w:r>
            <w:r>
              <w:rPr>
                <w:rFonts w:ascii="宋体" w:hAnsi="宋体" w:cs="仿宋"/>
                <w:kern w:val="0"/>
                <w:szCs w:val="21"/>
              </w:rPr>
              <w:t>3.</w:t>
            </w:r>
            <w:r>
              <w:rPr>
                <w:rFonts w:hint="eastAsia" w:ascii="宋体" w:hAnsi="宋体" w:cs="仿宋"/>
                <w:kern w:val="0"/>
                <w:szCs w:val="21"/>
              </w:rPr>
              <w:t>双人办案，相互监督；</w:t>
            </w:r>
          </w:p>
          <w:p>
            <w:pPr>
              <w:widowControl/>
              <w:spacing w:line="300" w:lineRule="exact"/>
              <w:ind w:firstLine="0" w:firstLineChars="0"/>
              <w:jc w:val="left"/>
              <w:rPr>
                <w:rFonts w:ascii="宋体" w:hAnsi="宋体" w:cs="仿宋"/>
                <w:kern w:val="0"/>
                <w:szCs w:val="21"/>
              </w:rPr>
            </w:pPr>
            <w:r>
              <w:rPr>
                <w:rFonts w:ascii="宋体" w:hAnsi="宋体" w:cs="仿宋"/>
                <w:kern w:val="0"/>
                <w:szCs w:val="21"/>
              </w:rPr>
              <w:t>4.</w:t>
            </w:r>
            <w:r>
              <w:rPr>
                <w:rFonts w:hint="eastAsia" w:ascii="宋体" w:hAnsi="宋体" w:cs="仿宋"/>
                <w:kern w:val="0"/>
                <w:szCs w:val="21"/>
              </w:rPr>
              <w:t>不私下接触当事人，不接受当事人馈赠的礼品，不接受当事人的吃请。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69"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p>
        </w:tc>
        <w:tc>
          <w:tcPr>
            <w:tcW w:w="388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9.</w:t>
            </w:r>
            <w:r>
              <w:rPr>
                <w:rFonts w:hint="eastAsia" w:ascii="宋体" w:hAnsi="宋体" w:cs="宋体"/>
                <w:kern w:val="0"/>
                <w:szCs w:val="21"/>
              </w:rPr>
              <w:t>在监外执行以及社区矫正、财产刑执行、指定居所监视居住执行监督中，接受监督对象或者委托人的宴请或者馈赠</w:t>
            </w:r>
          </w:p>
        </w:tc>
        <w:tc>
          <w:tcPr>
            <w:tcW w:w="6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highlight w:val="yellow"/>
              </w:rPr>
            </w:pPr>
          </w:p>
        </w:tc>
        <w:tc>
          <w:tcPr>
            <w:tcW w:w="7157"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highlight w:val="yellow"/>
              </w:rPr>
            </w:pP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1"/>
        <w:gridCol w:w="4416"/>
        <w:gridCol w:w="121"/>
        <w:gridCol w:w="641"/>
        <w:gridCol w:w="665"/>
        <w:gridCol w:w="5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6" w:hRule="atLeast"/>
        </w:trPr>
        <w:tc>
          <w:tcPr>
            <w:tcW w:w="22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3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刑事执行检察科</w:t>
            </w:r>
          </w:p>
        </w:tc>
        <w:tc>
          <w:tcPr>
            <w:tcW w:w="130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工作岗位</w:t>
            </w:r>
          </w:p>
        </w:tc>
        <w:tc>
          <w:tcPr>
            <w:tcW w:w="58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书记员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3" w:hRule="atLeast"/>
        </w:trPr>
        <w:tc>
          <w:tcPr>
            <w:tcW w:w="22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69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Times New Roman" w:hAnsi="Times New Roman" w:cs="宋体"/>
                <w:kern w:val="0"/>
                <w:sz w:val="24"/>
                <w:szCs w:val="24"/>
              </w:rPr>
            </w:pPr>
            <w:r>
              <w:rPr>
                <w:rFonts w:hint="eastAsia" w:ascii="宋体" w:hAnsi="宋体" w:cs="宋体"/>
                <w:kern w:val="0"/>
                <w:szCs w:val="21"/>
              </w:rPr>
              <w:t>协助检察官履行以下各项职责：</w:t>
            </w:r>
            <w:r>
              <w:rPr>
                <w:rFonts w:ascii="宋体" w:hAnsi="宋体" w:cs="宋体"/>
                <w:kern w:val="0"/>
                <w:szCs w:val="21"/>
              </w:rPr>
              <w:t>1.</w:t>
            </w:r>
            <w:r>
              <w:rPr>
                <w:rFonts w:hint="eastAsia" w:ascii="宋体" w:hAnsi="宋体" w:cs="宋体"/>
                <w:kern w:val="0"/>
                <w:szCs w:val="21"/>
              </w:rPr>
              <w:t>案件受理、调阅卷宗等相关案件准备工作；</w:t>
            </w:r>
            <w:r>
              <w:rPr>
                <w:rFonts w:ascii="宋体" w:hAnsi="宋体" w:cs="宋体"/>
                <w:kern w:val="0"/>
                <w:szCs w:val="21"/>
              </w:rPr>
              <w:t>2.</w:t>
            </w:r>
            <w:r>
              <w:rPr>
                <w:rFonts w:hint="eastAsia" w:ascii="宋体" w:hAnsi="宋体" w:cs="宋体"/>
                <w:kern w:val="0"/>
                <w:szCs w:val="21"/>
              </w:rPr>
              <w:t>案件办理过程中的记录工作；</w:t>
            </w:r>
            <w:r>
              <w:rPr>
                <w:rFonts w:ascii="宋体" w:hAnsi="宋体" w:cs="宋体"/>
                <w:kern w:val="0"/>
                <w:szCs w:val="21"/>
              </w:rPr>
              <w:t>3.</w:t>
            </w:r>
            <w:r>
              <w:rPr>
                <w:rFonts w:hint="eastAsia" w:ascii="宋体" w:hAnsi="宋体" w:cs="宋体"/>
                <w:kern w:val="0"/>
                <w:szCs w:val="21"/>
              </w:rPr>
              <w:t>案件各项法律文书、工作文书的文印、校对、收发、送达等工作；</w:t>
            </w:r>
            <w:r>
              <w:rPr>
                <w:rFonts w:ascii="宋体" w:hAnsi="宋体" w:cs="宋体"/>
                <w:kern w:val="0"/>
                <w:szCs w:val="21"/>
              </w:rPr>
              <w:t>4.</w:t>
            </w:r>
            <w:r>
              <w:rPr>
                <w:rFonts w:hint="eastAsia" w:ascii="宋体" w:hAnsi="宋体" w:cs="宋体"/>
                <w:kern w:val="0"/>
                <w:szCs w:val="21"/>
              </w:rPr>
              <w:t>案件材料保管、整理和卷宗装订、归档等工作；</w:t>
            </w:r>
            <w:r>
              <w:rPr>
                <w:rFonts w:ascii="宋体" w:hAnsi="宋体" w:cs="宋体"/>
                <w:kern w:val="0"/>
                <w:szCs w:val="21"/>
              </w:rPr>
              <w:t>5.</w:t>
            </w:r>
            <w:r>
              <w:rPr>
                <w:rFonts w:hint="eastAsia" w:ascii="宋体" w:hAnsi="宋体" w:cs="宋体"/>
                <w:kern w:val="0"/>
                <w:szCs w:val="21"/>
              </w:rPr>
              <w:t>完成处主任检察官、检察官助理交办的其他相关工作任务。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92"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92"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1</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因私未履行保密职责</w:t>
            </w: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因私协助检察官履行职责过程中泄露案件信息和工作秘密</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坚持双人办案制，相互监督。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92"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 xml:space="preserve">2. </w:t>
            </w:r>
            <w:r>
              <w:rPr>
                <w:rFonts w:hint="eastAsia" w:ascii="宋体" w:hAnsi="宋体" w:cs="宋体"/>
                <w:kern w:val="0"/>
                <w:szCs w:val="21"/>
              </w:rPr>
              <w:t>因私打听案件办理情况</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遵守《司法机关内部人员干预、插手、过问案件情况规定》。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92"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 xml:space="preserve">3. </w:t>
            </w:r>
            <w:r>
              <w:rPr>
                <w:rFonts w:hint="eastAsia" w:ascii="宋体" w:hAnsi="宋体" w:cs="宋体"/>
                <w:kern w:val="0"/>
                <w:szCs w:val="21"/>
              </w:rPr>
              <w:t>受人请吃帮在押人员通风报信</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遵守《保密法》加强保密意识。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28"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r>
              <w:rPr>
                <w:rFonts w:hint="eastAsia" w:ascii="宋体" w:hAnsi="宋体" w:cs="宋体"/>
                <w:kern w:val="0"/>
                <w:szCs w:val="21"/>
              </w:rPr>
              <w:t>徇私借阅、复制案件材料或者提供法律文书</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严格执行办案纪律；过问案件及时报告。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92"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2</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案件办理过程中的记录</w:t>
            </w: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 xml:space="preserve">5. </w:t>
            </w:r>
            <w:r>
              <w:rPr>
                <w:rFonts w:hint="eastAsia" w:ascii="宋体" w:hAnsi="宋体" w:cs="宋体"/>
                <w:kern w:val="0"/>
                <w:szCs w:val="21"/>
              </w:rPr>
              <w:t>徇私在案件材料中故意记录有误，影响案件办理</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严格执行办案纪律，案件记录二人过细，层层审核。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92"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案件各项法律文书、工作文书的文印、校对、收发、送达等工作</w:t>
            </w: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6.</w:t>
            </w:r>
            <w:r>
              <w:rPr>
                <w:rFonts w:hint="eastAsia" w:ascii="宋体" w:hAnsi="宋体" w:cs="宋体"/>
                <w:kern w:val="0"/>
                <w:szCs w:val="21"/>
              </w:rPr>
              <w:t>徇私隐藏、毁弃案件材料和法律文书</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一级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严格办案纪律；加强保密意识；严格实行责任倒查制度。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9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7.</w:t>
            </w:r>
            <w:r>
              <w:rPr>
                <w:rFonts w:hint="eastAsia" w:ascii="宋体" w:hAnsi="宋体" w:cs="宋体"/>
                <w:kern w:val="0"/>
                <w:szCs w:val="21"/>
              </w:rPr>
              <w:t>收发、送达不及时，故意拖延</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增强程序意识、定期互查；案件材料和法律文书进保险柜上锁保管。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96"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其他</w:t>
            </w:r>
          </w:p>
        </w:tc>
        <w:tc>
          <w:tcPr>
            <w:tcW w:w="44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8.</w:t>
            </w:r>
            <w:r>
              <w:rPr>
                <w:rFonts w:hint="eastAsia" w:ascii="宋体" w:hAnsi="宋体" w:cs="宋体"/>
                <w:kern w:val="0"/>
                <w:szCs w:val="21"/>
              </w:rPr>
              <w:t>向犯罪嫌疑人及其家属索要财物或者接受吃请、礼物馈赠</w:t>
            </w:r>
          </w:p>
        </w:tc>
        <w:tc>
          <w:tcPr>
            <w:tcW w:w="7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651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绝不私下与当事人及其亲属接触，遵守《廉政准则》。</w:t>
            </w:r>
          </w:p>
        </w:tc>
      </w:tr>
    </w:tbl>
    <w:p>
      <w:pPr>
        <w:widowControl/>
        <w:spacing w:line="280" w:lineRule="exact"/>
        <w:ind w:firstLine="0" w:firstLineChars="0"/>
        <w:jc w:val="left"/>
        <w:rPr>
          <w:rFonts w:ascii="Times New Roman" w:hAnsi="Times New Roman"/>
          <w:szCs w:val="24"/>
        </w:rPr>
      </w:pPr>
      <w:r>
        <w:rPr>
          <w:rFonts w:ascii="Times New Roman" w:hAnsi="Times New Roman"/>
          <w:szCs w:val="24"/>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9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7"/>
        <w:gridCol w:w="1726"/>
        <w:gridCol w:w="4524"/>
        <w:gridCol w:w="1169"/>
        <w:gridCol w:w="134"/>
        <w:gridCol w:w="5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8" w:hRule="atLeast"/>
        </w:trPr>
        <w:tc>
          <w:tcPr>
            <w:tcW w:w="228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刑事执行检察科</w:t>
            </w:r>
          </w:p>
        </w:tc>
        <w:tc>
          <w:tcPr>
            <w:tcW w:w="130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工作岗位</w:t>
            </w:r>
          </w:p>
        </w:tc>
        <w:tc>
          <w:tcPr>
            <w:tcW w:w="583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56" w:hRule="atLeast"/>
        </w:trPr>
        <w:tc>
          <w:tcPr>
            <w:tcW w:w="228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65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Times New Roman" w:hAnsi="Times New Roman" w:cs="宋体"/>
                <w:kern w:val="0"/>
                <w:sz w:val="24"/>
                <w:szCs w:val="24"/>
              </w:rPr>
            </w:pPr>
            <w:r>
              <w:rPr>
                <w:rFonts w:hint="eastAsia" w:ascii="宋体" w:hAnsi="宋体" w:cs="宋体"/>
                <w:kern w:val="0"/>
                <w:szCs w:val="21"/>
              </w:rPr>
              <w:t>做好部门内部各项后勤工作，主要履行案件受理、调阅卷宗等相关案件准备工作；材料保管、整理和卷宗装订、档等工作；部门文件起草工作；部门动态的发布，院领导交办的其他工作等职责。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56"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59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8" w:hRule="atLeast"/>
        </w:trPr>
        <w:tc>
          <w:tcPr>
            <w:tcW w:w="55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1</w:t>
            </w:r>
          </w:p>
        </w:tc>
        <w:tc>
          <w:tcPr>
            <w:tcW w:w="172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保密职责</w:t>
            </w: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因私在履行职责过程中泄露案件信息和工作秘密</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59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坚持双人办案，相互监督。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8" w:hRule="atLeast"/>
        </w:trPr>
        <w:tc>
          <w:tcPr>
            <w:tcW w:w="55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highlight w:val="yellow"/>
              </w:rPr>
            </w:pPr>
          </w:p>
        </w:tc>
        <w:tc>
          <w:tcPr>
            <w:tcW w:w="17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2.</w:t>
            </w:r>
            <w:r>
              <w:rPr>
                <w:rFonts w:hint="eastAsia" w:ascii="宋体" w:hAnsi="宋体" w:cs="宋体"/>
                <w:kern w:val="0"/>
                <w:szCs w:val="21"/>
              </w:rPr>
              <w:t>接受他人请吃，替他人打听案件办理情况</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59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遵守检察机关保密规定，加强保密意识。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3" w:hRule="atLeast"/>
        </w:trPr>
        <w:tc>
          <w:tcPr>
            <w:tcW w:w="55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highlight w:val="yellow"/>
              </w:rPr>
            </w:pPr>
          </w:p>
        </w:tc>
        <w:tc>
          <w:tcPr>
            <w:tcW w:w="17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3.</w:t>
            </w:r>
            <w:r>
              <w:rPr>
                <w:rFonts w:hint="eastAsia" w:ascii="宋体" w:hAnsi="宋体" w:cs="宋体"/>
                <w:kern w:val="0"/>
                <w:szCs w:val="21"/>
              </w:rPr>
              <w:t>徇私借阅、复制案件材料或者提供法律文书</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59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严格执行办案纪律；过问案件及时报告；</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严格执行借阅流程，规范提供法律文书。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8" w:hRule="atLeast"/>
        </w:trPr>
        <w:tc>
          <w:tcPr>
            <w:tcW w:w="55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2</w:t>
            </w:r>
          </w:p>
        </w:tc>
        <w:tc>
          <w:tcPr>
            <w:tcW w:w="172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材料保管、整理和卷宗装订、归档等工作</w:t>
            </w: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4.</w:t>
            </w:r>
            <w:r>
              <w:rPr>
                <w:rFonts w:hint="eastAsia" w:ascii="宋体" w:hAnsi="宋体" w:cs="宋体"/>
                <w:kern w:val="0"/>
                <w:szCs w:val="21"/>
              </w:rPr>
              <w:t>徇私隐藏、毁弃案件材料和法律文书</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一级</w:t>
            </w:r>
          </w:p>
        </w:tc>
        <w:tc>
          <w:tcPr>
            <w:tcW w:w="59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严格办案纪律，过问案件及时报告。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56" w:hRule="atLeast"/>
        </w:trPr>
        <w:tc>
          <w:tcPr>
            <w:tcW w:w="55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17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ascii="宋体" w:hAnsi="宋体" w:cs="宋体"/>
                <w:kern w:val="0"/>
                <w:szCs w:val="21"/>
              </w:rPr>
              <w:t xml:space="preserve">5. </w:t>
            </w:r>
            <w:r>
              <w:rPr>
                <w:rFonts w:hint="eastAsia" w:ascii="宋体" w:hAnsi="宋体" w:cs="宋体"/>
                <w:kern w:val="0"/>
                <w:szCs w:val="21"/>
              </w:rPr>
              <w:t>因私收发、送达不及时，故意拖延</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三级</w:t>
            </w:r>
          </w:p>
        </w:tc>
        <w:tc>
          <w:tcPr>
            <w:tcW w:w="59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增强执行力意识，定期互查；</w:t>
            </w:r>
          </w:p>
          <w:p>
            <w:pPr>
              <w:widowControl/>
              <w:spacing w:line="300" w:lineRule="exact"/>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案件材料和法律文书进保险柜上锁保管。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7" w:hRule="atLeast"/>
        </w:trPr>
        <w:tc>
          <w:tcPr>
            <w:tcW w:w="55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其他</w:t>
            </w:r>
          </w:p>
        </w:tc>
        <w:tc>
          <w:tcPr>
            <w:tcW w:w="452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ascii="宋体" w:hAnsi="宋体" w:cs="宋体"/>
                <w:kern w:val="0"/>
                <w:szCs w:val="21"/>
              </w:rPr>
              <w:t>6.</w:t>
            </w:r>
            <w:r>
              <w:rPr>
                <w:rFonts w:hint="eastAsia" w:ascii="宋体" w:hAnsi="宋体" w:cs="宋体"/>
                <w:kern w:val="0"/>
                <w:szCs w:val="21"/>
              </w:rPr>
              <w:t>向犯罪嫌疑人及其家属索要财物或者接受吃请、礼物馈赠</w:t>
            </w: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59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cs="宋体"/>
                <w:kern w:val="0"/>
                <w:szCs w:val="21"/>
              </w:rPr>
            </w:pPr>
            <w:r>
              <w:rPr>
                <w:rFonts w:hint="eastAsia" w:ascii="宋体" w:hAnsi="宋体" w:cs="宋体"/>
                <w:kern w:val="0"/>
                <w:szCs w:val="21"/>
              </w:rPr>
              <w:t>提高廉政意识，不与案件当事人及其亲属私下接触接受任何吃请。</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pStyle w:val="2"/>
        <w:jc w:val="center"/>
        <w:rPr>
          <w:rFonts w:ascii="宋体" w:cs="宋体"/>
          <w:b w:val="0"/>
          <w:kern w:val="0"/>
        </w:rPr>
      </w:pPr>
      <w:r>
        <w:fldChar w:fldCharType="begin"/>
      </w:r>
      <w:r>
        <w:instrText xml:space="preserve">HYPERLINK \l "_top"</w:instrText>
      </w:r>
      <w:r>
        <w:fldChar w:fldCharType="separate"/>
      </w:r>
      <w:bookmarkStart w:id="26" w:name="_Toc491356255"/>
      <w:r>
        <w:rPr>
          <w:rStyle w:val="14"/>
          <w:rFonts w:hint="eastAsia" w:ascii="宋体" w:cs="宋体"/>
          <w:b w:val="0"/>
          <w:color w:val="auto"/>
          <w:kern w:val="0"/>
        </w:rPr>
        <w:t>民事行政检察科廉政风险防控手册</w:t>
      </w:r>
      <w:bookmarkEnd w:id="26"/>
      <w:r>
        <w:fldChar w:fldCharType="end"/>
      </w:r>
    </w:p>
    <w:p>
      <w:pPr>
        <w:ind w:firstLine="0" w:firstLineChars="0"/>
        <w:jc w:val="center"/>
        <w:rPr>
          <w:rFonts w:ascii="宋体" w:cs="宋体"/>
          <w:kern w:val="0"/>
          <w:sz w:val="44"/>
          <w:szCs w:val="44"/>
        </w:rPr>
      </w:pPr>
    </w:p>
    <w:p>
      <w:pPr>
        <w:autoSpaceDE w:val="0"/>
        <w:autoSpaceDN w:val="0"/>
        <w:adjustRightInd w:val="0"/>
        <w:ind w:firstLine="0" w:firstLineChars="0"/>
        <w:jc w:val="center"/>
        <w:rPr>
          <w:rFonts w:ascii="宋体" w:cs="宋体"/>
          <w:kern w:val="0"/>
          <w:sz w:val="36"/>
          <w:szCs w:val="36"/>
        </w:rPr>
      </w:pPr>
      <w:r>
        <w:rPr>
          <w:rFonts w:hint="eastAsia" w:ascii="宋体" w:cs="宋体"/>
          <w:kern w:val="0"/>
          <w:sz w:val="36"/>
          <w:szCs w:val="36"/>
        </w:rPr>
        <w:t>民事行政检察科工作概述</w:t>
      </w:r>
    </w:p>
    <w:p>
      <w:pPr>
        <w:autoSpaceDE w:val="0"/>
        <w:autoSpaceDN w:val="0"/>
        <w:adjustRightInd w:val="0"/>
        <w:ind w:firstLine="0" w:firstLineChars="0"/>
        <w:jc w:val="left"/>
        <w:rPr>
          <w:rFonts w:ascii="新宋体" w:eastAsia="新宋体" w:cs="新宋体"/>
          <w:kern w:val="0"/>
          <w:szCs w:val="21"/>
        </w:rPr>
      </w:pPr>
    </w:p>
    <w:p>
      <w:pPr>
        <w:autoSpaceDE w:val="0"/>
        <w:autoSpaceDN w:val="0"/>
        <w:adjustRightInd w:val="0"/>
        <w:spacing w:line="400" w:lineRule="exact"/>
        <w:ind w:firstLine="0" w:firstLineChars="0"/>
        <w:jc w:val="left"/>
        <w:rPr>
          <w:rFonts w:ascii="宋体" w:cs="新宋体"/>
          <w:kern w:val="0"/>
          <w:szCs w:val="21"/>
        </w:rPr>
      </w:pPr>
      <w:r>
        <w:rPr>
          <w:rFonts w:hint="eastAsia" w:ascii="宋体" w:hAnsi="宋体" w:cs="新宋体"/>
          <w:kern w:val="0"/>
          <w:szCs w:val="21"/>
        </w:rPr>
        <w:t>民事行政检察部门的主要工作职责是对同级人民法院的民事诉讼活动、行政诉讼活动实行法律监督。</w:t>
      </w:r>
    </w:p>
    <w:p>
      <w:pPr>
        <w:autoSpaceDE w:val="0"/>
        <w:autoSpaceDN w:val="0"/>
        <w:adjustRightInd w:val="0"/>
        <w:spacing w:line="400" w:lineRule="exact"/>
        <w:ind w:firstLine="0" w:firstLineChars="0"/>
        <w:jc w:val="left"/>
        <w:rPr>
          <w:rFonts w:ascii="宋体" w:cs="新宋体"/>
          <w:kern w:val="0"/>
          <w:szCs w:val="21"/>
        </w:rPr>
      </w:pPr>
      <w:r>
        <w:rPr>
          <w:rFonts w:hint="eastAsia" w:ascii="宋体" w:hAnsi="宋体" w:cs="新宋体"/>
          <w:kern w:val="0"/>
          <w:szCs w:val="21"/>
        </w:rPr>
        <w:t>民事行政检察工作的主要业务范围：</w:t>
      </w:r>
    </w:p>
    <w:p>
      <w:pPr>
        <w:autoSpaceDE w:val="0"/>
        <w:autoSpaceDN w:val="0"/>
        <w:adjustRightInd w:val="0"/>
        <w:spacing w:line="400" w:lineRule="exact"/>
        <w:ind w:firstLine="0" w:firstLineChars="0"/>
        <w:jc w:val="left"/>
        <w:rPr>
          <w:rFonts w:ascii="宋体" w:cs="新宋体"/>
          <w:kern w:val="0"/>
          <w:szCs w:val="21"/>
        </w:rPr>
      </w:pPr>
      <w:r>
        <w:rPr>
          <w:rFonts w:hint="eastAsia" w:ascii="宋体" w:hAnsi="宋体" w:cs="新宋体"/>
          <w:kern w:val="0"/>
          <w:szCs w:val="21"/>
        </w:rPr>
        <w:t>（一）对确有错误的民事、行政裁判文书及损害国家利益、社会公共利益的民事调解书依法进行监督；</w:t>
      </w:r>
    </w:p>
    <w:p>
      <w:pPr>
        <w:autoSpaceDE w:val="0"/>
        <w:autoSpaceDN w:val="0"/>
        <w:adjustRightInd w:val="0"/>
        <w:spacing w:line="400" w:lineRule="exact"/>
        <w:ind w:firstLine="0" w:firstLineChars="0"/>
        <w:jc w:val="left"/>
        <w:rPr>
          <w:rFonts w:ascii="宋体" w:cs="新宋体"/>
          <w:kern w:val="0"/>
          <w:szCs w:val="21"/>
        </w:rPr>
      </w:pPr>
      <w:r>
        <w:rPr>
          <w:rFonts w:hint="eastAsia" w:ascii="宋体" w:hAnsi="宋体" w:cs="新宋体"/>
          <w:kern w:val="0"/>
          <w:szCs w:val="21"/>
        </w:rPr>
        <w:t>（二）对民事、行政审判程序中审判人员的违法行为依法进行监督；</w:t>
      </w:r>
    </w:p>
    <w:p>
      <w:pPr>
        <w:autoSpaceDE w:val="0"/>
        <w:autoSpaceDN w:val="0"/>
        <w:adjustRightInd w:val="0"/>
        <w:spacing w:line="400" w:lineRule="exact"/>
        <w:ind w:firstLine="0" w:firstLineChars="0"/>
        <w:jc w:val="left"/>
        <w:rPr>
          <w:rFonts w:ascii="宋体" w:cs="新宋体"/>
          <w:kern w:val="0"/>
          <w:szCs w:val="21"/>
        </w:rPr>
      </w:pPr>
      <w:r>
        <w:rPr>
          <w:rFonts w:hint="eastAsia" w:ascii="宋体" w:hAnsi="宋体" w:cs="新宋体"/>
          <w:kern w:val="0"/>
          <w:szCs w:val="21"/>
        </w:rPr>
        <w:t>（三）对人民法院在执行活动中的违法情形依法进行监督；</w:t>
      </w:r>
    </w:p>
    <w:p>
      <w:pPr>
        <w:autoSpaceDE w:val="0"/>
        <w:autoSpaceDN w:val="0"/>
        <w:adjustRightInd w:val="0"/>
        <w:spacing w:line="400" w:lineRule="exact"/>
        <w:ind w:firstLine="0" w:firstLineChars="0"/>
        <w:jc w:val="left"/>
        <w:rPr>
          <w:rFonts w:ascii="宋体" w:cs="新宋体"/>
          <w:kern w:val="0"/>
          <w:szCs w:val="21"/>
        </w:rPr>
      </w:pPr>
      <w:r>
        <w:rPr>
          <w:rFonts w:hint="eastAsia" w:ascii="宋体" w:hAnsi="宋体" w:cs="新宋体"/>
          <w:kern w:val="0"/>
          <w:szCs w:val="21"/>
        </w:rPr>
        <w:t>（四）对当事人恶意串通或当事人单方采用虚构事实、伪造证据手段，通过诉讼、调解、仲裁等方式损害国家、集体、他人合法权益或逃避履行</w:t>
      </w:r>
    </w:p>
    <w:p>
      <w:pPr>
        <w:autoSpaceDE w:val="0"/>
        <w:autoSpaceDN w:val="0"/>
        <w:adjustRightInd w:val="0"/>
        <w:spacing w:line="400" w:lineRule="exact"/>
        <w:ind w:firstLine="0" w:firstLineChars="0"/>
        <w:jc w:val="left"/>
        <w:rPr>
          <w:rFonts w:ascii="宋体" w:cs="新宋体"/>
          <w:kern w:val="0"/>
          <w:szCs w:val="21"/>
        </w:rPr>
      </w:pPr>
      <w:r>
        <w:rPr>
          <w:rFonts w:hint="eastAsia" w:ascii="宋体" w:hAnsi="宋体" w:cs="新宋体"/>
          <w:kern w:val="0"/>
          <w:szCs w:val="21"/>
        </w:rPr>
        <w:t>法律文书确定的义务的，依法进行监督；</w:t>
      </w:r>
    </w:p>
    <w:p>
      <w:pPr>
        <w:spacing w:line="400" w:lineRule="exact"/>
        <w:ind w:firstLine="0" w:firstLineChars="0"/>
        <w:jc w:val="left"/>
        <w:rPr>
          <w:rFonts w:ascii="宋体" w:cs="宋体"/>
          <w:kern w:val="0"/>
          <w:sz w:val="44"/>
          <w:szCs w:val="44"/>
        </w:rPr>
      </w:pPr>
      <w:r>
        <w:rPr>
          <w:rFonts w:hint="eastAsia" w:ascii="宋体" w:hAnsi="宋体" w:cs="新宋体"/>
          <w:kern w:val="0"/>
          <w:szCs w:val="21"/>
        </w:rPr>
        <w:t>（五）针对生态环境、资源保护等领域侵害国家和社会公共利益的情况，开展督促起诉、支持起诉、督促履行职责工作。对法律规定的机关和有关组织</w:t>
      </w:r>
      <w:r>
        <w:rPr>
          <w:rFonts w:hint="eastAsia" w:ascii="新宋体" w:eastAsia="新宋体" w:cs="新宋体"/>
          <w:kern w:val="0"/>
          <w:szCs w:val="21"/>
        </w:rPr>
        <w:t>未采纳检察机关意见、建议的，依法提起民事或行政公益诉讼。</w:t>
      </w:r>
    </w:p>
    <w:p>
      <w:pPr>
        <w:ind w:firstLine="0" w:firstLineChars="0"/>
        <w:jc w:val="center"/>
        <w:rPr>
          <w:rFonts w:ascii="宋体"/>
        </w:rPr>
      </w:pPr>
    </w:p>
    <w:p>
      <w:pPr>
        <w:ind w:firstLine="0" w:firstLineChars="0"/>
        <w:jc w:val="center"/>
        <w:rPr>
          <w:rFonts w:ascii="宋体"/>
        </w:rPr>
      </w:pPr>
    </w:p>
    <w:p>
      <w:pPr>
        <w:ind w:firstLine="0" w:firstLineChars="0"/>
        <w:jc w:val="center"/>
        <w:rPr>
          <w:rFonts w:ascii="宋体"/>
        </w:rPr>
      </w:pPr>
    </w:p>
    <w:p>
      <w:pPr>
        <w:ind w:firstLine="0" w:firstLineChars="0"/>
        <w:jc w:val="center"/>
        <w:rPr>
          <w:rFonts w:ascii="宋体"/>
        </w:rPr>
      </w:pPr>
    </w:p>
    <w:p>
      <w:pPr>
        <w:ind w:firstLine="0" w:firstLineChars="0"/>
        <w:jc w:val="center"/>
        <w:rPr>
          <w:rFonts w:ascii="宋体"/>
        </w:rPr>
      </w:pPr>
    </w:p>
    <w:p>
      <w:pPr>
        <w:ind w:firstLine="0" w:firstLineChars="0"/>
        <w:jc w:val="center"/>
        <w:rPr>
          <w:rFonts w:ascii="宋体"/>
        </w:rPr>
      </w:pPr>
    </w:p>
    <w:p>
      <w:pPr>
        <w:ind w:firstLine="0" w:firstLineChars="0"/>
        <w:jc w:val="center"/>
        <w:rPr>
          <w:rFonts w:ascii="宋体"/>
        </w:rPr>
      </w:pPr>
    </w:p>
    <w:p>
      <w:pPr>
        <w:ind w:firstLine="0" w:firstLineChars="0"/>
        <w:jc w:val="center"/>
        <w:rPr>
          <w:rFonts w:ascii="宋体"/>
        </w:rPr>
      </w:pPr>
    </w:p>
    <w:p>
      <w:pPr>
        <w:spacing w:after="100" w:afterAutospacing="1"/>
        <w:ind w:firstLine="0" w:firstLineChars="0"/>
        <w:jc w:val="center"/>
        <w:rPr>
          <w:rFonts w:ascii="宋体" w:cs="宋体"/>
          <w:kern w:val="0"/>
          <w:sz w:val="36"/>
          <w:szCs w:val="36"/>
        </w:rPr>
      </w:pPr>
      <w:r>
        <w:rPr>
          <w:rFonts w:hint="eastAsia" w:ascii="宋体" w:cs="宋体"/>
          <w:kern w:val="0"/>
          <w:sz w:val="36"/>
          <w:szCs w:val="36"/>
        </w:rPr>
        <w:t>民事行政检察科职权目录</w:t>
      </w:r>
    </w:p>
    <w:tbl>
      <w:tblPr>
        <w:tblStyle w:val="15"/>
        <w:tblW w:w="1406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673"/>
        <w:gridCol w:w="2110"/>
        <w:gridCol w:w="3515"/>
        <w:gridCol w:w="1830"/>
        <w:gridCol w:w="2528"/>
        <w:gridCol w:w="1126"/>
        <w:gridCol w:w="1126"/>
        <w:gridCol w:w="1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52" w:hRule="atLeast"/>
        </w:trPr>
        <w:tc>
          <w:tcPr>
            <w:tcW w:w="6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序号</w:t>
            </w:r>
          </w:p>
        </w:tc>
        <w:tc>
          <w:tcPr>
            <w:tcW w:w="21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职权名称</w:t>
            </w:r>
          </w:p>
        </w:tc>
        <w:tc>
          <w:tcPr>
            <w:tcW w:w="351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来源依据</w:t>
            </w: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行使责任人</w:t>
            </w:r>
          </w:p>
        </w:tc>
        <w:tc>
          <w:tcPr>
            <w:tcW w:w="25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相关责任</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职权类型</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公开形式</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hint="eastAsia" w:ascii="宋体" w:hAnsi="宋体"/>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c>
          <w:tcPr>
            <w:tcW w:w="6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p>
        </w:tc>
        <w:tc>
          <w:tcPr>
            <w:tcW w:w="21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对民事、行政生效</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判决、裁定、民事</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调解书的监督</w:t>
            </w:r>
          </w:p>
        </w:tc>
        <w:tc>
          <w:tcPr>
            <w:tcW w:w="35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民诉法第</w:t>
            </w:r>
            <w:r>
              <w:rPr>
                <w:rFonts w:ascii="宋体" w:cs="宋体"/>
                <w:kern w:val="0"/>
                <w:szCs w:val="21"/>
              </w:rPr>
              <w:t xml:space="preserve">14 </w:t>
            </w:r>
            <w:r>
              <w:rPr>
                <w:rFonts w:hint="eastAsia" w:ascii="宋体" w:cs="宋体"/>
                <w:kern w:val="0"/>
                <w:szCs w:val="21"/>
              </w:rPr>
              <w:t>条，行政诉讼法第</w:t>
            </w:r>
            <w:r>
              <w:rPr>
                <w:rFonts w:ascii="宋体" w:cs="宋体"/>
                <w:kern w:val="0"/>
                <w:szCs w:val="21"/>
              </w:rPr>
              <w:t xml:space="preserve">11 </w:t>
            </w:r>
            <w:r>
              <w:rPr>
                <w:rFonts w:hint="eastAsia" w:ascii="宋体" w:cs="宋体"/>
                <w:kern w:val="0"/>
                <w:szCs w:val="21"/>
              </w:rPr>
              <w:t>条、第</w:t>
            </w:r>
            <w:r>
              <w:rPr>
                <w:rFonts w:ascii="宋体" w:cs="宋体"/>
                <w:kern w:val="0"/>
                <w:szCs w:val="21"/>
              </w:rPr>
              <w:t xml:space="preserve">93 </w:t>
            </w:r>
            <w:r>
              <w:rPr>
                <w:rFonts w:hint="eastAsia" w:ascii="宋体" w:cs="宋体"/>
                <w:kern w:val="0"/>
                <w:szCs w:val="21"/>
              </w:rPr>
              <w:t>条，民诉监督规则第</w:t>
            </w:r>
            <w:r>
              <w:rPr>
                <w:rFonts w:ascii="宋体" w:cs="宋体"/>
                <w:kern w:val="0"/>
                <w:szCs w:val="21"/>
              </w:rPr>
              <w:t xml:space="preserve">3 </w:t>
            </w:r>
            <w:r>
              <w:rPr>
                <w:rFonts w:hint="eastAsia" w:ascii="宋体" w:cs="宋体"/>
                <w:kern w:val="0"/>
                <w:szCs w:val="21"/>
              </w:rPr>
              <w:t>条，行政监督规则第</w:t>
            </w:r>
            <w:r>
              <w:rPr>
                <w:rFonts w:ascii="宋体" w:cs="宋体"/>
                <w:kern w:val="0"/>
                <w:szCs w:val="21"/>
              </w:rPr>
              <w:t xml:space="preserve">3 </w:t>
            </w:r>
            <w:r>
              <w:rPr>
                <w:rFonts w:hint="eastAsia" w:ascii="宋体" w:cs="宋体"/>
                <w:kern w:val="0"/>
                <w:szCs w:val="21"/>
              </w:rPr>
              <w:t>条</w:t>
            </w:r>
          </w:p>
        </w:tc>
        <w:tc>
          <w:tcPr>
            <w:tcW w:w="183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科长、案件承办人</w:t>
            </w:r>
          </w:p>
        </w:tc>
        <w:tc>
          <w:tcPr>
            <w:tcW w:w="25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案件审查　</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ascii="宋体" w:hAnsi="宋体"/>
              </w:rPr>
              <w:t>2</w:t>
            </w:r>
          </w:p>
        </w:tc>
        <w:tc>
          <w:tcPr>
            <w:tcW w:w="21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审判程序中审判人员</w:t>
            </w:r>
          </w:p>
          <w:p>
            <w:pPr>
              <w:spacing w:line="300" w:lineRule="exact"/>
              <w:ind w:firstLine="0" w:firstLineChars="0"/>
              <w:jc w:val="center"/>
              <w:rPr>
                <w:rFonts w:ascii="宋体" w:hAnsi="宋体"/>
              </w:rPr>
            </w:pPr>
            <w:r>
              <w:rPr>
                <w:rFonts w:hint="eastAsia" w:ascii="宋体" w:cs="宋体"/>
                <w:kern w:val="0"/>
                <w:szCs w:val="21"/>
              </w:rPr>
              <w:t>违法监督</w:t>
            </w:r>
          </w:p>
        </w:tc>
        <w:tc>
          <w:tcPr>
            <w:tcW w:w="35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民诉法第</w:t>
            </w:r>
            <w:r>
              <w:rPr>
                <w:rFonts w:ascii="宋体" w:cs="宋体"/>
                <w:kern w:val="0"/>
                <w:szCs w:val="21"/>
              </w:rPr>
              <w:t xml:space="preserve">208 </w:t>
            </w:r>
            <w:r>
              <w:rPr>
                <w:rFonts w:hint="eastAsia" w:ascii="宋体" w:cs="宋体"/>
                <w:kern w:val="0"/>
                <w:szCs w:val="21"/>
              </w:rPr>
              <w:t>条，行政诉讼法第</w:t>
            </w:r>
            <w:r>
              <w:rPr>
                <w:rFonts w:ascii="宋体" w:cs="宋体"/>
                <w:kern w:val="0"/>
                <w:szCs w:val="21"/>
              </w:rPr>
              <w:t>93</w:t>
            </w:r>
          </w:p>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条，民诉监督规则第</w:t>
            </w:r>
            <w:r>
              <w:rPr>
                <w:rFonts w:ascii="宋体" w:cs="宋体"/>
                <w:kern w:val="0"/>
                <w:szCs w:val="21"/>
              </w:rPr>
              <w:t xml:space="preserve">99 </w:t>
            </w:r>
            <w:r>
              <w:rPr>
                <w:rFonts w:hint="eastAsia" w:ascii="宋体" w:cs="宋体"/>
                <w:kern w:val="0"/>
                <w:szCs w:val="21"/>
              </w:rPr>
              <w:t>条，行政监督规则第</w:t>
            </w:r>
            <w:r>
              <w:rPr>
                <w:rFonts w:ascii="宋体" w:cs="宋体"/>
                <w:kern w:val="0"/>
                <w:szCs w:val="21"/>
              </w:rPr>
              <w:t xml:space="preserve">28 </w:t>
            </w:r>
            <w:r>
              <w:rPr>
                <w:rFonts w:hint="eastAsia" w:ascii="宋体" w:cs="宋体"/>
                <w:kern w:val="0"/>
                <w:szCs w:val="21"/>
              </w:rPr>
              <w:t>条</w:t>
            </w:r>
          </w:p>
        </w:tc>
        <w:tc>
          <w:tcPr>
            <w:tcW w:w="183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科长、案件承办人</w:t>
            </w:r>
          </w:p>
        </w:tc>
        <w:tc>
          <w:tcPr>
            <w:tcW w:w="25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案件审查　</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ascii="宋体" w:hAnsi="宋体"/>
              </w:rPr>
              <w:t>3</w:t>
            </w:r>
          </w:p>
        </w:tc>
        <w:tc>
          <w:tcPr>
            <w:tcW w:w="21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民事、行政执行活</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动监督</w:t>
            </w:r>
          </w:p>
        </w:tc>
        <w:tc>
          <w:tcPr>
            <w:tcW w:w="35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民诉法第</w:t>
            </w:r>
            <w:r>
              <w:rPr>
                <w:rFonts w:ascii="宋体" w:cs="宋体"/>
                <w:kern w:val="0"/>
                <w:szCs w:val="21"/>
              </w:rPr>
              <w:t xml:space="preserve">235 </w:t>
            </w:r>
            <w:r>
              <w:rPr>
                <w:rFonts w:hint="eastAsia" w:ascii="宋体" w:cs="宋体"/>
                <w:kern w:val="0"/>
                <w:szCs w:val="21"/>
              </w:rPr>
              <w:t>条，行政诉讼法第</w:t>
            </w:r>
            <w:r>
              <w:rPr>
                <w:rFonts w:ascii="宋体" w:cs="宋体"/>
                <w:kern w:val="0"/>
                <w:szCs w:val="21"/>
              </w:rPr>
              <w:t>101</w:t>
            </w:r>
          </w:p>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条，民诉监督规则第</w:t>
            </w:r>
            <w:r>
              <w:rPr>
                <w:rFonts w:ascii="宋体" w:cs="宋体"/>
                <w:kern w:val="0"/>
                <w:szCs w:val="21"/>
              </w:rPr>
              <w:t>102</w:t>
            </w:r>
            <w:r>
              <w:rPr>
                <w:rFonts w:hint="eastAsia" w:ascii="宋体" w:cs="宋体"/>
                <w:kern w:val="0"/>
                <w:szCs w:val="21"/>
              </w:rPr>
              <w:t>、第</w:t>
            </w:r>
            <w:r>
              <w:rPr>
                <w:rFonts w:ascii="宋体" w:cs="宋体"/>
                <w:kern w:val="0"/>
                <w:szCs w:val="21"/>
              </w:rPr>
              <w:t xml:space="preserve">103 </w:t>
            </w:r>
            <w:r>
              <w:rPr>
                <w:rFonts w:hint="eastAsia" w:ascii="宋体" w:cs="宋体"/>
                <w:kern w:val="0"/>
                <w:szCs w:val="21"/>
              </w:rPr>
              <w:t>条，</w:t>
            </w:r>
          </w:p>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行政监督规则第</w:t>
            </w:r>
            <w:r>
              <w:rPr>
                <w:rFonts w:ascii="宋体" w:cs="宋体"/>
                <w:kern w:val="0"/>
                <w:szCs w:val="21"/>
              </w:rPr>
              <w:t xml:space="preserve">29 </w:t>
            </w:r>
            <w:r>
              <w:rPr>
                <w:rFonts w:hint="eastAsia" w:ascii="宋体" w:cs="宋体"/>
                <w:kern w:val="0"/>
                <w:szCs w:val="21"/>
              </w:rPr>
              <w:t>条</w:t>
            </w:r>
          </w:p>
        </w:tc>
        <w:tc>
          <w:tcPr>
            <w:tcW w:w="183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科长、案件承办人</w:t>
            </w:r>
          </w:p>
        </w:tc>
        <w:tc>
          <w:tcPr>
            <w:tcW w:w="25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案件审查　</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ascii="宋体" w:hAnsi="宋体"/>
              </w:rPr>
              <w:t>4</w:t>
            </w:r>
          </w:p>
        </w:tc>
        <w:tc>
          <w:tcPr>
            <w:tcW w:w="21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行政机关不当履</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行职责监督</w:t>
            </w:r>
          </w:p>
        </w:tc>
        <w:tc>
          <w:tcPr>
            <w:tcW w:w="35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民诉法、行政诉讼法、民诉监督规则、</w:t>
            </w:r>
          </w:p>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行政监督规则</w:t>
            </w:r>
          </w:p>
        </w:tc>
        <w:tc>
          <w:tcPr>
            <w:tcW w:w="183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科长、案件承办人</w:t>
            </w:r>
          </w:p>
        </w:tc>
        <w:tc>
          <w:tcPr>
            <w:tcW w:w="25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案件审查　</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rPr>
            </w:pPr>
            <w:r>
              <w:rPr>
                <w:rFonts w:ascii="宋体" w:hAnsi="宋体"/>
              </w:rPr>
              <w:t>5</w:t>
            </w:r>
          </w:p>
        </w:tc>
        <w:tc>
          <w:tcPr>
            <w:tcW w:w="21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民事、行政</w:t>
            </w:r>
          </w:p>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公益诉讼</w:t>
            </w:r>
          </w:p>
        </w:tc>
        <w:tc>
          <w:tcPr>
            <w:tcW w:w="351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民诉第</w:t>
            </w:r>
            <w:r>
              <w:rPr>
                <w:rFonts w:ascii="宋体" w:cs="宋体"/>
                <w:kern w:val="0"/>
                <w:szCs w:val="21"/>
              </w:rPr>
              <w:t xml:space="preserve">15 </w:t>
            </w:r>
            <w:r>
              <w:rPr>
                <w:rFonts w:hint="eastAsia" w:ascii="宋体" w:cs="宋体"/>
                <w:kern w:val="0"/>
                <w:szCs w:val="21"/>
              </w:rPr>
              <w:t>条、第</w:t>
            </w:r>
            <w:r>
              <w:rPr>
                <w:rFonts w:ascii="宋体" w:cs="宋体"/>
                <w:kern w:val="0"/>
                <w:szCs w:val="21"/>
              </w:rPr>
              <w:t xml:space="preserve">55 </w:t>
            </w:r>
            <w:r>
              <w:rPr>
                <w:rFonts w:hint="eastAsia" w:ascii="宋体" w:cs="宋体"/>
                <w:kern w:val="0"/>
                <w:szCs w:val="21"/>
              </w:rPr>
              <w:t>条、行政诉讼法第</w:t>
            </w:r>
            <w:r>
              <w:rPr>
                <w:rFonts w:ascii="宋体" w:cs="宋体"/>
                <w:kern w:val="0"/>
                <w:szCs w:val="21"/>
              </w:rPr>
              <w:t>25</w:t>
            </w:r>
            <w:r>
              <w:rPr>
                <w:rFonts w:hint="eastAsia" w:ascii="宋体" w:cs="宋体"/>
                <w:kern w:val="0"/>
                <w:szCs w:val="21"/>
              </w:rPr>
              <w:t>条、最高人民检察院高检发民字〔</w:t>
            </w:r>
            <w:r>
              <w:rPr>
                <w:rFonts w:ascii="宋体" w:cs="宋体"/>
                <w:kern w:val="0"/>
                <w:szCs w:val="21"/>
              </w:rPr>
              <w:t>2017</w:t>
            </w:r>
            <w:r>
              <w:rPr>
                <w:rFonts w:hint="eastAsia" w:ascii="宋体" w:cs="宋体"/>
                <w:kern w:val="0"/>
                <w:szCs w:val="21"/>
              </w:rPr>
              <w:t>〕</w:t>
            </w:r>
            <w:r>
              <w:rPr>
                <w:rFonts w:ascii="宋体" w:cs="宋体"/>
                <w:kern w:val="0"/>
                <w:szCs w:val="21"/>
              </w:rPr>
              <w:t xml:space="preserve">7 </w:t>
            </w:r>
            <w:r>
              <w:rPr>
                <w:rFonts w:hint="eastAsia" w:ascii="宋体" w:cs="宋体"/>
                <w:kern w:val="0"/>
                <w:szCs w:val="21"/>
              </w:rPr>
              <w:t>号关于全面开展公益诉讼工作有关问题的通知</w:t>
            </w:r>
          </w:p>
        </w:tc>
        <w:tc>
          <w:tcPr>
            <w:tcW w:w="183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科长、案件承办人</w:t>
            </w:r>
          </w:p>
        </w:tc>
        <w:tc>
          <w:tcPr>
            <w:tcW w:w="25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案件审查　</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外部职权</w:t>
            </w:r>
          </w:p>
        </w:tc>
        <w:tc>
          <w:tcPr>
            <w:tcW w:w="1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检察外网</w:t>
            </w:r>
          </w:p>
        </w:tc>
        <w:tc>
          <w:tcPr>
            <w:tcW w:w="1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外部公开</w:t>
            </w:r>
          </w:p>
        </w:tc>
      </w:tr>
    </w:tbl>
    <w:p>
      <w:pPr>
        <w:widowControl/>
        <w:spacing w:line="280" w:lineRule="exact"/>
        <w:ind w:firstLine="0" w:firstLineChars="0"/>
        <w:jc w:val="left"/>
        <w:rPr>
          <w:rFonts w:ascii="宋体"/>
        </w:rPr>
      </w:pPr>
      <w:r>
        <w:rPr>
          <w:rFonts w:ascii="宋体"/>
        </w:rPr>
        <w:br w:type="page"/>
      </w:r>
    </w:p>
    <w:p>
      <w:pPr>
        <w:ind w:firstLine="0" w:firstLineChars="0"/>
        <w:jc w:val="center"/>
        <w:rPr>
          <w:rFonts w:ascii="宋体"/>
          <w:sz w:val="36"/>
          <w:szCs w:val="32"/>
        </w:rPr>
      </w:pPr>
      <w:r>
        <w:rPr>
          <w:rFonts w:hint="eastAsia" w:ascii="宋体" w:hAnsi="宋体"/>
          <w:sz w:val="36"/>
          <w:szCs w:val="32"/>
        </w:rPr>
        <w:t>生效民事行政判决、裁定、调解监督工作流程图（一）</w:t>
      </w:r>
    </w:p>
    <w:p>
      <w:pPr>
        <w:ind w:firstLine="0" w:firstLineChars="0"/>
        <w:jc w:val="center"/>
        <w:rPr>
          <w:rFonts w:ascii="宋体"/>
          <w:szCs w:val="21"/>
        </w:rPr>
      </w:pPr>
      <w:r>
        <w:rPr>
          <w:rFonts w:hint="eastAsia" w:ascii="宋体" w:hAnsi="宋体"/>
          <w:szCs w:val="21"/>
        </w:rPr>
        <w:t>职权目录第</w:t>
      </w:r>
      <w:r>
        <w:rPr>
          <w:rFonts w:ascii="宋体" w:hAnsi="宋体"/>
          <w:szCs w:val="21"/>
        </w:rPr>
        <w:t>1-5</w:t>
      </w:r>
      <w:r>
        <w:rPr>
          <w:rFonts w:hint="eastAsia" w:ascii="宋体" w:hAnsi="宋体"/>
          <w:szCs w:val="21"/>
        </w:rPr>
        <w:t>项</w:t>
      </w:r>
      <w:r>
        <w:rPr>
          <w:rFonts w:ascii="宋体" w:hAnsi="宋体"/>
          <w:szCs w:val="21"/>
        </w:rPr>
        <w:t xml:space="preserve">   </w:t>
      </w:r>
      <w:r>
        <w:rPr>
          <w:rFonts w:hint="eastAsia" w:ascii="宋体" w:hAnsi="宋体"/>
          <w:szCs w:val="21"/>
        </w:rPr>
        <w:t>职权依据：民诉法第</w:t>
      </w:r>
      <w:r>
        <w:rPr>
          <w:rFonts w:ascii="宋体" w:hAnsi="宋体"/>
          <w:szCs w:val="21"/>
        </w:rPr>
        <w:t>14</w:t>
      </w:r>
      <w:r>
        <w:rPr>
          <w:rFonts w:hint="eastAsia" w:ascii="宋体" w:hAnsi="宋体"/>
          <w:szCs w:val="21"/>
        </w:rPr>
        <w:t>条，行政诉讼法第</w:t>
      </w:r>
      <w:r>
        <w:rPr>
          <w:rFonts w:ascii="宋体" w:hAnsi="宋体"/>
          <w:szCs w:val="21"/>
        </w:rPr>
        <w:t>11</w:t>
      </w:r>
      <w:r>
        <w:rPr>
          <w:rFonts w:hint="eastAsia" w:ascii="宋体" w:hAnsi="宋体"/>
          <w:szCs w:val="21"/>
        </w:rPr>
        <w:t>条、第</w:t>
      </w:r>
      <w:r>
        <w:rPr>
          <w:rFonts w:ascii="宋体" w:hAnsi="宋体"/>
          <w:szCs w:val="21"/>
        </w:rPr>
        <w:t>93</w:t>
      </w:r>
      <w:r>
        <w:rPr>
          <w:rFonts w:hint="eastAsia" w:ascii="宋体" w:hAnsi="宋体"/>
          <w:szCs w:val="21"/>
        </w:rPr>
        <w:t>条，民诉监督规则第</w:t>
      </w:r>
      <w:r>
        <w:rPr>
          <w:rFonts w:ascii="宋体" w:hAnsi="宋体"/>
          <w:szCs w:val="21"/>
        </w:rPr>
        <w:t>3</w:t>
      </w:r>
      <w:r>
        <w:rPr>
          <w:rFonts w:hint="eastAsia" w:ascii="宋体" w:hAnsi="宋体"/>
          <w:szCs w:val="21"/>
        </w:rPr>
        <w:t>条，行政监督规则第</w:t>
      </w:r>
      <w:r>
        <w:rPr>
          <w:rFonts w:ascii="宋体" w:hAnsi="宋体"/>
          <w:szCs w:val="21"/>
        </w:rPr>
        <w:t>3</w:t>
      </w:r>
      <w:r>
        <w:rPr>
          <w:rFonts w:hint="eastAsia" w:ascii="宋体" w:hAnsi="宋体"/>
          <w:szCs w:val="21"/>
        </w:rPr>
        <w:t>条</w:t>
      </w:r>
    </w:p>
    <w:p>
      <w:pPr>
        <w:ind w:firstLine="0" w:firstLineChars="0"/>
      </w:pPr>
      <w:r>
        <w:rPr>
          <w:lang/>
        </w:rPr>
        <mc:AlternateContent>
          <mc:Choice Requires="wps">
            <w:drawing>
              <wp:anchor distT="0" distB="0" distL="114300" distR="114300" simplePos="0" relativeHeight="251887616" behindDoc="0" locked="0" layoutInCell="1" allowOverlap="1">
                <wp:simplePos x="0" y="0"/>
                <wp:positionH relativeFrom="column">
                  <wp:posOffset>3409950</wp:posOffset>
                </wp:positionH>
                <wp:positionV relativeFrom="paragraph">
                  <wp:posOffset>3373755</wp:posOffset>
                </wp:positionV>
                <wp:extent cx="1104900" cy="266700"/>
                <wp:effectExtent l="5080" t="4445" r="13970" b="14605"/>
                <wp:wrapNone/>
                <wp:docPr id="319" name="矩形 303"/>
                <wp:cNvGraphicFramePr/>
                <a:graphic xmlns:a="http://schemas.openxmlformats.org/drawingml/2006/main">
                  <a:graphicData uri="http://schemas.microsoft.com/office/word/2010/wordprocessingShape">
                    <wps:wsp>
                      <wps:cNvSpPr/>
                      <wps:spPr>
                        <a:xfrm>
                          <a:off x="0" y="0"/>
                          <a:ext cx="11049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案件调查</w:t>
                            </w:r>
                          </w:p>
                        </w:txbxContent>
                      </wps:txbx>
                      <wps:bodyPr wrap="square" upright="1"/>
                    </wps:wsp>
                  </a:graphicData>
                </a:graphic>
              </wp:anchor>
            </w:drawing>
          </mc:Choice>
          <mc:Fallback>
            <w:pict>
              <v:rect id="矩形 303" o:spid="_x0000_s1026" o:spt="1" style="position:absolute;left:0pt;margin-left:268.5pt;margin-top:265.65pt;height:21pt;width:87pt;z-index:251887616;mso-width-relative:page;mso-height-relative:page;" fillcolor="#FFFFFF" filled="t" stroked="t" coordsize="21600,21600" o:gfxdata="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dfjL2AAAAAsBAAAPAAAAAAAAAAEAIAAAACIAAABkcnMvZG93bnJldi54bWxQSwEC&#10;FAAUAAAACACHTuJAbGKuIPQBAADtAwAADgAAAAAAAAABACAAAAAnAQAAZHJzL2Uyb0RvYy54bWxQ&#10;SwUGAAAAAAYABgBZAQAAjQUAAAAA&#10;">
                <v:fill on="t" focussize="0,0"/>
                <v:stroke color="#000000" joinstyle="miter"/>
                <v:imagedata o:title=""/>
                <o:lock v:ext="edit" aspectratio="f"/>
                <v:textbox>
                  <w:txbxContent>
                    <w:p>
                      <w:pPr>
                        <w:ind w:firstLine="0" w:firstLineChars="0"/>
                        <w:jc w:val="center"/>
                      </w:pPr>
                      <w:r>
                        <w:rPr>
                          <w:rFonts w:hint="eastAsia"/>
                        </w:rPr>
                        <w:t>案件调查</w:t>
                      </w:r>
                    </w:p>
                  </w:txbxContent>
                </v:textbox>
              </v:rect>
            </w:pict>
          </mc:Fallback>
        </mc:AlternateContent>
      </w:r>
      <w:r>
        <w:rPr>
          <w:lang/>
        </w:rPr>
        <mc:AlternateContent>
          <mc:Choice Requires="wps">
            <w:drawing>
              <wp:anchor distT="0" distB="0" distL="114300" distR="114300" simplePos="0" relativeHeight="251886592" behindDoc="0" locked="0" layoutInCell="1" allowOverlap="1">
                <wp:simplePos x="0" y="0"/>
                <wp:positionH relativeFrom="column">
                  <wp:posOffset>3980180</wp:posOffset>
                </wp:positionH>
                <wp:positionV relativeFrom="paragraph">
                  <wp:posOffset>3164205</wp:posOffset>
                </wp:positionV>
                <wp:extent cx="0" cy="209550"/>
                <wp:effectExtent l="38100" t="0" r="38100" b="0"/>
                <wp:wrapNone/>
                <wp:docPr id="318" name="自选图形 302"/>
                <wp:cNvGraphicFramePr/>
                <a:graphic xmlns:a="http://schemas.openxmlformats.org/drawingml/2006/main">
                  <a:graphicData uri="http://schemas.microsoft.com/office/word/2010/wordprocessingShape">
                    <wps:wsp>
                      <wps:cNvSpPr/>
                      <wps:spPr>
                        <a:xfrm>
                          <a:off x="0" y="0"/>
                          <a:ext cx="0" cy="2095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02" o:spid="_x0000_s1026" o:spt="32" type="#_x0000_t32" style="position:absolute;left:0pt;margin-left:313.4pt;margin-top:249.15pt;height:16.5pt;width:0pt;z-index:251886592;mso-width-relative:page;mso-height-relative:page;" filled="f" stroked="t" coordsize="21600,21600" o:gfxdata="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jGpO9oAAAALAQAADwAAAAAAAAABACAAAAAiAAAAZHJzL2Rvd25yZXYueG1sUEsB&#10;AhQAFAAAAAgAh07iQIQYRgHzAQAAtgMAAA4AAAAAAAAAAQAgAAAAKQ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885568" behindDoc="0" locked="0" layoutInCell="1" allowOverlap="1">
                <wp:simplePos x="0" y="0"/>
                <wp:positionH relativeFrom="column">
                  <wp:posOffset>3429000</wp:posOffset>
                </wp:positionH>
                <wp:positionV relativeFrom="paragraph">
                  <wp:posOffset>2855595</wp:posOffset>
                </wp:positionV>
                <wp:extent cx="1104900" cy="247650"/>
                <wp:effectExtent l="5080" t="4445" r="13970" b="14605"/>
                <wp:wrapNone/>
                <wp:docPr id="317" name="矩形 301"/>
                <wp:cNvGraphicFramePr/>
                <a:graphic xmlns:a="http://schemas.openxmlformats.org/drawingml/2006/main">
                  <a:graphicData uri="http://schemas.microsoft.com/office/word/2010/wordprocessingShape">
                    <wps:wsp>
                      <wps:cNvSpPr/>
                      <wps:spPr>
                        <a:xfrm>
                          <a:off x="0" y="0"/>
                          <a:ext cx="1104900"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本院办理</w:t>
                            </w:r>
                          </w:p>
                        </w:txbxContent>
                      </wps:txbx>
                      <wps:bodyPr wrap="square" upright="1"/>
                    </wps:wsp>
                  </a:graphicData>
                </a:graphic>
              </wp:anchor>
            </w:drawing>
          </mc:Choice>
          <mc:Fallback>
            <w:pict>
              <v:rect id="矩形 301" o:spid="_x0000_s1026" o:spt="1" style="position:absolute;left:0pt;margin-left:270pt;margin-top:224.85pt;height:19.5pt;width:87pt;z-index:251885568;mso-width-relative:page;mso-height-relative:page;" fillcolor="#FFFFFF" filled="t" stroked="t" coordsize="21600,21600" o:gfxdata="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QkFTtkAAAALAQAADwAAAAAAAAABACAAAAAiAAAAZHJzL2Rvd25yZXYueG1s&#10;UEsBAhQAFAAAAAgAh07iQD1DtAb3AQAA7QMAAA4AAAAAAAAAAQAgAAAAKAEAAGRycy9lMm9Eb2Mu&#10;eG1sUEsFBgAAAAAGAAYAWQEAAJEFAAAAAA==&#10;">
                <v:fill on="t" focussize="0,0"/>
                <v:stroke color="#000000" joinstyle="miter"/>
                <v:imagedata o:title=""/>
                <o:lock v:ext="edit" aspectratio="f"/>
                <v:textbox>
                  <w:txbxContent>
                    <w:p>
                      <w:pPr>
                        <w:ind w:firstLine="0" w:firstLineChars="0"/>
                        <w:jc w:val="center"/>
                      </w:pPr>
                      <w:r>
                        <w:rPr>
                          <w:rFonts w:hint="eastAsia"/>
                        </w:rPr>
                        <w:t>本院办理</w:t>
                      </w:r>
                    </w:p>
                  </w:txbxContent>
                </v:textbox>
              </v:rect>
            </w:pict>
          </mc:Fallback>
        </mc:AlternateContent>
      </w:r>
      <w:r>
        <w:rPr>
          <w:lang/>
        </w:rPr>
        <mc:AlternateContent>
          <mc:Choice Requires="wps">
            <w:drawing>
              <wp:anchor distT="0" distB="0" distL="114300" distR="114300" simplePos="0" relativeHeight="251884544" behindDoc="0" locked="0" layoutInCell="1" allowOverlap="1">
                <wp:simplePos x="0" y="0"/>
                <wp:positionH relativeFrom="column">
                  <wp:posOffset>3980180</wp:posOffset>
                </wp:positionH>
                <wp:positionV relativeFrom="paragraph">
                  <wp:posOffset>2579370</wp:posOffset>
                </wp:positionV>
                <wp:extent cx="0" cy="209550"/>
                <wp:effectExtent l="38100" t="0" r="38100" b="0"/>
                <wp:wrapNone/>
                <wp:docPr id="316" name="自选图形 300"/>
                <wp:cNvGraphicFramePr/>
                <a:graphic xmlns:a="http://schemas.openxmlformats.org/drawingml/2006/main">
                  <a:graphicData uri="http://schemas.microsoft.com/office/word/2010/wordprocessingShape">
                    <wps:wsp>
                      <wps:cNvSpPr/>
                      <wps:spPr>
                        <a:xfrm>
                          <a:off x="0" y="0"/>
                          <a:ext cx="0" cy="2095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00" o:spid="_x0000_s1026" o:spt="32" type="#_x0000_t32" style="position:absolute;left:0pt;margin-left:313.4pt;margin-top:203.1pt;height:16.5pt;width:0pt;z-index:251884544;mso-width-relative:page;mso-height-relative:page;" filled="f" stroked="t" coordsize="21600,21600" o:gfxdata="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bKrndgAAAALAQAADwAAAAAAAAABACAAAAAiAAAAZHJzL2Rvd25yZXYueG1sUEsBAhQA&#10;FAAAAAgAh07iQN3SH73yAQAAtgMAAA4AAAAAAAAAAQAgAAAAJw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883520" behindDoc="0" locked="0" layoutInCell="1" allowOverlap="1">
                <wp:simplePos x="0" y="0"/>
                <wp:positionH relativeFrom="column">
                  <wp:posOffset>3429000</wp:posOffset>
                </wp:positionH>
                <wp:positionV relativeFrom="paragraph">
                  <wp:posOffset>2226945</wp:posOffset>
                </wp:positionV>
                <wp:extent cx="1104900" cy="295275"/>
                <wp:effectExtent l="5080" t="4445" r="13970" b="5080"/>
                <wp:wrapNone/>
                <wp:docPr id="315" name="矩形 299"/>
                <wp:cNvGraphicFramePr/>
                <a:graphic xmlns:a="http://schemas.openxmlformats.org/drawingml/2006/main">
                  <a:graphicData uri="http://schemas.microsoft.com/office/word/2010/wordprocessingShape">
                    <wps:wsp>
                      <wps:cNvSpPr/>
                      <wps:spPr>
                        <a:xfrm>
                          <a:off x="0" y="0"/>
                          <a:ext cx="110490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初步审查</w:t>
                            </w:r>
                          </w:p>
                        </w:txbxContent>
                      </wps:txbx>
                      <wps:bodyPr wrap="square" upright="1"/>
                    </wps:wsp>
                  </a:graphicData>
                </a:graphic>
              </wp:anchor>
            </w:drawing>
          </mc:Choice>
          <mc:Fallback>
            <w:pict>
              <v:rect id="矩形 299" o:spid="_x0000_s1026" o:spt="1" style="position:absolute;left:0pt;margin-left:270pt;margin-top:175.35pt;height:23.25pt;width:87pt;z-index:251883520;mso-width-relative:page;mso-height-relative:page;" fillcolor="#FFFFFF" filled="t" stroked="t" coordsize="21600,21600" o:gfxdata="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rZOeNkAAAALAQAADwAAAAAAAAABACAAAAAiAAAAZHJzL2Rvd25yZXYueG1sUEsBAhQA&#10;FAAAAAgAh07iQA0xUyzxAQAA7QMAAA4AAAAAAAAAAQAgAAAAKAEAAGRycy9lMm9Eb2MueG1sUEsF&#10;BgAAAAAGAAYAWQEAAIsFAAAAAA==&#10;">
                <v:fill on="t" focussize="0,0"/>
                <v:stroke color="#000000" joinstyle="miter"/>
                <v:imagedata o:title=""/>
                <o:lock v:ext="edit" aspectratio="f"/>
                <v:textbox>
                  <w:txbxContent>
                    <w:p>
                      <w:pPr>
                        <w:ind w:firstLine="0" w:firstLineChars="0"/>
                        <w:jc w:val="center"/>
                      </w:pPr>
                      <w:r>
                        <w:rPr>
                          <w:rFonts w:hint="eastAsia"/>
                        </w:rPr>
                        <w:t>初步审查</w:t>
                      </w:r>
                    </w:p>
                  </w:txbxContent>
                </v:textbox>
              </v:rect>
            </w:pict>
          </mc:Fallback>
        </mc:AlternateContent>
      </w:r>
      <w:r>
        <w:rPr>
          <w:lang/>
        </w:rPr>
        <mc:AlternateContent>
          <mc:Choice Requires="wps">
            <w:drawing>
              <wp:anchor distT="0" distB="0" distL="114300" distR="114300" simplePos="0" relativeHeight="251882496" behindDoc="0" locked="0" layoutInCell="1" allowOverlap="1">
                <wp:simplePos x="0" y="0"/>
                <wp:positionH relativeFrom="column">
                  <wp:posOffset>3980180</wp:posOffset>
                </wp:positionH>
                <wp:positionV relativeFrom="paragraph">
                  <wp:posOffset>2019300</wp:posOffset>
                </wp:positionV>
                <wp:extent cx="0" cy="200025"/>
                <wp:effectExtent l="38100" t="0" r="38100" b="9525"/>
                <wp:wrapNone/>
                <wp:docPr id="314" name="自选图形 298"/>
                <wp:cNvGraphicFramePr/>
                <a:graphic xmlns:a="http://schemas.openxmlformats.org/drawingml/2006/main">
                  <a:graphicData uri="http://schemas.microsoft.com/office/word/2010/wordprocessingShape">
                    <wps:wsp>
                      <wps:cNvSpPr/>
                      <wps:spPr>
                        <a:xfrm>
                          <a:off x="0" y="0"/>
                          <a:ext cx="0" cy="2000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98" o:spid="_x0000_s1026" o:spt="32" type="#_x0000_t32" style="position:absolute;left:0pt;margin-left:313.4pt;margin-top:159pt;height:15.75pt;width:0pt;z-index:251882496;mso-width-relative:page;mso-height-relative:page;" filled="f" stroked="t" coordsize="21600,21600" o:gfxdata="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qz+Z2QAAAAsBAAAPAAAAAAAAAAEAIAAAACIAAABkcnMvZG93bnJldi54bWxQSwECFAAU&#10;AAAACACHTuJANWiMFPABAAC2AwAADgAAAAAAAAABACAAAAAoAQAAZHJzL2Uyb0RvYy54bWxQSwUG&#10;AAAAAAYABgBZAQAAig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880448" behindDoc="0" locked="0" layoutInCell="1" allowOverlap="1">
                <wp:simplePos x="0" y="0"/>
                <wp:positionH relativeFrom="column">
                  <wp:posOffset>3429000</wp:posOffset>
                </wp:positionH>
                <wp:positionV relativeFrom="paragraph">
                  <wp:posOffset>1712595</wp:posOffset>
                </wp:positionV>
                <wp:extent cx="1104900" cy="257175"/>
                <wp:effectExtent l="5080" t="5080" r="13970" b="4445"/>
                <wp:wrapNone/>
                <wp:docPr id="312" name="矩形 296"/>
                <wp:cNvGraphicFramePr/>
                <a:graphic xmlns:a="http://schemas.openxmlformats.org/drawingml/2006/main">
                  <a:graphicData uri="http://schemas.microsoft.com/office/word/2010/wordprocessingShape">
                    <wps:wsp>
                      <wps:cNvSpPr/>
                      <wps:spPr>
                        <a:xfrm>
                          <a:off x="0" y="0"/>
                          <a:ext cx="110490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受</w:t>
                            </w:r>
                            <w:r>
                              <w:t xml:space="preserve">    </w:t>
                            </w:r>
                            <w:r>
                              <w:rPr>
                                <w:rFonts w:hint="eastAsia"/>
                              </w:rPr>
                              <w:t>理</w:t>
                            </w:r>
                          </w:p>
                        </w:txbxContent>
                      </wps:txbx>
                      <wps:bodyPr wrap="square" upright="1"/>
                    </wps:wsp>
                  </a:graphicData>
                </a:graphic>
              </wp:anchor>
            </w:drawing>
          </mc:Choice>
          <mc:Fallback>
            <w:pict>
              <v:rect id="矩形 296" o:spid="_x0000_s1026" o:spt="1" style="position:absolute;left:0pt;margin-left:270pt;margin-top:134.85pt;height:20.25pt;width:87pt;z-index:251880448;mso-width-relative:page;mso-height-relative:page;" fillcolor="#FFFFFF" filled="t" stroked="t" coordsize="21600,21600" o:gfxdata="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kM762gAAAAsBAAAPAAAAAAAAAAEAIAAAACIAAABkcnMvZG93bnJldi54bWxQSwEC&#10;FAAUAAAACACHTuJAruoL5PIBAADtAwAADgAAAAAAAAABACAAAAApAQAAZHJzL2Uyb0RvYy54bWxQ&#10;SwUGAAAAAAYABgBZAQAAjQUAAAAA&#10;">
                <v:fill on="t" focussize="0,0"/>
                <v:stroke color="#000000" joinstyle="miter"/>
                <v:imagedata o:title=""/>
                <o:lock v:ext="edit" aspectratio="f"/>
                <v:textbox>
                  <w:txbxContent>
                    <w:p>
                      <w:pPr>
                        <w:ind w:firstLine="0" w:firstLineChars="0"/>
                        <w:jc w:val="center"/>
                      </w:pPr>
                      <w:r>
                        <w:rPr>
                          <w:rFonts w:hint="eastAsia"/>
                        </w:rPr>
                        <w:t>受</w:t>
                      </w:r>
                      <w:r>
                        <w:t xml:space="preserve">    </w:t>
                      </w:r>
                      <w:r>
                        <w:rPr>
                          <w:rFonts w:hint="eastAsia"/>
                        </w:rPr>
                        <w:t>理</w:t>
                      </w:r>
                    </w:p>
                  </w:txbxContent>
                </v:textbox>
              </v:rect>
            </w:pict>
          </mc:Fallback>
        </mc:AlternateContent>
      </w:r>
      <w:r>
        <w:rPr>
          <w:lang/>
        </w:rPr>
        <mc:AlternateContent>
          <mc:Choice Requires="wps">
            <w:drawing>
              <wp:anchor distT="0" distB="0" distL="114300" distR="114300" simplePos="0" relativeHeight="251881472" behindDoc="0" locked="0" layoutInCell="1" allowOverlap="1">
                <wp:simplePos x="0" y="0"/>
                <wp:positionH relativeFrom="column">
                  <wp:posOffset>3980180</wp:posOffset>
                </wp:positionH>
                <wp:positionV relativeFrom="paragraph">
                  <wp:posOffset>1503045</wp:posOffset>
                </wp:positionV>
                <wp:extent cx="0" cy="209550"/>
                <wp:effectExtent l="38100" t="0" r="38100" b="0"/>
                <wp:wrapNone/>
                <wp:docPr id="313" name="自选图形 297"/>
                <wp:cNvGraphicFramePr/>
                <a:graphic xmlns:a="http://schemas.openxmlformats.org/drawingml/2006/main">
                  <a:graphicData uri="http://schemas.microsoft.com/office/word/2010/wordprocessingShape">
                    <wps:wsp>
                      <wps:cNvSpPr/>
                      <wps:spPr>
                        <a:xfrm>
                          <a:off x="0" y="0"/>
                          <a:ext cx="0" cy="2095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97" o:spid="_x0000_s1026" o:spt="32" type="#_x0000_t32" style="position:absolute;left:0pt;margin-left:313.4pt;margin-top:118.35pt;height:16.5pt;width:0pt;z-index:251881472;mso-width-relative:page;mso-height-relative:page;" filled="f" stroked="t" coordsize="21600,21600" o:gfxdata="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3rI02AAAAAsBAAAPAAAAAAAAAAEAIAAAACIAAABkcnMvZG93bnJldi54bWxQSwEC&#10;FAAUAAAACACHTuJAGfXAFfQBAAC2AwAADgAAAAAAAAABACAAAAAn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878400" behindDoc="0" locked="0" layoutInCell="1" allowOverlap="1">
                <wp:simplePos x="0" y="0"/>
                <wp:positionH relativeFrom="column">
                  <wp:posOffset>3429000</wp:posOffset>
                </wp:positionH>
                <wp:positionV relativeFrom="paragraph">
                  <wp:posOffset>1190625</wp:posOffset>
                </wp:positionV>
                <wp:extent cx="1104900" cy="257175"/>
                <wp:effectExtent l="5080" t="5080" r="13970" b="4445"/>
                <wp:wrapNone/>
                <wp:docPr id="310" name="矩形 294"/>
                <wp:cNvGraphicFramePr/>
                <a:graphic xmlns:a="http://schemas.openxmlformats.org/drawingml/2006/main">
                  <a:graphicData uri="http://schemas.microsoft.com/office/word/2010/wordprocessingShape">
                    <wps:wsp>
                      <wps:cNvSpPr/>
                      <wps:spPr>
                        <a:xfrm>
                          <a:off x="0" y="0"/>
                          <a:ext cx="110490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受理线索</w:t>
                            </w:r>
                          </w:p>
                        </w:txbxContent>
                      </wps:txbx>
                      <wps:bodyPr wrap="square" upright="1"/>
                    </wps:wsp>
                  </a:graphicData>
                </a:graphic>
              </wp:anchor>
            </w:drawing>
          </mc:Choice>
          <mc:Fallback>
            <w:pict>
              <v:rect id="矩形 294" o:spid="_x0000_s1026" o:spt="1" style="position:absolute;left:0pt;margin-left:270pt;margin-top:93.75pt;height:20.25pt;width:87pt;z-index:251878400;mso-width-relative:page;mso-height-relative:page;" fillcolor="#FFFFFF" filled="t" stroked="t" coordsize="21600,21600" o:gfxdata="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isl8bZAAAACwEAAA8AAAAAAAAAAQAgAAAAIgAAAGRycy9kb3ducmV2LnhtbFBLAQIU&#10;ABQAAAAIAIdO4kAbm2v48gEAAO0DAAAOAAAAAAAAAAEAIAAAACgBAABkcnMvZTJvRG9jLnhtbFBL&#10;BQYAAAAABgAGAFkBAACMBQAAAAA=&#10;">
                <v:fill on="t" focussize="0,0"/>
                <v:stroke color="#000000" joinstyle="miter"/>
                <v:imagedata o:title=""/>
                <o:lock v:ext="edit" aspectratio="f"/>
                <v:textbox>
                  <w:txbxContent>
                    <w:p>
                      <w:pPr>
                        <w:ind w:firstLine="0" w:firstLineChars="0"/>
                        <w:jc w:val="center"/>
                      </w:pPr>
                      <w:r>
                        <w:rPr>
                          <w:rFonts w:hint="eastAsia"/>
                        </w:rPr>
                        <w:t>受理线索</w:t>
                      </w:r>
                    </w:p>
                  </w:txbxContent>
                </v:textbox>
              </v:rect>
            </w:pict>
          </mc:Fallback>
        </mc:AlternateContent>
      </w:r>
      <w:r>
        <w:rPr>
          <w:lang/>
        </w:rPr>
        <mc:AlternateContent>
          <mc:Choice Requires="wps">
            <w:drawing>
              <wp:anchor distT="0" distB="0" distL="114300" distR="114300" simplePos="0" relativeHeight="251879424" behindDoc="0" locked="0" layoutInCell="1" allowOverlap="1">
                <wp:simplePos x="0" y="0"/>
                <wp:positionH relativeFrom="column">
                  <wp:posOffset>3999230</wp:posOffset>
                </wp:positionH>
                <wp:positionV relativeFrom="paragraph">
                  <wp:posOffset>981075</wp:posOffset>
                </wp:positionV>
                <wp:extent cx="0" cy="209550"/>
                <wp:effectExtent l="38100" t="0" r="38100" b="0"/>
                <wp:wrapNone/>
                <wp:docPr id="311" name="自选图形 295"/>
                <wp:cNvGraphicFramePr/>
                <a:graphic xmlns:a="http://schemas.openxmlformats.org/drawingml/2006/main">
                  <a:graphicData uri="http://schemas.microsoft.com/office/word/2010/wordprocessingShape">
                    <wps:wsp>
                      <wps:cNvSpPr/>
                      <wps:spPr>
                        <a:xfrm>
                          <a:off x="0" y="0"/>
                          <a:ext cx="0" cy="2095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95" o:spid="_x0000_s1026" o:spt="32" type="#_x0000_t32" style="position:absolute;left:0pt;margin-left:314.9pt;margin-top:77.25pt;height:16.5pt;width:0pt;z-index:251879424;mso-width-relative:page;mso-height-relative:page;" filled="f" stroked="t" coordsize="21600,21600" o:gfxdata="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cXNm9kAAAALAQAADwAAAAAAAAABACAAAAAiAAAAZHJzL2Rvd25yZXYueG1sUEsB&#10;AhQAFAAAAAgAh07iQA5/YR30AQAAtgMAAA4AAAAAAAAAAQAgAAAAKAEAAGRycy9lMm9Eb2MueG1s&#10;UEsFBgAAAAAGAAYAWQEAAI4FA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2099584" behindDoc="0" locked="0" layoutInCell="1" allowOverlap="1">
                <wp:simplePos x="0" y="0"/>
                <wp:positionH relativeFrom="column">
                  <wp:posOffset>681355</wp:posOffset>
                </wp:positionH>
                <wp:positionV relativeFrom="paragraph">
                  <wp:posOffset>31115</wp:posOffset>
                </wp:positionV>
                <wp:extent cx="1179830" cy="371475"/>
                <wp:effectExtent l="4445" t="4445" r="15875" b="5080"/>
                <wp:wrapNone/>
                <wp:docPr id="526" name="自选图形 510"/>
                <wp:cNvGraphicFramePr/>
                <a:graphic xmlns:a="http://schemas.openxmlformats.org/drawingml/2006/main">
                  <a:graphicData uri="http://schemas.microsoft.com/office/word/2010/wordprocessingShape">
                    <wps:wsp>
                      <wps:cNvSpPr/>
                      <wps:spPr>
                        <a:xfrm>
                          <a:off x="0" y="0"/>
                          <a:ext cx="1179830" cy="3714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rPr>
                                <w:b/>
                                <w:sz w:val="24"/>
                              </w:rPr>
                            </w:pPr>
                            <w:r>
                              <w:rPr>
                                <w:rFonts w:hint="eastAsia"/>
                                <w:b/>
                                <w:sz w:val="24"/>
                              </w:rPr>
                              <w:t>案件线索来源</w:t>
                            </w:r>
                          </w:p>
                        </w:txbxContent>
                      </wps:txbx>
                      <wps:bodyPr wrap="square" upright="1"/>
                    </wps:wsp>
                  </a:graphicData>
                </a:graphic>
              </wp:anchor>
            </w:drawing>
          </mc:Choice>
          <mc:Fallback>
            <w:pict>
              <v:roundrect id="自选图形 510" o:spid="_x0000_s1026" o:spt="2" style="position:absolute;left:0pt;margin-left:53.65pt;margin-top:2.45pt;height:29.25pt;width:92.9pt;z-index:252099584;mso-width-relative:page;mso-height-relative:page;" fillcolor="#FFFFFF" filled="t" stroked="t" coordsize="21600,21600" arcsize="0.166666666666667" o:gfxdata="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lGI3VAAAACAEAAA8AAAAAAAAA&#10;AQAgAAAAIgAAAGRycy9kb3ducmV2LnhtbFBLAQIUABQAAAAIAIdO4kDhYWrkFAIAABoEAAAOAAAA&#10;AAAAAAEAIAAAACQBAABkcnMvZTJvRG9jLnhtbFBLBQYAAAAABgAGAFkBAACqBQAAAAA=&#10;">
                <v:fill on="t" focussize="0,0"/>
                <v:stroke color="#000000" joinstyle="round"/>
                <v:imagedata o:title=""/>
                <o:lock v:ext="edit" aspectratio="f"/>
                <v:textbox>
                  <w:txbxContent>
                    <w:p>
                      <w:pPr>
                        <w:ind w:firstLine="0" w:firstLineChars="0"/>
                        <w:jc w:val="center"/>
                        <w:rPr>
                          <w:b/>
                          <w:sz w:val="24"/>
                        </w:rPr>
                      </w:pPr>
                      <w:r>
                        <w:rPr>
                          <w:rFonts w:hint="eastAsia"/>
                          <w:b/>
                          <w:sz w:val="24"/>
                        </w:rPr>
                        <w:t>案件线索来源</w:t>
                      </w:r>
                    </w:p>
                  </w:txbxContent>
                </v:textbox>
              </v:roundrect>
            </w:pict>
          </mc:Fallback>
        </mc:AlternateContent>
      </w:r>
      <w:r>
        <w:rPr>
          <w:lang/>
        </w:rPr>
        <mc:AlternateContent>
          <mc:Choice Requires="wps">
            <w:drawing>
              <wp:anchor distT="0" distB="0" distL="114300" distR="114300" simplePos="0" relativeHeight="252100608" behindDoc="1" locked="0" layoutInCell="1" allowOverlap="1">
                <wp:simplePos x="0" y="0"/>
                <wp:positionH relativeFrom="column">
                  <wp:posOffset>2218690</wp:posOffset>
                </wp:positionH>
                <wp:positionV relativeFrom="paragraph">
                  <wp:posOffset>31115</wp:posOffset>
                </wp:positionV>
                <wp:extent cx="3390265" cy="276225"/>
                <wp:effectExtent l="4445" t="4445" r="15240" b="5080"/>
                <wp:wrapNone/>
                <wp:docPr id="527" name="自选图形 511"/>
                <wp:cNvGraphicFramePr/>
                <a:graphic xmlns:a="http://schemas.openxmlformats.org/drawingml/2006/main">
                  <a:graphicData uri="http://schemas.microsoft.com/office/word/2010/wordprocessingShape">
                    <wps:wsp>
                      <wps:cNvSpPr/>
                      <wps:spPr>
                        <a:xfrm>
                          <a:off x="0" y="0"/>
                          <a:ext cx="3390265" cy="276225"/>
                        </a:xfrm>
                        <a:prstGeom prst="roundRect">
                          <a:avLst>
                            <a:gd name="adj" fmla="val 16667"/>
                          </a:avLst>
                        </a:prstGeom>
                        <a:solidFill>
                          <a:srgbClr val="D4D2D0"/>
                        </a:solidFill>
                        <a:ln w="3175" cap="flat" cmpd="sng">
                          <a:solidFill>
                            <a:srgbClr val="000000"/>
                          </a:solidFill>
                          <a:prstDash val="solid"/>
                          <a:headEnd type="none" w="med" len="med"/>
                          <a:tailEnd type="none" w="med" len="med"/>
                        </a:ln>
                      </wps:spPr>
                      <wps:bodyPr wrap="square" upright="1"/>
                    </wps:wsp>
                  </a:graphicData>
                </a:graphic>
              </wp:anchor>
            </w:drawing>
          </mc:Choice>
          <mc:Fallback>
            <w:pict>
              <v:roundrect id="自选图形 511" o:spid="_x0000_s1026" o:spt="2" style="position:absolute;left:0pt;margin-left:174.7pt;margin-top:2.45pt;height:21.75pt;width:266.95pt;z-index:-251215872;mso-width-relative:page;mso-height-relative:page;" fillcolor="#D4D2D0" filled="t" stroked="t" coordsize="21600,21600" arcsize="0.166666666666667" o:gfxdata="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mSl0PVAAAACAEAAA8AAAAAAAAAAQAg&#10;AAAAIgAAAGRycy9kb3ducmV2LnhtbFBLAQIUABQAAAAIAIdO4kACkl3GEQIAAA8EAAAOAAAAAAAA&#10;AAEAIAAAACQBAABkcnMvZTJvRG9jLnhtbFBLBQYAAAAABgAGAFkBAACnBQAAAAA=&#10;">
                <v:fill on="t" focussize="0,0"/>
                <v:stroke weight="0.25pt" color="#000000" joinstyle="round"/>
                <v:imagedata o:title=""/>
                <o:lock v:ext="edit" aspectratio="f"/>
              </v:roundrect>
            </w:pict>
          </mc:Fallback>
        </mc:AlternateContent>
      </w:r>
      <w:r>
        <w:rPr>
          <w:lang/>
        </w:rPr>
        <mc:AlternateContent>
          <mc:Choice Requires="wps">
            <w:drawing>
              <wp:anchor distT="0" distB="0" distL="114300" distR="114300" simplePos="0" relativeHeight="251877376" behindDoc="0" locked="0" layoutInCell="1" allowOverlap="1">
                <wp:simplePos x="0" y="0"/>
                <wp:positionH relativeFrom="column">
                  <wp:posOffset>4553585</wp:posOffset>
                </wp:positionH>
                <wp:positionV relativeFrom="paragraph">
                  <wp:posOffset>31115</wp:posOffset>
                </wp:positionV>
                <wp:extent cx="876300" cy="276225"/>
                <wp:effectExtent l="4445" t="4445" r="14605" b="5080"/>
                <wp:wrapNone/>
                <wp:docPr id="309" name="自选图形 293"/>
                <wp:cNvGraphicFramePr/>
                <a:graphic xmlns:a="http://schemas.openxmlformats.org/drawingml/2006/main">
                  <a:graphicData uri="http://schemas.microsoft.com/office/word/2010/wordprocessingShape">
                    <wps:wsp>
                      <wps:cNvSpPr/>
                      <wps:spPr>
                        <a:xfrm>
                          <a:off x="0" y="0"/>
                          <a:ext cx="876300" cy="2762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pPr>
                            <w:r>
                              <w:rPr>
                                <w:rFonts w:hint="eastAsia"/>
                              </w:rPr>
                              <w:t>自行发现</w:t>
                            </w:r>
                          </w:p>
                        </w:txbxContent>
                      </wps:txbx>
                      <wps:bodyPr wrap="square" upright="1"/>
                    </wps:wsp>
                  </a:graphicData>
                </a:graphic>
              </wp:anchor>
            </w:drawing>
          </mc:Choice>
          <mc:Fallback>
            <w:pict>
              <v:roundrect id="自选图形 293" o:spid="_x0000_s1026" o:spt="2" style="position:absolute;left:0pt;margin-left:358.55pt;margin-top:2.45pt;height:21.75pt;width:69pt;z-index:251877376;mso-width-relative:page;mso-height-relative:page;" fillcolor="#FFFFFF" filled="t" stroked="t" coordsize="21600,21600" arcsize="0.166666666666667" o:gfxdata="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6lGIR1AAAAAgBAAAPAAAAAAAAAAEA&#10;IAAAACIAAABkcnMvZG93bnJldi54bWxQSwECFAAUAAAACACHTuJALoFtCBMCAAAZBAAADgAAAAAA&#10;AAABACAAAAAjAQAAZHJzL2Uyb0RvYy54bWxQSwUGAAAAAAYABgBZAQAAqAUAAAAA&#10;">
                <v:fill on="t" focussize="0,0"/>
                <v:stroke color="#000000" joinstyle="round"/>
                <v:imagedata o:title=""/>
                <o:lock v:ext="edit" aspectratio="f"/>
                <v:textbox>
                  <w:txbxContent>
                    <w:p>
                      <w:pPr>
                        <w:ind w:firstLine="0" w:firstLineChars="0"/>
                        <w:jc w:val="center"/>
                      </w:pPr>
                      <w:r>
                        <w:rPr>
                          <w:rFonts w:hint="eastAsia"/>
                        </w:rPr>
                        <w:t>自行发现</w:t>
                      </w:r>
                    </w:p>
                  </w:txbxContent>
                </v:textbox>
              </v:roundrect>
            </w:pict>
          </mc:Fallback>
        </mc:AlternateContent>
      </w:r>
      <w:r>
        <w:rPr>
          <w:lang/>
        </w:rPr>
        <mc:AlternateContent>
          <mc:Choice Requires="wps">
            <w:drawing>
              <wp:anchor distT="0" distB="0" distL="114300" distR="114300" simplePos="0" relativeHeight="251874304" behindDoc="0" locked="0" layoutInCell="1" allowOverlap="1">
                <wp:simplePos x="0" y="0"/>
                <wp:positionH relativeFrom="column">
                  <wp:posOffset>3575685</wp:posOffset>
                </wp:positionH>
                <wp:positionV relativeFrom="paragraph">
                  <wp:posOffset>31115</wp:posOffset>
                </wp:positionV>
                <wp:extent cx="885825" cy="276225"/>
                <wp:effectExtent l="4445" t="4445" r="5080" b="5080"/>
                <wp:wrapNone/>
                <wp:docPr id="306" name="自选图形 290"/>
                <wp:cNvGraphicFramePr/>
                <a:graphic xmlns:a="http://schemas.openxmlformats.org/drawingml/2006/main">
                  <a:graphicData uri="http://schemas.microsoft.com/office/word/2010/wordprocessingShape">
                    <wps:wsp>
                      <wps:cNvSpPr/>
                      <wps:spPr>
                        <a:xfrm>
                          <a:off x="0" y="0"/>
                          <a:ext cx="885825" cy="2762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pPr>
                            <w:r>
                              <w:rPr>
                                <w:rFonts w:hint="eastAsia"/>
                              </w:rPr>
                              <w:t>控告、举报</w:t>
                            </w:r>
                          </w:p>
                        </w:txbxContent>
                      </wps:txbx>
                      <wps:bodyPr wrap="square" upright="1"/>
                    </wps:wsp>
                  </a:graphicData>
                </a:graphic>
              </wp:anchor>
            </w:drawing>
          </mc:Choice>
          <mc:Fallback>
            <w:pict>
              <v:roundrect id="自选图形 290" o:spid="_x0000_s1026" o:spt="2" style="position:absolute;left:0pt;margin-left:281.55pt;margin-top:2.45pt;height:21.75pt;width:69.75pt;z-index:251874304;mso-width-relative:page;mso-height-relative:page;" fillcolor="#FFFFFF" filled="t" stroked="t" coordsize="21600,21600" arcsize="0.166666666666667" o:gfxdata="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susPXVAAAACAEAAA8AAAAAAAAAAQAg&#10;AAAAIgAAAGRycy9kb3ducmV2LnhtbFBLAQIUABQAAAAIAIdO4kBXsrAEEQIAABkEAAAOAAAAAAAA&#10;AAEAIAAAACQBAABkcnMvZTJvRG9jLnhtbFBLBQYAAAAABgAGAFkBAACnBQAAAAA=&#10;">
                <v:fill on="t" focussize="0,0"/>
                <v:stroke color="#000000" joinstyle="round"/>
                <v:imagedata o:title=""/>
                <o:lock v:ext="edit" aspectratio="f"/>
                <v:textbox>
                  <w:txbxContent>
                    <w:p>
                      <w:pPr>
                        <w:ind w:firstLine="0" w:firstLineChars="0"/>
                        <w:jc w:val="center"/>
                      </w:pPr>
                      <w:r>
                        <w:rPr>
                          <w:rFonts w:hint="eastAsia"/>
                        </w:rPr>
                        <w:t>控告、举报</w:t>
                      </w:r>
                    </w:p>
                  </w:txbxContent>
                </v:textbox>
              </v:roundrect>
            </w:pict>
          </mc:Fallback>
        </mc:AlternateContent>
      </w:r>
      <w:r>
        <w:rPr>
          <w:lang/>
        </w:rPr>
        <mc:AlternateContent>
          <mc:Choice Requires="wps">
            <w:drawing>
              <wp:anchor distT="0" distB="0" distL="114300" distR="114300" simplePos="0" relativeHeight="251873280" behindDoc="0" locked="0" layoutInCell="1" allowOverlap="1">
                <wp:simplePos x="0" y="0"/>
                <wp:positionH relativeFrom="column">
                  <wp:posOffset>2274570</wp:posOffset>
                </wp:positionH>
                <wp:positionV relativeFrom="paragraph">
                  <wp:posOffset>31115</wp:posOffset>
                </wp:positionV>
                <wp:extent cx="1219200" cy="276225"/>
                <wp:effectExtent l="4445" t="4445" r="14605" b="5080"/>
                <wp:wrapNone/>
                <wp:docPr id="305" name="自选图形 289"/>
                <wp:cNvGraphicFramePr/>
                <a:graphic xmlns:a="http://schemas.openxmlformats.org/drawingml/2006/main">
                  <a:graphicData uri="http://schemas.microsoft.com/office/word/2010/wordprocessingShape">
                    <wps:wsp>
                      <wps:cNvSpPr/>
                      <wps:spPr>
                        <a:xfrm>
                          <a:off x="0" y="0"/>
                          <a:ext cx="1219200" cy="276225"/>
                        </a:xfrm>
                        <a:prstGeom prst="roundRect">
                          <a:avLst>
                            <a:gd name="adj" fmla="val 16667"/>
                          </a:avLst>
                        </a:prstGeom>
                        <a:solidFill>
                          <a:srgbClr val="FFFFFF"/>
                        </a:solidFill>
                        <a:ln w="3175" cap="flat" cmpd="sng">
                          <a:solidFill>
                            <a:srgbClr val="000000"/>
                          </a:solidFill>
                          <a:prstDash val="solid"/>
                          <a:headEnd type="none" w="med" len="med"/>
                          <a:tailEnd type="none" w="med" len="med"/>
                        </a:ln>
                      </wps:spPr>
                      <wps:txbx>
                        <w:txbxContent>
                          <w:p>
                            <w:pPr>
                              <w:ind w:firstLine="0" w:firstLineChars="0"/>
                              <w:jc w:val="center"/>
                            </w:pPr>
                            <w:r>
                              <w:rPr>
                                <w:rFonts w:hint="eastAsia"/>
                              </w:rPr>
                              <w:t>当事人申请监督</w:t>
                            </w:r>
                          </w:p>
                        </w:txbxContent>
                      </wps:txbx>
                      <wps:bodyPr wrap="square" upright="1"/>
                    </wps:wsp>
                  </a:graphicData>
                </a:graphic>
              </wp:anchor>
            </w:drawing>
          </mc:Choice>
          <mc:Fallback>
            <w:pict>
              <v:roundrect id="自选图形 289" o:spid="_x0000_s1026" o:spt="2" style="position:absolute;left:0pt;margin-left:179.1pt;margin-top:2.45pt;height:21.75pt;width:96pt;z-index:251873280;mso-width-relative:page;mso-height-relative:page;" fillcolor="#FFFFFF" filled="t" stroked="t" coordsize="21600,21600" arcsize="0.166666666666667" o:gfxdata="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1OkDjWAAAACAEAAA8AAAAAAAAA&#10;AQAgAAAAIgAAAGRycy9kb3ducmV2LnhtbFBLAQIUABQAAAAIAIdO4kBuSee4EwIAABoEAAAOAAAA&#10;AAAAAAEAIAAAACUBAABkcnMvZTJvRG9jLnhtbFBLBQYAAAAABgAGAFkBAACqBQAAAAA=&#10;">
                <v:fill on="t" focussize="0,0"/>
                <v:stroke weight="0.25pt" color="#000000" joinstyle="round"/>
                <v:imagedata o:title=""/>
                <o:lock v:ext="edit" aspectratio="f"/>
                <v:textbox>
                  <w:txbxContent>
                    <w:p>
                      <w:pPr>
                        <w:ind w:firstLine="0" w:firstLineChars="0"/>
                        <w:jc w:val="center"/>
                      </w:pPr>
                      <w:r>
                        <w:rPr>
                          <w:rFonts w:hint="eastAsia"/>
                        </w:rPr>
                        <w:t>当事人申请监督</w:t>
                      </w:r>
                    </w:p>
                  </w:txbxContent>
                </v:textbox>
              </v:roundrect>
            </w:pict>
          </mc:Fallback>
        </mc:AlternateContent>
      </w:r>
    </w:p>
    <w:p>
      <w:pPr>
        <w:ind w:firstLine="0" w:firstLineChars="0"/>
      </w:pPr>
      <w:r>
        <w:rPr>
          <w:lang/>
        </w:rPr>
        <mc:AlternateContent>
          <mc:Choice Requires="wps">
            <w:drawing>
              <wp:anchor distT="0" distB="0" distL="114300" distR="114300" simplePos="0" relativeHeight="251875328" behindDoc="0" locked="0" layoutInCell="1" allowOverlap="1">
                <wp:simplePos x="0" y="0"/>
                <wp:positionH relativeFrom="column">
                  <wp:posOffset>3980180</wp:posOffset>
                </wp:positionH>
                <wp:positionV relativeFrom="paragraph">
                  <wp:posOffset>109220</wp:posOffset>
                </wp:positionV>
                <wp:extent cx="0" cy="237490"/>
                <wp:effectExtent l="38100" t="0" r="38100" b="10160"/>
                <wp:wrapNone/>
                <wp:docPr id="307" name="自选图形 291"/>
                <wp:cNvGraphicFramePr/>
                <a:graphic xmlns:a="http://schemas.openxmlformats.org/drawingml/2006/main">
                  <a:graphicData uri="http://schemas.microsoft.com/office/word/2010/wordprocessingShape">
                    <wps:wsp>
                      <wps:cNvSpPr/>
                      <wps:spPr>
                        <a:xfrm>
                          <a:off x="0" y="0"/>
                          <a:ext cx="0" cy="23749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91" o:spid="_x0000_s1026" o:spt="32" type="#_x0000_t32" style="position:absolute;left:0pt;margin-left:313.4pt;margin-top:8.6pt;height:18.7pt;width:0pt;z-index:251875328;mso-width-relative:page;mso-height-relative:page;" filled="f" stroked="t" coordsize="21600,21600" o:gfxdata="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AzextgAAAAJAQAADwAAAAAAAAABACAAAAAiAAAAZHJzL2Rvd25yZXYueG1sUEsB&#10;AhQAFAAAAAgAh07iQJy6Jdn1AQAAtgMAAA4AAAAAAAAAAQAgAAAAJw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01632" behindDoc="0" locked="0" layoutInCell="1" allowOverlap="1">
                <wp:simplePos x="0" y="0"/>
                <wp:positionH relativeFrom="column">
                  <wp:posOffset>1861185</wp:posOffset>
                </wp:positionH>
                <wp:positionV relativeFrom="paragraph">
                  <wp:posOffset>5715</wp:posOffset>
                </wp:positionV>
                <wp:extent cx="357505" cy="0"/>
                <wp:effectExtent l="0" t="38100" r="4445" b="38100"/>
                <wp:wrapNone/>
                <wp:docPr id="528" name="自选图形 512"/>
                <wp:cNvGraphicFramePr/>
                <a:graphic xmlns:a="http://schemas.openxmlformats.org/drawingml/2006/main">
                  <a:graphicData uri="http://schemas.microsoft.com/office/word/2010/wordprocessingShape">
                    <wps:wsp>
                      <wps:cNvSpPr/>
                      <wps:spPr>
                        <a:xfrm>
                          <a:off x="0" y="0"/>
                          <a:ext cx="35750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12" o:spid="_x0000_s1026" o:spt="32" type="#_x0000_t32" style="position:absolute;left:0pt;margin-left:146.55pt;margin-top:0.45pt;height:0pt;width:28.15pt;z-index:252101632;mso-width-relative:page;mso-height-relative:page;" filled="f" stroked="t" coordsize="21600,21600" o:gfxdata="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S66HWAAAABQEAAA8AAAAAAAAAAQAgAAAAIgAAAGRycy9kb3ducmV2LnhtbFBLAQIUABQA&#10;AAAIAIdO4kArjTL28gEAALYDAAAOAAAAAAAAAAEAIAAAACUBAABkcnMvZTJvRG9jLnhtbFBLBQYA&#10;AAAABgAGAFkBAACJ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876352" behindDoc="0" locked="0" layoutInCell="1" allowOverlap="1">
                <wp:simplePos x="0" y="0"/>
                <wp:positionH relativeFrom="column">
                  <wp:posOffset>3429000</wp:posOffset>
                </wp:positionH>
                <wp:positionV relativeFrom="paragraph">
                  <wp:posOffset>129540</wp:posOffset>
                </wp:positionV>
                <wp:extent cx="1104900" cy="257175"/>
                <wp:effectExtent l="5080" t="5080" r="13970" b="4445"/>
                <wp:wrapNone/>
                <wp:docPr id="308" name="矩形 292"/>
                <wp:cNvGraphicFramePr/>
                <a:graphic xmlns:a="http://schemas.openxmlformats.org/drawingml/2006/main">
                  <a:graphicData uri="http://schemas.microsoft.com/office/word/2010/wordprocessingShape">
                    <wps:wsp>
                      <wps:cNvSpPr/>
                      <wps:spPr>
                        <a:xfrm>
                          <a:off x="0" y="0"/>
                          <a:ext cx="110490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受理线索</w:t>
                            </w:r>
                          </w:p>
                        </w:txbxContent>
                      </wps:txbx>
                      <wps:bodyPr wrap="square" upright="1"/>
                    </wps:wsp>
                  </a:graphicData>
                </a:graphic>
              </wp:anchor>
            </w:drawing>
          </mc:Choice>
          <mc:Fallback>
            <w:pict>
              <v:rect id="矩形 292" o:spid="_x0000_s1026" o:spt="1" style="position:absolute;left:0pt;margin-left:270pt;margin-top:10.2pt;height:20.25pt;width:87pt;z-index:251876352;mso-width-relative:page;mso-height-relative:page;" fillcolor="#FFFFFF" filled="t" stroked="t" coordsize="21600,21600" o:gfxdata="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ogjTdcAAAAJAQAADwAAAAAAAAABACAAAAAiAAAAZHJzL2Rvd25yZXYueG1sUEsBAhQA&#10;FAAAAAgAh07iQCr1CTbzAQAA7QMAAA4AAAAAAAAAAQAgAAAAJgEAAGRycy9lMm9Eb2MueG1sUEsF&#10;BgAAAAAGAAYAWQEAAIsFAAAAAA==&#10;">
                <v:fill on="t" focussize="0,0"/>
                <v:stroke color="#000000" joinstyle="miter"/>
                <v:imagedata o:title=""/>
                <o:lock v:ext="edit" aspectratio="f"/>
                <v:textbox>
                  <w:txbxContent>
                    <w:p>
                      <w:pPr>
                        <w:ind w:firstLine="0" w:firstLineChars="0"/>
                        <w:jc w:val="center"/>
                      </w:pPr>
                      <w:r>
                        <w:rPr>
                          <w:rFonts w:hint="eastAsia"/>
                        </w:rPr>
                        <w:t>受理线索</w:t>
                      </w:r>
                    </w:p>
                  </w:txbxContent>
                </v:textbox>
              </v:rect>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r>
        <w:rPr>
          <w:lang/>
        </w:rPr>
        <mc:AlternateContent>
          <mc:Choice Requires="wps">
            <w:drawing>
              <wp:anchor distT="0" distB="0" distL="114300" distR="114300" simplePos="0" relativeHeight="251889664" behindDoc="0" locked="0" layoutInCell="1" allowOverlap="1">
                <wp:simplePos x="0" y="0"/>
                <wp:positionH relativeFrom="column">
                  <wp:posOffset>5647055</wp:posOffset>
                </wp:positionH>
                <wp:positionV relativeFrom="paragraph">
                  <wp:posOffset>76200</wp:posOffset>
                </wp:positionV>
                <wp:extent cx="1019175" cy="266700"/>
                <wp:effectExtent l="4445" t="4445" r="5080" b="14605"/>
                <wp:wrapNone/>
                <wp:docPr id="321" name="矩形 305"/>
                <wp:cNvGraphicFramePr/>
                <a:graphic xmlns:a="http://schemas.openxmlformats.org/drawingml/2006/main">
                  <a:graphicData uri="http://schemas.microsoft.com/office/word/2010/wordprocessingShape">
                    <wps:wsp>
                      <wps:cNvSpPr/>
                      <wps:spPr>
                        <a:xfrm>
                          <a:off x="0" y="0"/>
                          <a:ext cx="10191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移送其他机关</w:t>
                            </w:r>
                          </w:p>
                        </w:txbxContent>
                      </wps:txbx>
                      <wps:bodyPr wrap="square" upright="1"/>
                    </wps:wsp>
                  </a:graphicData>
                </a:graphic>
              </wp:anchor>
            </w:drawing>
          </mc:Choice>
          <mc:Fallback>
            <w:pict>
              <v:rect id="矩形 305" o:spid="_x0000_s1026" o:spt="1" style="position:absolute;left:0pt;margin-left:444.65pt;margin-top:6pt;height:21pt;width:80.25pt;z-index:251889664;mso-width-relative:page;mso-height-relative:page;" fillcolor="#FFFFFF" filled="t" stroked="t" coordsize="21600,21600" o:gfxdata="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xynbtcAAAAKAQAADwAAAAAAAAABACAAAAAiAAAAZHJzL2Rvd25yZXYueG1sUEsB&#10;AhQAFAAAAAgAh07iQDHCHWv2AQAA7QMAAA4AAAAAAAAAAQAgAAAAJgEAAGRycy9lMm9Eb2MueG1s&#10;UEsFBgAAAAAGAAYAWQEAAI4FAAAAAA==&#10;">
                <v:fill on="t" focussize="0,0"/>
                <v:stroke color="#000000" joinstyle="miter"/>
                <v:imagedata o:title=""/>
                <o:lock v:ext="edit" aspectratio="f"/>
                <v:textbox>
                  <w:txbxContent>
                    <w:p>
                      <w:pPr>
                        <w:ind w:firstLine="0" w:firstLineChars="0"/>
                      </w:pPr>
                      <w:r>
                        <w:rPr>
                          <w:rFonts w:hint="eastAsia"/>
                        </w:rPr>
                        <w:t>移送其他机关</w:t>
                      </w:r>
                    </w:p>
                  </w:txbxContent>
                </v:textbox>
              </v:rect>
            </w:pict>
          </mc:Fallback>
        </mc:AlternateContent>
      </w:r>
    </w:p>
    <w:p>
      <w:pPr>
        <w:ind w:firstLine="0" w:firstLineChars="0"/>
      </w:pPr>
      <w:r>
        <w:rPr>
          <w:lang/>
        </w:rPr>
        <mc:AlternateContent>
          <mc:Choice Requires="wps">
            <w:drawing>
              <wp:anchor distT="0" distB="0" distL="114300" distR="114300" simplePos="0" relativeHeight="251888640" behindDoc="0" locked="0" layoutInCell="1" allowOverlap="1">
                <wp:simplePos x="0" y="0"/>
                <wp:positionH relativeFrom="column">
                  <wp:posOffset>4514850</wp:posOffset>
                </wp:positionH>
                <wp:positionV relativeFrom="paragraph">
                  <wp:posOffset>-3810</wp:posOffset>
                </wp:positionV>
                <wp:extent cx="1132205" cy="0"/>
                <wp:effectExtent l="0" t="38100" r="10795" b="38100"/>
                <wp:wrapNone/>
                <wp:docPr id="320" name="自选图形 304"/>
                <wp:cNvGraphicFramePr/>
                <a:graphic xmlns:a="http://schemas.openxmlformats.org/drawingml/2006/main">
                  <a:graphicData uri="http://schemas.microsoft.com/office/word/2010/wordprocessingShape">
                    <wps:wsp>
                      <wps:cNvSpPr/>
                      <wps:spPr>
                        <a:xfrm>
                          <a:off x="0" y="0"/>
                          <a:ext cx="113220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04" o:spid="_x0000_s1026" o:spt="32" type="#_x0000_t32" style="position:absolute;left:0pt;margin-left:355.5pt;margin-top:-0.3pt;height:0pt;width:89.15pt;z-index:251888640;mso-width-relative:page;mso-height-relative:page;" filled="f" stroked="t" coordsize="21600,21600" o:gfxdata="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uoHDXAAAABwEAAA8AAAAAAAAAAQAgAAAAIgAAAGRycy9kb3ducmV2LnhtbFBLAQIU&#10;ABQAAAAIAIdO4kCj7zmW9AEAALcDAAAOAAAAAAAAAAEAIAAAACYBAABkcnMvZTJvRG9jLnhtbFBL&#10;BQYAAAAABgAGAFkBAACMBQAAAAA=&#10;">
                <v:fill on="f" focussize="0,0"/>
                <v:stroke color="#000000" joinstyle="round" endarrow="block"/>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2104704" behindDoc="1" locked="0" layoutInCell="1" allowOverlap="1">
                <wp:simplePos x="0" y="0"/>
                <wp:positionH relativeFrom="column">
                  <wp:posOffset>1071880</wp:posOffset>
                </wp:positionH>
                <wp:positionV relativeFrom="paragraph">
                  <wp:posOffset>159385</wp:posOffset>
                </wp:positionV>
                <wp:extent cx="1802765" cy="1486535"/>
                <wp:effectExtent l="5715" t="4445" r="20320" b="13970"/>
                <wp:wrapNone/>
                <wp:docPr id="531" name="自选图形 515"/>
                <wp:cNvGraphicFramePr/>
                <a:graphic xmlns:a="http://schemas.openxmlformats.org/drawingml/2006/main">
                  <a:graphicData uri="http://schemas.microsoft.com/office/word/2010/wordprocessingShape">
                    <wps:wsp>
                      <wps:cNvSpPr/>
                      <wps:spPr>
                        <a:xfrm>
                          <a:off x="0" y="0"/>
                          <a:ext cx="1802765" cy="1486535"/>
                        </a:xfrm>
                        <a:prstGeom prst="hexagon">
                          <a:avLst>
                            <a:gd name="adj" fmla="val 30318"/>
                            <a:gd name="vf" fmla="val 115470"/>
                          </a:avLst>
                        </a:prstGeom>
                        <a:solidFill>
                          <a:srgbClr val="D4D2D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15" o:spid="_x0000_s1026" o:spt="9" type="#_x0000_t9" style="position:absolute;left:0pt;margin-left:84.4pt;margin-top:12.55pt;height:117.05pt;width:141.95pt;z-index:-251211776;mso-width-relative:page;mso-height-relative:page;" fillcolor="#D4D2D0" filled="t" stroked="t" coordsize="21600,21600" o:gfxdata="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zk&#10;VdPYAAAACgEAAA8AAAAAAAAAAQAgAAAAIgAAAGRycy9kb3ducmV2LnhtbFBLAQIUABQAAAAIAIdO&#10;4kCVLVUDIwIAADsEAAAOAAAAAAAAAAEAIAAAACcBAABkcnMvZTJvRG9jLnhtbFBLBQYAAAAABgAG&#10;AFkBAAC8BQAAAAA=&#10;" adj="5400">
                <v:fill on="t"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2102656" behindDoc="1" locked="0" layoutInCell="1" allowOverlap="1">
                <wp:simplePos x="0" y="0"/>
                <wp:positionH relativeFrom="column">
                  <wp:posOffset>5307330</wp:posOffset>
                </wp:positionH>
                <wp:positionV relativeFrom="paragraph">
                  <wp:posOffset>115570</wp:posOffset>
                </wp:positionV>
                <wp:extent cx="1802765" cy="1486535"/>
                <wp:effectExtent l="5715" t="4445" r="20320" b="13970"/>
                <wp:wrapNone/>
                <wp:docPr id="529" name="自选图形 513"/>
                <wp:cNvGraphicFramePr/>
                <a:graphic xmlns:a="http://schemas.openxmlformats.org/drawingml/2006/main">
                  <a:graphicData uri="http://schemas.microsoft.com/office/word/2010/wordprocessingShape">
                    <wps:wsp>
                      <wps:cNvSpPr/>
                      <wps:spPr>
                        <a:xfrm>
                          <a:off x="0" y="0"/>
                          <a:ext cx="1802765" cy="1486535"/>
                        </a:xfrm>
                        <a:prstGeom prst="hexagon">
                          <a:avLst>
                            <a:gd name="adj" fmla="val 30318"/>
                            <a:gd name="vf" fmla="val 115470"/>
                          </a:avLst>
                        </a:prstGeom>
                        <a:solidFill>
                          <a:srgbClr val="D4D2D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13" o:spid="_x0000_s1026" o:spt="9" type="#_x0000_t9" style="position:absolute;left:0pt;margin-left:417.9pt;margin-top:9.1pt;height:117.05pt;width:141.95pt;z-index:-251213824;mso-width-relative:page;mso-height-relative:page;" fillcolor="#D4D2D0" filled="t" stroked="t" coordsize="21600,21600" o:gfxdata="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s6CGdkAAAALAQAADwAAAAAAAAABACAAAAAiAAAAZHJzL2Rvd25yZXYueG1sUEsBAhQAFAAAAAgA&#10;h07iQJo42WUkAgAAOwQAAA4AAAAAAAAAAQAgAAAAKAEAAGRycy9lMm9Eb2MueG1sUEsFBgAAAAAG&#10;AAYAWQEAAL4FAAAAAA==&#10;" adj="5400">
                <v:fill on="t" focussize="0,0"/>
                <v:stroke color="#000000" joinstyle="miter"/>
                <v:imagedata o:title=""/>
                <o:lock v:ext="edit" aspectratio="f"/>
              </v:shape>
            </w:pict>
          </mc:Fallback>
        </mc:AlternateContent>
      </w:r>
    </w:p>
    <w:p>
      <w:pPr>
        <w:ind w:firstLine="0" w:firstLineChars="0"/>
      </w:pPr>
      <w:r>
        <w:rPr>
          <w:lang/>
        </w:rPr>
        <mc:AlternateContent>
          <mc:Choice Requires="wps">
            <w:drawing>
              <wp:anchor distT="0" distB="0" distL="114300" distR="114300" simplePos="0" relativeHeight="251890688" behindDoc="0" locked="0" layoutInCell="1" allowOverlap="1">
                <wp:simplePos x="0" y="0"/>
                <wp:positionH relativeFrom="column">
                  <wp:posOffset>1533525</wp:posOffset>
                </wp:positionH>
                <wp:positionV relativeFrom="paragraph">
                  <wp:posOffset>148590</wp:posOffset>
                </wp:positionV>
                <wp:extent cx="866775" cy="314325"/>
                <wp:effectExtent l="81280" t="80645" r="4445" b="5080"/>
                <wp:wrapNone/>
                <wp:docPr id="322" name="矩形 306"/>
                <wp:cNvGraphicFramePr/>
                <a:graphic xmlns:a="http://schemas.openxmlformats.org/drawingml/2006/main">
                  <a:graphicData uri="http://schemas.microsoft.com/office/word/2010/wordprocessingShape">
                    <wps:wsp>
                      <wps:cNvSpPr/>
                      <wps:spPr>
                        <a:xfrm>
                          <a:off x="0" y="0"/>
                          <a:ext cx="866775" cy="314325"/>
                        </a:xfrm>
                        <a:prstGeom prst="rect">
                          <a:avLst/>
                        </a:prstGeom>
                        <a:solidFill>
                          <a:srgbClr val="FFFFFF"/>
                        </a:solidFill>
                        <a:ln w="9525" cap="flat" cmpd="sng">
                          <a:solidFill>
                            <a:srgbClr val="000000"/>
                          </a:solidFill>
                          <a:prstDash val="solid"/>
                          <a:miter/>
                          <a:headEnd type="none" w="med" len="med"/>
                          <a:tailEnd type="none" w="med" len="med"/>
                        </a:ln>
                        <a:effectLst>
                          <a:outerShdw dist="107763" dir="13499999" sx="75000" sy="75000" algn="tl" rotWithShape="0">
                            <a:srgbClr val="808080">
                              <a:alpha val="50000"/>
                            </a:srgbClr>
                          </a:outerShdw>
                        </a:effectLst>
                      </wps:spPr>
                      <wps:txbx>
                        <w:txbxContent>
                          <w:p>
                            <w:pPr>
                              <w:ind w:firstLine="0" w:firstLineChars="0"/>
                              <w:jc w:val="center"/>
                            </w:pPr>
                            <w:r>
                              <w:rPr>
                                <w:rFonts w:hint="eastAsia"/>
                              </w:rPr>
                              <w:t>调阅卷宗</w:t>
                            </w:r>
                          </w:p>
                        </w:txbxContent>
                      </wps:txbx>
                      <wps:bodyPr wrap="square" upright="1"/>
                    </wps:wsp>
                  </a:graphicData>
                </a:graphic>
              </wp:anchor>
            </w:drawing>
          </mc:Choice>
          <mc:Fallback>
            <w:pict>
              <v:rect id="矩形 306" o:spid="_x0000_s1026" o:spt="1" style="position:absolute;left:0pt;margin-left:120.75pt;margin-top:11.7pt;height:24.75pt;width:68.25pt;z-index:251890688;mso-width-relative:page;mso-height-relative:page;" fillcolor="#FFFFFF" filled="t" stroked="t" coordsize="21600,21600" o:gfxdata="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tyRC7YAAAACQEAAA8AAAAAAAAA&#10;AQAgAAAAIgAAAGRycy9kb3ducmV2LnhtbFBLAQIUABQAAAAIAIdO4kCDFADiSgIAAKoEAAAOAAAA&#10;AAAAAAEAIAAAACcBAABkcnMvZTJvRG9jLnhtbFBLBQYAAAAABgAGAFkBAADjBQAAAAA=&#10;">
                <v:fill on="t" focussize="0,0"/>
                <v:stroke color="#000000" joinstyle="miter"/>
                <v:imagedata o:title=""/>
                <o:lock v:ext="edit" aspectratio="f"/>
                <v:shadow on="t" type="perspective" color="#808080" opacity="32768f" offset="-6pt,-6pt" origin="-32768f,-32768f" matrix="49152f,0f,0f,49152f"/>
                <v:textbox>
                  <w:txbxContent>
                    <w:p>
                      <w:pPr>
                        <w:ind w:firstLine="0" w:firstLineChars="0"/>
                        <w:jc w:val="center"/>
                      </w:pPr>
                      <w:r>
                        <w:rPr>
                          <w:rFonts w:hint="eastAsia"/>
                        </w:rPr>
                        <w:t>调阅卷宗</w:t>
                      </w:r>
                    </w:p>
                  </w:txbxContent>
                </v:textbox>
              </v:rect>
            </w:pict>
          </mc:Fallback>
        </mc:AlternateContent>
      </w:r>
      <w:r>
        <w:rPr>
          <w:lang/>
        </w:rPr>
        <mc:AlternateContent>
          <mc:Choice Requires="wps">
            <w:drawing>
              <wp:anchor distT="0" distB="0" distL="114300" distR="114300" simplePos="0" relativeHeight="251893760" behindDoc="0" locked="0" layoutInCell="1" allowOverlap="1">
                <wp:simplePos x="0" y="0"/>
                <wp:positionH relativeFrom="column">
                  <wp:posOffset>5647055</wp:posOffset>
                </wp:positionH>
                <wp:positionV relativeFrom="paragraph">
                  <wp:posOffset>148590</wp:posOffset>
                </wp:positionV>
                <wp:extent cx="1107440" cy="314325"/>
                <wp:effectExtent l="4445" t="4445" r="12065" b="5080"/>
                <wp:wrapNone/>
                <wp:docPr id="325" name="矩形 309"/>
                <wp:cNvGraphicFramePr/>
                <a:graphic xmlns:a="http://schemas.openxmlformats.org/drawingml/2006/main">
                  <a:graphicData uri="http://schemas.microsoft.com/office/word/2010/wordprocessingShape">
                    <wps:wsp>
                      <wps:cNvSpPr/>
                      <wps:spPr>
                        <a:xfrm>
                          <a:off x="0" y="0"/>
                          <a:ext cx="110744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委托鉴定</w:t>
                            </w:r>
                          </w:p>
                        </w:txbxContent>
                      </wps:txbx>
                      <wps:bodyPr wrap="square" upright="1"/>
                    </wps:wsp>
                  </a:graphicData>
                </a:graphic>
              </wp:anchor>
            </w:drawing>
          </mc:Choice>
          <mc:Fallback>
            <w:pict>
              <v:rect id="矩形 309" o:spid="_x0000_s1026" o:spt="1" style="position:absolute;left:0pt;margin-left:444.65pt;margin-top:11.7pt;height:24.75pt;width:87.2pt;z-index:251893760;mso-width-relative:page;mso-height-relative:page;" fillcolor="#FFFFFF" filled="t" stroked="t" coordsize="21600,21600" o:gfxdata="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mt842AAAAAoBAAAPAAAAAAAAAAEAIAAAACIAAABkcnMvZG93bnJldi54bWxQSwECFAAU&#10;AAAACACHTuJA+MgdwfEBAADtAwAADgAAAAAAAAABACAAAAAnAQAAZHJzL2Uyb0RvYy54bWxQSwUG&#10;AAAAAAYABgBZAQAAigUAAAAA&#10;">
                <v:fill on="t" focussize="0,0"/>
                <v:stroke color="#000000" joinstyle="miter"/>
                <v:imagedata o:title=""/>
                <o:lock v:ext="edit" aspectratio="f"/>
                <v:textbox>
                  <w:txbxContent>
                    <w:p>
                      <w:pPr>
                        <w:ind w:firstLine="0" w:firstLineChars="0"/>
                        <w:jc w:val="center"/>
                      </w:pPr>
                      <w:r>
                        <w:rPr>
                          <w:rFonts w:hint="eastAsia"/>
                        </w:rPr>
                        <w:t>委托鉴定</w:t>
                      </w:r>
                    </w:p>
                  </w:txbxContent>
                </v:textbox>
              </v:rect>
            </w:pict>
          </mc:Fallback>
        </mc:AlternateContent>
      </w:r>
    </w:p>
    <w:p>
      <w:pPr>
        <w:ind w:firstLine="0" w:firstLineChars="0"/>
      </w:pPr>
    </w:p>
    <w:p>
      <w:pPr>
        <w:ind w:firstLine="0" w:firstLineChars="0"/>
      </w:pPr>
      <w:r>
        <w:rPr>
          <w:lang/>
        </w:rPr>
        <mc:AlternateContent>
          <mc:Choice Requires="wps">
            <w:drawing>
              <wp:anchor distT="0" distB="0" distL="114300" distR="114300" simplePos="0" relativeHeight="251891712" behindDoc="0" locked="0" layoutInCell="1" allowOverlap="1">
                <wp:simplePos x="0" y="0"/>
                <wp:positionH relativeFrom="column">
                  <wp:posOffset>1533525</wp:posOffset>
                </wp:positionH>
                <wp:positionV relativeFrom="paragraph">
                  <wp:posOffset>156210</wp:posOffset>
                </wp:positionV>
                <wp:extent cx="866775" cy="314325"/>
                <wp:effectExtent l="81280" t="80645" r="4445" b="5080"/>
                <wp:wrapNone/>
                <wp:docPr id="323" name="矩形 307"/>
                <wp:cNvGraphicFramePr/>
                <a:graphic xmlns:a="http://schemas.openxmlformats.org/drawingml/2006/main">
                  <a:graphicData uri="http://schemas.microsoft.com/office/word/2010/wordprocessingShape">
                    <wps:wsp>
                      <wps:cNvSpPr/>
                      <wps:spPr>
                        <a:xfrm>
                          <a:off x="0" y="0"/>
                          <a:ext cx="866775" cy="314325"/>
                        </a:xfrm>
                        <a:prstGeom prst="rect">
                          <a:avLst/>
                        </a:prstGeom>
                        <a:solidFill>
                          <a:srgbClr val="FFFFFF"/>
                        </a:solidFill>
                        <a:ln w="9525" cap="flat" cmpd="sng">
                          <a:solidFill>
                            <a:srgbClr val="000000"/>
                          </a:solidFill>
                          <a:prstDash val="solid"/>
                          <a:miter/>
                          <a:headEnd type="none" w="med" len="med"/>
                          <a:tailEnd type="none" w="med" len="med"/>
                        </a:ln>
                        <a:effectLst>
                          <a:outerShdw dist="107763" dir="13499999" sx="75000" sy="75000" algn="tl" rotWithShape="0">
                            <a:srgbClr val="808080">
                              <a:alpha val="50000"/>
                            </a:srgbClr>
                          </a:outerShdw>
                        </a:effectLst>
                      </wps:spPr>
                      <wps:txbx>
                        <w:txbxContent>
                          <w:p>
                            <w:pPr>
                              <w:ind w:firstLine="0" w:firstLineChars="0"/>
                              <w:jc w:val="center"/>
                            </w:pPr>
                            <w:r>
                              <w:rPr>
                                <w:rFonts w:hint="eastAsia"/>
                              </w:rPr>
                              <w:t>询</w:t>
                            </w:r>
                            <w:r>
                              <w:t xml:space="preserve">   </w:t>
                            </w:r>
                            <w:r>
                              <w:rPr>
                                <w:rFonts w:hint="eastAsia"/>
                              </w:rPr>
                              <w:t>问</w:t>
                            </w:r>
                          </w:p>
                        </w:txbxContent>
                      </wps:txbx>
                      <wps:bodyPr wrap="square" upright="1"/>
                    </wps:wsp>
                  </a:graphicData>
                </a:graphic>
              </wp:anchor>
            </w:drawing>
          </mc:Choice>
          <mc:Fallback>
            <w:pict>
              <v:rect id="矩形 307" o:spid="_x0000_s1026" o:spt="1" style="position:absolute;left:0pt;margin-left:120.75pt;margin-top:12.3pt;height:24.75pt;width:68.25pt;z-index:251891712;mso-width-relative:page;mso-height-relative:page;" fillcolor="#FFFFFF" filled="t" stroked="t" coordsize="21600,21600" o:gfxdata="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zRkZtcAAAAJAQAADwAAAAAAAAAB&#10;ACAAAAAiAAAAZHJzL2Rvd25yZXYueG1sUEsBAhQAFAAAAAgAh07iQLBo+DJKAgAAqgQAAA4AAAAA&#10;AAAAAQAgAAAAJgEAAGRycy9lMm9Eb2MueG1sUEsFBgAAAAAGAAYAWQEAAOIFAAAAAA==&#10;">
                <v:fill on="t" focussize="0,0"/>
                <v:stroke color="#000000" joinstyle="miter"/>
                <v:imagedata o:title=""/>
                <o:lock v:ext="edit" aspectratio="f"/>
                <v:shadow on="t" type="perspective" color="#808080" opacity="32768f" offset="-6pt,-6pt" origin="-32768f,-32768f" matrix="49152f,0f,0f,49152f"/>
                <v:textbox>
                  <w:txbxContent>
                    <w:p>
                      <w:pPr>
                        <w:ind w:firstLine="0" w:firstLineChars="0"/>
                        <w:jc w:val="center"/>
                      </w:pPr>
                      <w:r>
                        <w:rPr>
                          <w:rFonts w:hint="eastAsia"/>
                        </w:rPr>
                        <w:t>询</w:t>
                      </w:r>
                      <w:r>
                        <w:t xml:space="preserve">   </w:t>
                      </w:r>
                      <w:r>
                        <w:rPr>
                          <w:rFonts w:hint="eastAsia"/>
                        </w:rPr>
                        <w:t>问</w:t>
                      </w:r>
                    </w:p>
                  </w:txbxContent>
                </v:textbox>
              </v:rect>
            </w:pict>
          </mc:Fallback>
        </mc:AlternateContent>
      </w:r>
    </w:p>
    <w:p>
      <w:pPr>
        <w:ind w:firstLine="0" w:firstLineChars="0"/>
      </w:pPr>
      <w:r>
        <w:rPr>
          <w:lang/>
        </w:rPr>
        <mc:AlternateContent>
          <mc:Choice Requires="wps">
            <w:drawing>
              <wp:anchor distT="0" distB="0" distL="114300" distR="114300" simplePos="0" relativeHeight="252105728" behindDoc="0" locked="0" layoutInCell="1" allowOverlap="1">
                <wp:simplePos x="0" y="0"/>
                <wp:positionH relativeFrom="column">
                  <wp:posOffset>2874645</wp:posOffset>
                </wp:positionH>
                <wp:positionV relativeFrom="paragraph">
                  <wp:posOffset>110490</wp:posOffset>
                </wp:positionV>
                <wp:extent cx="535305" cy="0"/>
                <wp:effectExtent l="0" t="38100" r="17145" b="38100"/>
                <wp:wrapNone/>
                <wp:docPr id="532" name="自选图形 516"/>
                <wp:cNvGraphicFramePr/>
                <a:graphic xmlns:a="http://schemas.openxmlformats.org/drawingml/2006/main">
                  <a:graphicData uri="http://schemas.microsoft.com/office/word/2010/wordprocessingShape">
                    <wps:wsp>
                      <wps:cNvSpPr/>
                      <wps:spPr>
                        <a:xfrm flipH="1">
                          <a:off x="0" y="0"/>
                          <a:ext cx="53530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16" o:spid="_x0000_s1026" o:spt="32" type="#_x0000_t32" style="position:absolute;left:0pt;flip:x;margin-left:226.35pt;margin-top:8.7pt;height:0pt;width:42.15pt;z-index:252105728;mso-width-relative:page;mso-height-relative:page;" filled="f" stroked="t" coordsize="21600,21600" o:gfxdata="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PXUF2AAAAAkBAAAPAAAAAAAAAAEAIAAAACIAAABkcnMvZG93bnJldi54&#10;bWxQSwECFAAUAAAACACHTuJA3baBq/oBAADAAwAADgAAAAAAAAABACAAAAAnAQAAZHJzL2Uyb0Rv&#10;Yy54bWxQSwUGAAAAAAYABgBZAQAAkw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03680" behindDoc="0" locked="0" layoutInCell="1" allowOverlap="1">
                <wp:simplePos x="0" y="0"/>
                <wp:positionH relativeFrom="column">
                  <wp:posOffset>4514850</wp:posOffset>
                </wp:positionH>
                <wp:positionV relativeFrom="paragraph">
                  <wp:posOffset>110490</wp:posOffset>
                </wp:positionV>
                <wp:extent cx="792480" cy="0"/>
                <wp:effectExtent l="0" t="38100" r="7620" b="38100"/>
                <wp:wrapNone/>
                <wp:docPr id="530" name="自选图形 514"/>
                <wp:cNvGraphicFramePr/>
                <a:graphic xmlns:a="http://schemas.openxmlformats.org/drawingml/2006/main">
                  <a:graphicData uri="http://schemas.microsoft.com/office/word/2010/wordprocessingShape">
                    <wps:wsp>
                      <wps:cNvSpPr/>
                      <wps:spPr>
                        <a:xfrm>
                          <a:off x="0" y="0"/>
                          <a:ext cx="792480"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14" o:spid="_x0000_s1026" o:spt="32" type="#_x0000_t32" style="position:absolute;left:0pt;margin-left:355.5pt;margin-top:8.7pt;height:0pt;width:62.4pt;z-index:252103680;mso-width-relative:page;mso-height-relative:page;" filled="f" stroked="t" coordsize="21600,21600" o:gfxdata="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iQSp2AAAAAkBAAAPAAAAAAAAAAEAIAAAACIAAABkcnMvZG93bnJldi54bWxQSwEC&#10;FAAUAAAACACHTuJAgpirMPQBAAC2AwAADgAAAAAAAAABACAAAAAn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894784" behindDoc="0" locked="0" layoutInCell="1" allowOverlap="1">
                <wp:simplePos x="0" y="0"/>
                <wp:positionH relativeFrom="column">
                  <wp:posOffset>5647055</wp:posOffset>
                </wp:positionH>
                <wp:positionV relativeFrom="paragraph">
                  <wp:posOffset>5715</wp:posOffset>
                </wp:positionV>
                <wp:extent cx="1107440" cy="266700"/>
                <wp:effectExtent l="4445" t="4445" r="12065" b="14605"/>
                <wp:wrapNone/>
                <wp:docPr id="326" name="矩形 310"/>
                <wp:cNvGraphicFramePr/>
                <a:graphic xmlns:a="http://schemas.openxmlformats.org/drawingml/2006/main">
                  <a:graphicData uri="http://schemas.microsoft.com/office/word/2010/wordprocessingShape">
                    <wps:wsp>
                      <wps:cNvSpPr/>
                      <wps:spPr>
                        <a:xfrm>
                          <a:off x="0" y="0"/>
                          <a:ext cx="110744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勘验物证、现场</w:t>
                            </w:r>
                          </w:p>
                        </w:txbxContent>
                      </wps:txbx>
                      <wps:bodyPr wrap="square" upright="1"/>
                    </wps:wsp>
                  </a:graphicData>
                </a:graphic>
              </wp:anchor>
            </w:drawing>
          </mc:Choice>
          <mc:Fallback>
            <w:pict>
              <v:rect id="矩形 310" o:spid="_x0000_s1026" o:spt="1" style="position:absolute;left:0pt;margin-left:444.65pt;margin-top:0.45pt;height:21pt;width:87.2pt;z-index:251894784;mso-width-relative:page;mso-height-relative:page;" fillcolor="#FFFFFF" filled="t" stroked="t" coordsize="21600,21600" o:gfxdata="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rBErvWAAAACAEAAA8AAAAAAAAAAQAgAAAAIgAAAGRycy9kb3ducmV2LnhtbFBLAQIU&#10;ABQAAAAIAIdO4kBg/EbW9QEAAO0DAAAOAAAAAAAAAAEAIAAAACUBAABkcnMvZTJvRG9jLnhtbFBL&#10;BQYAAAAABgAGAFkBAACMBQAAAAA=&#10;">
                <v:fill on="t" focussize="0,0"/>
                <v:stroke color="#000000" joinstyle="miter"/>
                <v:imagedata o:title=""/>
                <o:lock v:ext="edit" aspectratio="f"/>
                <v:textbox>
                  <w:txbxContent>
                    <w:p>
                      <w:pPr>
                        <w:ind w:firstLine="0" w:firstLineChars="0"/>
                      </w:pPr>
                      <w:r>
                        <w:rPr>
                          <w:rFonts w:hint="eastAsia"/>
                        </w:rPr>
                        <w:t>勘验物证、现场</w:t>
                      </w:r>
                    </w:p>
                  </w:txbxContent>
                </v:textbox>
              </v:rect>
            </w:pict>
          </mc:Fallback>
        </mc:AlternateContent>
      </w:r>
    </w:p>
    <w:p>
      <w:pPr>
        <w:ind w:firstLine="0" w:firstLineChars="0"/>
      </w:pPr>
      <w:r>
        <w:rPr>
          <w:lang/>
        </w:rPr>
        <mc:AlternateContent>
          <mc:Choice Requires="wps">
            <w:drawing>
              <wp:anchor distT="0" distB="0" distL="114300" distR="114300" simplePos="0" relativeHeight="251897856" behindDoc="0" locked="0" layoutInCell="1" allowOverlap="1">
                <wp:simplePos x="0" y="0"/>
                <wp:positionH relativeFrom="column">
                  <wp:posOffset>3980180</wp:posOffset>
                </wp:positionH>
                <wp:positionV relativeFrom="paragraph">
                  <wp:posOffset>74295</wp:posOffset>
                </wp:positionV>
                <wp:extent cx="0" cy="218440"/>
                <wp:effectExtent l="38100" t="0" r="38100" b="10160"/>
                <wp:wrapNone/>
                <wp:docPr id="329" name="自选图形 313"/>
                <wp:cNvGraphicFramePr/>
                <a:graphic xmlns:a="http://schemas.openxmlformats.org/drawingml/2006/main">
                  <a:graphicData uri="http://schemas.microsoft.com/office/word/2010/wordprocessingShape">
                    <wps:wsp>
                      <wps:cNvSpPr/>
                      <wps:spPr>
                        <a:xfrm>
                          <a:off x="0" y="0"/>
                          <a:ext cx="0" cy="21844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13" o:spid="_x0000_s1026" o:spt="32" type="#_x0000_t32" style="position:absolute;left:0pt;margin-left:313.4pt;margin-top:5.85pt;height:17.2pt;width:0pt;z-index:251897856;mso-width-relative:page;mso-height-relative:page;" filled="f" stroked="t" coordsize="21600,21600" o:gfxdata="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gBbA1wAAAAkBAAAPAAAAAAAAAAEAIAAAACIAAABkcnMvZG93bnJldi54bWxQSwEC&#10;FAAUAAAACACHTuJARw/05vUBAAC2AwAADgAAAAAAAAABACAAAAAm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892736" behindDoc="0" locked="0" layoutInCell="1" allowOverlap="1">
                <wp:simplePos x="0" y="0"/>
                <wp:positionH relativeFrom="column">
                  <wp:posOffset>1533525</wp:posOffset>
                </wp:positionH>
                <wp:positionV relativeFrom="paragraph">
                  <wp:posOffset>156210</wp:posOffset>
                </wp:positionV>
                <wp:extent cx="866775" cy="295275"/>
                <wp:effectExtent l="81280" t="80645" r="4445" b="5080"/>
                <wp:wrapNone/>
                <wp:docPr id="324" name="矩形 308"/>
                <wp:cNvGraphicFramePr/>
                <a:graphic xmlns:a="http://schemas.openxmlformats.org/drawingml/2006/main">
                  <a:graphicData uri="http://schemas.microsoft.com/office/word/2010/wordprocessingShape">
                    <wps:wsp>
                      <wps:cNvSpPr/>
                      <wps:spPr>
                        <a:xfrm>
                          <a:off x="0" y="0"/>
                          <a:ext cx="866775" cy="2952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3499999" algn="ctr" rotWithShape="0">
                            <a:srgbClr val="808080">
                              <a:alpha val="50000"/>
                            </a:srgbClr>
                          </a:outerShdw>
                        </a:effectLst>
                      </wps:spPr>
                      <wps:txbx>
                        <w:txbxContent>
                          <w:p>
                            <w:pPr>
                              <w:ind w:firstLine="0" w:firstLineChars="0"/>
                              <w:jc w:val="center"/>
                            </w:pPr>
                            <w:r>
                              <w:rPr>
                                <w:rFonts w:hint="eastAsia"/>
                              </w:rPr>
                              <w:t>咨</w:t>
                            </w:r>
                            <w:r>
                              <w:t xml:space="preserve">   </w:t>
                            </w:r>
                            <w:r>
                              <w:rPr>
                                <w:rFonts w:hint="eastAsia"/>
                              </w:rPr>
                              <w:t>询</w:t>
                            </w:r>
                          </w:p>
                        </w:txbxContent>
                      </wps:txbx>
                      <wps:bodyPr wrap="square" upright="1"/>
                    </wps:wsp>
                  </a:graphicData>
                </a:graphic>
              </wp:anchor>
            </w:drawing>
          </mc:Choice>
          <mc:Fallback>
            <w:pict>
              <v:rect id="矩形 308" o:spid="_x0000_s1026" o:spt="1" style="position:absolute;left:0pt;margin-left:120.75pt;margin-top:12.3pt;height:23.25pt;width:68.25pt;z-index:251892736;mso-width-relative:page;mso-height-relative:page;" fillcolor="#FFFFFF" filled="t" stroked="t" coordsize="21600,21600" o:gfxdata="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8HoIdUAAAAJAQAADwAAAAAAAAABACAAAAAiAAAAZHJzL2Rv&#10;d25yZXYueG1sUEsBAhQAFAAAAAgAh07iQHq/Ayk9AgAAlQQAAA4AAAAAAAAAAQAgAAAAJAEAAGRy&#10;cy9lMm9Eb2MueG1sUEsFBgAAAAAGAAYAWQEAANMFAAAAAA==&#10;">
                <v:fill on="t" focussize="0,0"/>
                <v:stroke color="#000000" joinstyle="miter"/>
                <v:imagedata o:title=""/>
                <o:lock v:ext="edit" aspectratio="f"/>
                <v:shadow on="t" color="#808080" opacity="32768f" offset="-6pt,-6pt" origin="0f,0f" matrix="65536f,0f,0f,65536f"/>
                <v:textbox>
                  <w:txbxContent>
                    <w:p>
                      <w:pPr>
                        <w:ind w:firstLine="0" w:firstLineChars="0"/>
                        <w:jc w:val="center"/>
                      </w:pPr>
                      <w:r>
                        <w:rPr>
                          <w:rFonts w:hint="eastAsia"/>
                        </w:rPr>
                        <w:t>咨</w:t>
                      </w:r>
                      <w:r>
                        <w:t xml:space="preserve">   </w:t>
                      </w:r>
                      <w:r>
                        <w:rPr>
                          <w:rFonts w:hint="eastAsia"/>
                        </w:rPr>
                        <w:t>询</w:t>
                      </w:r>
                    </w:p>
                  </w:txbxContent>
                </v:textbox>
              </v:rect>
            </w:pict>
          </mc:Fallback>
        </mc:AlternateContent>
      </w:r>
    </w:p>
    <w:p>
      <w:pPr>
        <w:ind w:firstLine="0" w:firstLineChars="0"/>
      </w:pPr>
      <w:r>
        <w:rPr>
          <w:lang/>
        </w:rPr>
        <mc:AlternateContent>
          <mc:Choice Requires="wps">
            <w:drawing>
              <wp:anchor distT="0" distB="0" distL="114300" distR="114300" simplePos="0" relativeHeight="252167168" behindDoc="1" locked="0" layoutInCell="1" allowOverlap="1">
                <wp:simplePos x="0" y="0"/>
                <wp:positionH relativeFrom="column">
                  <wp:posOffset>3079750</wp:posOffset>
                </wp:positionH>
                <wp:positionV relativeFrom="paragraph">
                  <wp:posOffset>94615</wp:posOffset>
                </wp:positionV>
                <wp:extent cx="1923415" cy="318770"/>
                <wp:effectExtent l="5080" t="4445" r="14605" b="19685"/>
                <wp:wrapNone/>
                <wp:docPr id="592" name="自选图形 576"/>
                <wp:cNvGraphicFramePr/>
                <a:graphic xmlns:a="http://schemas.openxmlformats.org/drawingml/2006/main">
                  <a:graphicData uri="http://schemas.microsoft.com/office/word/2010/wordprocessingShape">
                    <wps:wsp>
                      <wps:cNvSpPr/>
                      <wps:spPr>
                        <a:xfrm>
                          <a:off x="0" y="0"/>
                          <a:ext cx="1923415" cy="318770"/>
                        </a:xfrm>
                        <a:prstGeom prst="flowChartTerminator">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76" o:spid="_x0000_s1026" o:spt="116" type="#_x0000_t116" style="position:absolute;left:0pt;margin-left:242.5pt;margin-top:7.45pt;height:25.1pt;width:151.45pt;z-index:-251149312;mso-width-relative:page;mso-height-relative:page;" fillcolor="#FFFFFF" filled="t" stroked="t" coordsize="21600,21600" o:gfxdata="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3FpCNoAAAAJAQAADwAAAAAAAAABACAAAAAi&#10;AAAAZHJzL2Rvd25yZXYueG1sUEsBAhQAFAAAAAgAh07iQHJHZQIIAgAA9wMAAA4AAAAAAAAAAQAg&#10;AAAAKQEAAGRycy9lMm9Eb2MueG1sUEsFBgAAAAAGAAYAWQEAAKMFAAAAAA==&#10;">
                <v:fill on="t"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899904" behindDoc="0" locked="0" layoutInCell="1" allowOverlap="1">
                <wp:simplePos x="0" y="0"/>
                <wp:positionH relativeFrom="column">
                  <wp:posOffset>3210560</wp:posOffset>
                </wp:positionH>
                <wp:positionV relativeFrom="paragraph">
                  <wp:posOffset>127635</wp:posOffset>
                </wp:positionV>
                <wp:extent cx="1609725" cy="285750"/>
                <wp:effectExtent l="4445" t="4445" r="5080" b="14605"/>
                <wp:wrapNone/>
                <wp:docPr id="331" name="矩形 315"/>
                <wp:cNvGraphicFramePr/>
                <a:graphic xmlns:a="http://schemas.openxmlformats.org/drawingml/2006/main">
                  <a:graphicData uri="http://schemas.microsoft.com/office/word/2010/wordprocessingShape">
                    <wps:wsp>
                      <wps:cNvSpPr/>
                      <wps:spPr>
                        <a:xfrm>
                          <a:off x="0" y="0"/>
                          <a:ext cx="16097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制作审查终结报告</w:t>
                            </w:r>
                          </w:p>
                        </w:txbxContent>
                      </wps:txbx>
                      <wps:bodyPr wrap="square" upright="1"/>
                    </wps:wsp>
                  </a:graphicData>
                </a:graphic>
              </wp:anchor>
            </w:drawing>
          </mc:Choice>
          <mc:Fallback>
            <w:pict>
              <v:rect id="矩形 315" o:spid="_x0000_s1026" o:spt="1" style="position:absolute;left:0pt;margin-left:252.8pt;margin-top:10.05pt;height:22.5pt;width:126.75pt;z-index:251899904;mso-width-relative:page;mso-height-relative:page;" fillcolor="#FFFFFF" filled="t" stroked="t" coordsize="21600,21600" o:gfxdata="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Sv9adcAAAAJAQAADwAAAAAAAAABACAAAAAiAAAAZHJzL2Rvd25yZXYueG1sUEsB&#10;AhQAFAAAAAgAh07iQADOeCj2AQAA7QMAAA4AAAAAAAAAAQAgAAAAJgEAAGRycy9lMm9Eb2MueG1s&#10;UEsFBgAAAAAGAAYAWQEAAI4FAAAAAA==&#10;">
                <v:fill on="t" focussize="0,0"/>
                <v:stroke color="#000000" joinstyle="miter"/>
                <v:imagedata o:title=""/>
                <o:lock v:ext="edit" aspectratio="f"/>
                <v:textbox>
                  <w:txbxContent>
                    <w:p>
                      <w:pPr>
                        <w:ind w:firstLine="0" w:firstLineChars="0"/>
                        <w:jc w:val="center"/>
                      </w:pPr>
                      <w:r>
                        <w:rPr>
                          <w:rFonts w:hint="eastAsia"/>
                        </w:rPr>
                        <w:t>制作审查终结报告</w:t>
                      </w:r>
                    </w:p>
                  </w:txbxContent>
                </v:textbox>
              </v:rect>
            </w:pict>
          </mc:Fallback>
        </mc:AlternateContent>
      </w:r>
      <w:r>
        <w:rPr>
          <w:lang/>
        </w:rPr>
        <mc:AlternateContent>
          <mc:Choice Requires="wps">
            <w:drawing>
              <wp:anchor distT="0" distB="0" distL="114300" distR="114300" simplePos="0" relativeHeight="251895808" behindDoc="0" locked="0" layoutInCell="1" allowOverlap="1">
                <wp:simplePos x="0" y="0"/>
                <wp:positionH relativeFrom="column">
                  <wp:posOffset>5647055</wp:posOffset>
                </wp:positionH>
                <wp:positionV relativeFrom="paragraph">
                  <wp:posOffset>1905</wp:posOffset>
                </wp:positionV>
                <wp:extent cx="1107440" cy="251460"/>
                <wp:effectExtent l="4445" t="5080" r="12065" b="10160"/>
                <wp:wrapNone/>
                <wp:docPr id="327" name="矩形 311"/>
                <wp:cNvGraphicFramePr/>
                <a:graphic xmlns:a="http://schemas.openxmlformats.org/drawingml/2006/main">
                  <a:graphicData uri="http://schemas.microsoft.com/office/word/2010/wordprocessingShape">
                    <wps:wsp>
                      <wps:cNvSpPr/>
                      <wps:spPr>
                        <a:xfrm>
                          <a:off x="0" y="0"/>
                          <a:ext cx="1107440" cy="251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其他方式</w:t>
                            </w:r>
                          </w:p>
                        </w:txbxContent>
                      </wps:txbx>
                      <wps:bodyPr wrap="square" upright="1"/>
                    </wps:wsp>
                  </a:graphicData>
                </a:graphic>
              </wp:anchor>
            </w:drawing>
          </mc:Choice>
          <mc:Fallback>
            <w:pict>
              <v:rect id="矩形 311" o:spid="_x0000_s1026" o:spt="1" style="position:absolute;left:0pt;margin-left:444.65pt;margin-top:0.15pt;height:19.8pt;width:87.2pt;z-index:251895808;mso-width-relative:page;mso-height-relative:page;" fillcolor="#FFFFFF" filled="t" stroked="t" coordsize="21600,21600" o:gfxdata="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bDm1gAAAAgBAAAPAAAAAAAAAAEAIAAAACIAAABkcnMvZG93bnJldi54bWxQSwEC&#10;FAAUAAAACACHTuJAsYeHb/YBAADtAwAADgAAAAAAAAABACAAAAAlAQAAZHJzL2Uyb0RvYy54bWxQ&#10;SwUGAAAAAAYABgBZAQAAjQUAAAAA&#10;">
                <v:fill on="t" focussize="0,0"/>
                <v:stroke color="#000000" joinstyle="miter"/>
                <v:imagedata o:title=""/>
                <o:lock v:ext="edit" aspectratio="f"/>
                <v:textbox>
                  <w:txbxContent>
                    <w:p>
                      <w:pPr>
                        <w:ind w:firstLine="0" w:firstLineChars="0"/>
                        <w:jc w:val="center"/>
                      </w:pPr>
                      <w:r>
                        <w:rPr>
                          <w:rFonts w:hint="eastAsia"/>
                        </w:rPr>
                        <w:t>其他方式</w:t>
                      </w:r>
                    </w:p>
                  </w:txbxContent>
                </v:textbox>
              </v:rect>
            </w:pict>
          </mc:Fallback>
        </mc:AlternateContent>
      </w:r>
    </w:p>
    <w:p>
      <w:pPr>
        <w:ind w:firstLine="0" w:firstLineChars="0"/>
      </w:pPr>
    </w:p>
    <w:p>
      <w:pPr>
        <w:ind w:firstLine="0" w:firstLineChars="0"/>
      </w:pPr>
    </w:p>
    <w:p>
      <w:pPr>
        <w:ind w:firstLine="0" w:firstLineChars="0"/>
        <w:jc w:val="center"/>
      </w:pPr>
    </w:p>
    <w:p>
      <w:pPr>
        <w:ind w:firstLine="0" w:firstLineChars="0"/>
        <w:jc w:val="center"/>
        <w:rPr>
          <w:rFonts w:ascii="宋体"/>
        </w:rPr>
      </w:pPr>
      <w:r>
        <w:rPr>
          <w:rFonts w:hint="eastAsia" w:ascii="宋体" w:hAnsi="宋体"/>
          <w:sz w:val="36"/>
          <w:szCs w:val="32"/>
        </w:rPr>
        <w:t>生效民事行政判决、裁定、调解书监督工作流程图</w:t>
      </w:r>
      <w:r>
        <w:rPr>
          <w:lang/>
        </w:rPr>
        <mc:AlternateContent>
          <mc:Choice Requires="wps">
            <w:drawing>
              <wp:anchor distT="0" distB="0" distL="114300" distR="114300" simplePos="0" relativeHeight="251910144" behindDoc="0" locked="0" layoutInCell="1" allowOverlap="1">
                <wp:simplePos x="0" y="0"/>
                <wp:positionH relativeFrom="column">
                  <wp:posOffset>4638675</wp:posOffset>
                </wp:positionH>
                <wp:positionV relativeFrom="paragraph">
                  <wp:posOffset>2276475</wp:posOffset>
                </wp:positionV>
                <wp:extent cx="1019175" cy="304800"/>
                <wp:effectExtent l="4445" t="4445" r="5080" b="14605"/>
                <wp:wrapNone/>
                <wp:docPr id="341" name="矩形 325"/>
                <wp:cNvGraphicFramePr/>
                <a:graphic xmlns:a="http://schemas.openxmlformats.org/drawingml/2006/main">
                  <a:graphicData uri="http://schemas.microsoft.com/office/word/2010/wordprocessingShape">
                    <wps:wsp>
                      <wps:cNvSpPr/>
                      <wps:spPr>
                        <a:xfrm>
                          <a:off x="0" y="0"/>
                          <a:ext cx="10191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提出检察建议</w:t>
                            </w:r>
                          </w:p>
                        </w:txbxContent>
                      </wps:txbx>
                      <wps:bodyPr wrap="square" upright="1"/>
                    </wps:wsp>
                  </a:graphicData>
                </a:graphic>
              </wp:anchor>
            </w:drawing>
          </mc:Choice>
          <mc:Fallback>
            <w:pict>
              <v:rect id="矩形 325" o:spid="_x0000_s1026" o:spt="1" style="position:absolute;left:0pt;margin-left:365.25pt;margin-top:179.25pt;height:24pt;width:80.25pt;z-index:251910144;mso-width-relative:page;mso-height-relative:page;" fillcolor="#FFFFFF" filled="t" stroked="t" coordsize="21600,21600" o:gfxdata="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NMuY2QAAAAsBAAAPAAAAAAAAAAEAIAAAACIAAABkcnMvZG93bnJldi54bWxQ&#10;SwECFAAUAAAACACHTuJAeSMlD/YBAADtAwAADgAAAAAAAAABACAAAAAoAQAAZHJzL2Uyb0RvYy54&#10;bWxQSwUGAAAAAAYABgBZAQAAkAUAAAAA&#10;">
                <v:fill on="t" focussize="0,0"/>
                <v:stroke color="#000000" joinstyle="miter"/>
                <v:imagedata o:title=""/>
                <o:lock v:ext="edit" aspectratio="f"/>
                <v:textbox>
                  <w:txbxContent>
                    <w:p>
                      <w:pPr>
                        <w:ind w:firstLine="0" w:firstLineChars="0"/>
                      </w:pPr>
                      <w:r>
                        <w:rPr>
                          <w:rFonts w:hint="eastAsia"/>
                        </w:rPr>
                        <w:t>提出检察建议</w:t>
                      </w:r>
                    </w:p>
                  </w:txbxContent>
                </v:textbox>
              </v:rect>
            </w:pict>
          </mc:Fallback>
        </mc:AlternateContent>
      </w:r>
      <w:r>
        <w:rPr>
          <w:rFonts w:hint="eastAsia" w:ascii="宋体" w:hAnsi="宋体"/>
          <w:sz w:val="36"/>
          <w:szCs w:val="32"/>
        </w:rPr>
        <w:t>（二）</w:t>
      </w:r>
    </w:p>
    <w:p>
      <w:pPr>
        <w:ind w:firstLine="0" w:firstLineChars="0"/>
        <w:jc w:val="center"/>
        <w:rPr>
          <w:rFonts w:ascii="宋体"/>
        </w:rPr>
      </w:pPr>
    </w:p>
    <w:p>
      <w:pPr>
        <w:ind w:firstLine="0" w:firstLineChars="0"/>
        <w:jc w:val="center"/>
        <w:rPr>
          <w:rFonts w:ascii="宋体"/>
        </w:rPr>
      </w:pPr>
      <w:r>
        <w:rPr>
          <w:lang/>
        </w:rPr>
        <mc:AlternateContent>
          <mc:Choice Requires="wps">
            <w:drawing>
              <wp:anchor distT="0" distB="0" distL="114300" distR="114300" simplePos="0" relativeHeight="251900928" behindDoc="0" locked="0" layoutInCell="1" allowOverlap="1">
                <wp:simplePos x="0" y="0"/>
                <wp:positionH relativeFrom="column">
                  <wp:posOffset>3210560</wp:posOffset>
                </wp:positionH>
                <wp:positionV relativeFrom="paragraph">
                  <wp:posOffset>5080</wp:posOffset>
                </wp:positionV>
                <wp:extent cx="1609725" cy="285750"/>
                <wp:effectExtent l="6350" t="6350" r="22225" b="12700"/>
                <wp:wrapNone/>
                <wp:docPr id="332" name="矩形 316"/>
                <wp:cNvGraphicFramePr/>
                <a:graphic xmlns:a="http://schemas.openxmlformats.org/drawingml/2006/main">
                  <a:graphicData uri="http://schemas.microsoft.com/office/word/2010/wordprocessingShape">
                    <wps:wsp>
                      <wps:cNvSpPr/>
                      <wps:spPr>
                        <a:xfrm>
                          <a:off x="0" y="0"/>
                          <a:ext cx="1609725" cy="2857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ind w:firstLine="0" w:firstLineChars="0"/>
                              <w:jc w:val="center"/>
                            </w:pPr>
                            <w:r>
                              <w:rPr>
                                <w:rFonts w:hint="eastAsia"/>
                              </w:rPr>
                              <w:t>制作审查终结报告</w:t>
                            </w:r>
                          </w:p>
                        </w:txbxContent>
                      </wps:txbx>
                      <wps:bodyPr wrap="square" upright="1"/>
                    </wps:wsp>
                  </a:graphicData>
                </a:graphic>
              </wp:anchor>
            </w:drawing>
          </mc:Choice>
          <mc:Fallback>
            <w:pict>
              <v:rect id="矩形 316" o:spid="_x0000_s1026" o:spt="1" style="position:absolute;left:0pt;margin-left:252.8pt;margin-top:0.4pt;height:22.5pt;width:126.75pt;z-index:251900928;mso-width-relative:page;mso-height-relative:page;" fillcolor="#FFFFFF" filled="t" stroked="t" coordsize="21600,21600" o:gfxdata="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ZVIj3ZAAAABwEAAA8AAAAAAAAAAQAgAAAAIgAAAGRycy9kb3ducmV2Lnht&#10;bFBLAQIUABQAAAAIAIdO4kC7at9D+AEAAO4DAAAOAAAAAAAAAAEAIAAAACgBAABkcnMvZTJvRG9j&#10;LnhtbFBLBQYAAAAABgAGAFkBAACSBQAAAAA=&#10;">
                <v:fill on="t" focussize="0,0"/>
                <v:stroke weight="1pt" color="#000000" joinstyle="miter"/>
                <v:imagedata o:title=""/>
                <o:lock v:ext="edit" aspectratio="f"/>
                <v:textbox>
                  <w:txbxContent>
                    <w:p>
                      <w:pPr>
                        <w:ind w:firstLine="0" w:firstLineChars="0"/>
                        <w:jc w:val="center"/>
                      </w:pPr>
                      <w:r>
                        <w:rPr>
                          <w:rFonts w:hint="eastAsia"/>
                        </w:rPr>
                        <w:t>制作审查终结报告</w:t>
                      </w:r>
                    </w:p>
                  </w:txbxContent>
                </v:textbox>
              </v:rect>
            </w:pict>
          </mc:Fallback>
        </mc:AlternateContent>
      </w:r>
    </w:p>
    <w:p>
      <w:pPr>
        <w:ind w:firstLine="0" w:firstLineChars="0"/>
        <w:jc w:val="center"/>
        <w:rPr>
          <w:rFonts w:ascii="宋体"/>
        </w:rPr>
      </w:pPr>
      <w:r>
        <w:rPr>
          <w:lang/>
        </w:rPr>
        <mc:AlternateContent>
          <mc:Choice Requires="wps">
            <w:drawing>
              <wp:anchor distT="0" distB="0" distL="114300" distR="114300" simplePos="0" relativeHeight="251896832" behindDoc="0" locked="0" layoutInCell="1" allowOverlap="1">
                <wp:simplePos x="0" y="0"/>
                <wp:positionH relativeFrom="column">
                  <wp:posOffset>4002405</wp:posOffset>
                </wp:positionH>
                <wp:positionV relativeFrom="paragraph">
                  <wp:posOffset>40005</wp:posOffset>
                </wp:positionV>
                <wp:extent cx="0" cy="502920"/>
                <wp:effectExtent l="38100" t="0" r="38100" b="11430"/>
                <wp:wrapNone/>
                <wp:docPr id="328" name="自选图形 312"/>
                <wp:cNvGraphicFramePr/>
                <a:graphic xmlns:a="http://schemas.openxmlformats.org/drawingml/2006/main">
                  <a:graphicData uri="http://schemas.microsoft.com/office/word/2010/wordprocessingShape">
                    <wps:wsp>
                      <wps:cNvSpPr/>
                      <wps:spPr>
                        <a:xfrm>
                          <a:off x="0" y="0"/>
                          <a:ext cx="0" cy="50292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12" o:spid="_x0000_s1026" o:spt="32" type="#_x0000_t32" style="position:absolute;left:0pt;margin-left:315.15pt;margin-top:3.15pt;height:39.6pt;width:0pt;z-index:251896832;mso-width-relative:page;mso-height-relative:page;" filled="f" stroked="t" coordsize="21600,21600" o:gfxdata="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iPZYdcAAAAIAQAADwAAAAAAAAABACAAAAAiAAAAZHJzL2Rvd25yZXYueG1sUEsBAhQA&#10;FAAAAAgAh07iQMcOPODzAQAAtgMAAA4AAAAAAAAAAQAgAAAAJgEAAGRycy9lMm9Eb2MueG1sUEsF&#10;BgAAAAAGAAYAWQEAAIsFAAAAAA==&#10;">
                <v:fill on="f" focussize="0,0"/>
                <v:stroke color="#000000" joinstyle="round" endarrow="block"/>
                <v:imagedata o:title=""/>
                <o:lock v:ext="edit" aspectratio="f"/>
              </v:shape>
            </w:pict>
          </mc:Fallback>
        </mc:AlternateContent>
      </w:r>
    </w:p>
    <w:p>
      <w:pPr>
        <w:ind w:firstLine="0" w:firstLineChars="0"/>
        <w:jc w:val="center"/>
        <w:rPr>
          <w:rFonts w:ascii="宋体"/>
        </w:rPr>
      </w:pPr>
      <w:r>
        <w:rPr>
          <w:lang/>
        </w:rPr>
        <mc:AlternateContent>
          <mc:Choice Requires="wps">
            <w:drawing>
              <wp:anchor distT="0" distB="0" distL="114300" distR="114300" simplePos="0" relativeHeight="252107776" behindDoc="0" locked="0" layoutInCell="1" allowOverlap="1">
                <wp:simplePos x="0" y="0"/>
                <wp:positionH relativeFrom="column">
                  <wp:posOffset>1620520</wp:posOffset>
                </wp:positionH>
                <wp:positionV relativeFrom="paragraph">
                  <wp:posOffset>100965</wp:posOffset>
                </wp:positionV>
                <wp:extent cx="1270" cy="234315"/>
                <wp:effectExtent l="37465" t="0" r="37465" b="13335"/>
                <wp:wrapNone/>
                <wp:docPr id="534" name="自选图形 518"/>
                <wp:cNvGraphicFramePr/>
                <a:graphic xmlns:a="http://schemas.openxmlformats.org/drawingml/2006/main">
                  <a:graphicData uri="http://schemas.microsoft.com/office/word/2010/wordprocessingShape">
                    <wps:wsp>
                      <wps:cNvSpPr/>
                      <wps:spPr>
                        <a:xfrm flipH="1">
                          <a:off x="0" y="0"/>
                          <a:ext cx="1270" cy="23431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18" o:spid="_x0000_s1026" o:spt="32" type="#_x0000_t32" style="position:absolute;left:0pt;flip:x;margin-left:127.6pt;margin-top:7.95pt;height:18.45pt;width:0.1pt;z-index:252107776;mso-width-relative:page;mso-height-relative:page;" filled="f" stroked="t" coordsize="21600,21600" o:gfxdata="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NVhv1wAAAAkBAAAPAAAAAAAAAAEAIAAAACIAAABkcnMvZG93bnJl&#10;di54bWxQSwECFAAUAAAACACHTuJAH+UJK/4BAADDAwAADgAAAAAAAAABACAAAAAmAQAAZHJzL2Uy&#10;b0RvYy54bWxQSwUGAAAAAAYABgBZAQAAlg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08800" behindDoc="0" locked="0" layoutInCell="1" allowOverlap="1">
                <wp:simplePos x="0" y="0"/>
                <wp:positionH relativeFrom="column">
                  <wp:posOffset>6631305</wp:posOffset>
                </wp:positionH>
                <wp:positionV relativeFrom="paragraph">
                  <wp:posOffset>100965</wp:posOffset>
                </wp:positionV>
                <wp:extent cx="635" cy="243840"/>
                <wp:effectExtent l="37465" t="0" r="38100" b="3810"/>
                <wp:wrapNone/>
                <wp:docPr id="535" name="自选图形 519"/>
                <wp:cNvGraphicFramePr/>
                <a:graphic xmlns:a="http://schemas.openxmlformats.org/drawingml/2006/main">
                  <a:graphicData uri="http://schemas.microsoft.com/office/word/2010/wordprocessingShape">
                    <wps:wsp>
                      <wps:cNvSpPr/>
                      <wps:spPr>
                        <a:xfrm>
                          <a:off x="0" y="0"/>
                          <a:ext cx="635" cy="24384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19" o:spid="_x0000_s1026" o:spt="32" type="#_x0000_t32" style="position:absolute;left:0pt;margin-left:522.15pt;margin-top:7.95pt;height:19.2pt;width:0.05pt;z-index:252108800;mso-width-relative:page;mso-height-relative:page;" filled="f" stroked="t" coordsize="21600,21600" o:gfxdata="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zim2QAAAAsBAAAPAAAAAAAAAAEAIAAAACIAAABkcnMvZG93bnJldi54bWxQ&#10;SwECFAAUAAAACACHTuJAGbZyhvYBAAC4AwAADgAAAAAAAAABACAAAAAoAQAAZHJzL2Uyb0RvYy54&#10;bWxQSwUGAAAAAAYABgBZAQAAk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06752" behindDoc="0" locked="0" layoutInCell="1" allowOverlap="1">
                <wp:simplePos x="0" y="0"/>
                <wp:positionH relativeFrom="column">
                  <wp:posOffset>1619885</wp:posOffset>
                </wp:positionH>
                <wp:positionV relativeFrom="paragraph">
                  <wp:posOffset>100965</wp:posOffset>
                </wp:positionV>
                <wp:extent cx="5008245" cy="8890"/>
                <wp:effectExtent l="0" t="0" r="0" b="0"/>
                <wp:wrapNone/>
                <wp:docPr id="533" name="自选图形 517"/>
                <wp:cNvGraphicFramePr/>
                <a:graphic xmlns:a="http://schemas.openxmlformats.org/drawingml/2006/main">
                  <a:graphicData uri="http://schemas.microsoft.com/office/word/2010/wordprocessingShape">
                    <wps:wsp>
                      <wps:cNvSpPr/>
                      <wps:spPr>
                        <a:xfrm flipV="1">
                          <a:off x="0" y="0"/>
                          <a:ext cx="5008245" cy="889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17" o:spid="_x0000_s1026" o:spt="32" type="#_x0000_t32" style="position:absolute;left:0pt;flip:y;margin-left:127.55pt;margin-top:7.95pt;height:0.7pt;width:394.35pt;z-index:252106752;mso-width-relative:page;mso-height-relative:page;" filled="f" stroked="t" coordsize="21600,21600" o:gfxdata="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yvDsPYAAAACgEAAA8AAAAAAAAAAQAgAAAAIgAAAGRycy9kb3ducmV2Lnht&#10;bFBLAQIUABQAAAAIAIdO4kC34Tvp+QEAAMADAAAOAAAAAAAAAAEAIAAAACcBAABkcnMvZTJvRG9j&#10;LnhtbFBLBQYAAAAABgAGAFkBAACSBQAAAAA=&#10;">
                <v:fill on="f" focussize="0,0"/>
                <v:stroke color="#000000" joinstyle="round"/>
                <v:imagedata o:title=""/>
                <o:lock v:ext="edit" aspectratio="f"/>
              </v:shape>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01952" behindDoc="0" locked="0" layoutInCell="1" allowOverlap="1">
                <wp:simplePos x="0" y="0"/>
                <wp:positionH relativeFrom="column">
                  <wp:posOffset>1068705</wp:posOffset>
                </wp:positionH>
                <wp:positionV relativeFrom="paragraph">
                  <wp:posOffset>146685</wp:posOffset>
                </wp:positionV>
                <wp:extent cx="1076325" cy="285750"/>
                <wp:effectExtent l="4445" t="4445" r="5080" b="14605"/>
                <wp:wrapNone/>
                <wp:docPr id="333" name="矩形 317"/>
                <wp:cNvGraphicFramePr/>
                <a:graphic xmlns:a="http://schemas.openxmlformats.org/drawingml/2006/main">
                  <a:graphicData uri="http://schemas.microsoft.com/office/word/2010/wordprocessingShape">
                    <wps:wsp>
                      <wps:cNvSpPr/>
                      <wps:spPr>
                        <a:xfrm>
                          <a:off x="0" y="0"/>
                          <a:ext cx="10763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终结审查</w:t>
                            </w:r>
                          </w:p>
                        </w:txbxContent>
                      </wps:txbx>
                      <wps:bodyPr wrap="square" upright="1"/>
                    </wps:wsp>
                  </a:graphicData>
                </a:graphic>
              </wp:anchor>
            </w:drawing>
          </mc:Choice>
          <mc:Fallback>
            <w:pict>
              <v:rect id="矩形 317" o:spid="_x0000_s1026" o:spt="1" style="position:absolute;left:0pt;margin-left:84.15pt;margin-top:11.55pt;height:22.5pt;width:84.75pt;z-index:251901952;mso-width-relative:page;mso-height-relative:page;" fillcolor="#FFFFFF" filled="t" stroked="t" coordsize="21600,21600" o:gfxdata="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pQOtcAAAAJAQAADwAAAAAAAAABACAAAAAiAAAAZHJzL2Rvd25yZXYueG1sUEsB&#10;AhQAFAAAAAgAh07iQJ3hWoj2AQAA7QMAAA4AAAAAAAAAAQAgAAAAJgEAAGRycy9lMm9Eb2MueG1s&#10;UEsFBgAAAAAGAAYAWQEAAI4FAAAAAA==&#10;">
                <v:fill on="t" focussize="0,0"/>
                <v:stroke color="#000000" joinstyle="miter"/>
                <v:imagedata o:title=""/>
                <o:lock v:ext="edit" aspectratio="f"/>
                <v:textbox>
                  <w:txbxContent>
                    <w:p>
                      <w:pPr>
                        <w:ind w:firstLine="0" w:firstLineChars="0"/>
                        <w:jc w:val="center"/>
                      </w:pPr>
                      <w:r>
                        <w:rPr>
                          <w:rFonts w:hint="eastAsia"/>
                        </w:rPr>
                        <w:t>终结审查</w:t>
                      </w:r>
                    </w:p>
                  </w:txbxContent>
                </v:textbox>
              </v:rect>
            </w:pict>
          </mc:Fallback>
        </mc:AlternateContent>
      </w:r>
      <w:r>
        <w:rPr>
          <w:lang/>
        </w:rPr>
        <mc:AlternateContent>
          <mc:Choice Requires="wps">
            <w:drawing>
              <wp:anchor distT="0" distB="0" distL="114300" distR="114300" simplePos="0" relativeHeight="251902976" behindDoc="0" locked="0" layoutInCell="1" allowOverlap="1">
                <wp:simplePos x="0" y="0"/>
                <wp:positionH relativeFrom="column">
                  <wp:posOffset>6029325</wp:posOffset>
                </wp:positionH>
                <wp:positionV relativeFrom="paragraph">
                  <wp:posOffset>170180</wp:posOffset>
                </wp:positionV>
                <wp:extent cx="1219200" cy="314325"/>
                <wp:effectExtent l="4445" t="4445" r="14605" b="5080"/>
                <wp:wrapNone/>
                <wp:docPr id="334" name="矩形 318"/>
                <wp:cNvGraphicFramePr/>
                <a:graphic xmlns:a="http://schemas.openxmlformats.org/drawingml/2006/main">
                  <a:graphicData uri="http://schemas.microsoft.com/office/word/2010/wordprocessingShape">
                    <wps:wsp>
                      <wps:cNvSpPr/>
                      <wps:spPr>
                        <a:xfrm>
                          <a:off x="0" y="0"/>
                          <a:ext cx="121920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不支持监督申请</w:t>
                            </w:r>
                          </w:p>
                        </w:txbxContent>
                      </wps:txbx>
                      <wps:bodyPr wrap="square" upright="1"/>
                    </wps:wsp>
                  </a:graphicData>
                </a:graphic>
              </wp:anchor>
            </w:drawing>
          </mc:Choice>
          <mc:Fallback>
            <w:pict>
              <v:rect id="矩形 318" o:spid="_x0000_s1026" o:spt="1" style="position:absolute;left:0pt;margin-left:474.75pt;margin-top:13.4pt;height:24.75pt;width:96pt;z-index:251902976;mso-width-relative:page;mso-height-relative:page;" fillcolor="#FFFFFF" filled="t" stroked="t" coordsize="21600,21600" o:gfxdata="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ZhborYAAAACgEAAA8AAAAAAAAAAQAgAAAAIgAAAGRycy9kb3ducmV2LnhtbFBLAQIU&#10;ABQAAAAIAIdO4kBAqrUM8wEAAO0DAAAOAAAAAAAAAAEAIAAAACcBAABkcnMvZTJvRG9jLnhtbFBL&#10;BQYAAAAABgAGAFkBAACMBQAAAAA=&#10;">
                <v:fill on="t" focussize="0,0"/>
                <v:stroke color="#000000" joinstyle="miter"/>
                <v:imagedata o:title=""/>
                <o:lock v:ext="edit" aspectratio="f"/>
                <v:textbox>
                  <w:txbxContent>
                    <w:p>
                      <w:pPr>
                        <w:ind w:firstLine="0" w:firstLineChars="0"/>
                        <w:jc w:val="center"/>
                      </w:pPr>
                      <w:r>
                        <w:rPr>
                          <w:rFonts w:hint="eastAsia"/>
                        </w:rPr>
                        <w:t>不支持监督申请</w:t>
                      </w:r>
                    </w:p>
                  </w:txbxContent>
                </v:textbox>
              </v:rect>
            </w:pict>
          </mc:Fallback>
        </mc:AlternateContent>
      </w:r>
      <w:r>
        <w:rPr>
          <w:lang/>
        </w:rPr>
        <mc:AlternateContent>
          <mc:Choice Requires="wps">
            <w:drawing>
              <wp:anchor distT="0" distB="0" distL="114300" distR="114300" simplePos="0" relativeHeight="251898880" behindDoc="0" locked="0" layoutInCell="1" allowOverlap="1">
                <wp:simplePos x="0" y="0"/>
                <wp:positionH relativeFrom="column">
                  <wp:posOffset>3385820</wp:posOffset>
                </wp:positionH>
                <wp:positionV relativeFrom="paragraph">
                  <wp:posOffset>170180</wp:posOffset>
                </wp:positionV>
                <wp:extent cx="1190625" cy="285750"/>
                <wp:effectExtent l="4445" t="4445" r="5080" b="14605"/>
                <wp:wrapNone/>
                <wp:docPr id="330" name="矩形 314"/>
                <wp:cNvGraphicFramePr/>
                <a:graphic xmlns:a="http://schemas.openxmlformats.org/drawingml/2006/main">
                  <a:graphicData uri="http://schemas.microsoft.com/office/word/2010/wordprocessingShape">
                    <wps:wsp>
                      <wps:cNvSpPr/>
                      <wps:spPr>
                        <a:xfrm>
                          <a:off x="0" y="0"/>
                          <a:ext cx="11906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作出监督决定</w:t>
                            </w:r>
                          </w:p>
                        </w:txbxContent>
                      </wps:txbx>
                      <wps:bodyPr wrap="square" upright="1"/>
                    </wps:wsp>
                  </a:graphicData>
                </a:graphic>
              </wp:anchor>
            </w:drawing>
          </mc:Choice>
          <mc:Fallback>
            <w:pict>
              <v:rect id="矩形 314" o:spid="_x0000_s1026" o:spt="1" style="position:absolute;left:0pt;margin-left:266.6pt;margin-top:13.4pt;height:22.5pt;width:93.75pt;z-index:251898880;mso-width-relative:page;mso-height-relative:page;" fillcolor="#FFFFFF" filled="t" stroked="t" coordsize="21600,21600" o:gfxdata="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DTSItcAAAAJAQAADwAAAAAAAAABACAAAAAiAAAAZHJzL2Rvd25yZXYueG1sUEsB&#10;AhQAFAAAAAgAh07iQKh7WVD2AQAA7QMAAA4AAAAAAAAAAQAgAAAAJgEAAGRycy9lMm9Eb2MueG1s&#10;UEsFBgAAAAAGAAYAWQEAAI4FAAAAAA==&#10;">
                <v:fill on="t" focussize="0,0"/>
                <v:stroke color="#000000" joinstyle="miter"/>
                <v:imagedata o:title=""/>
                <o:lock v:ext="edit" aspectratio="f"/>
                <v:textbox>
                  <w:txbxContent>
                    <w:p>
                      <w:pPr>
                        <w:ind w:firstLine="420"/>
                        <w:jc w:val="center"/>
                      </w:pPr>
                      <w:r>
                        <w:rPr>
                          <w:rFonts w:hint="eastAsia"/>
                        </w:rPr>
                        <w:t>作出监督决定</w:t>
                      </w:r>
                    </w:p>
                  </w:txbxContent>
                </v:textbox>
              </v:rect>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07072" behindDoc="0" locked="0" layoutInCell="1" allowOverlap="1">
                <wp:simplePos x="0" y="0"/>
                <wp:positionH relativeFrom="column">
                  <wp:posOffset>4002405</wp:posOffset>
                </wp:positionH>
                <wp:positionV relativeFrom="paragraph">
                  <wp:posOffset>100965</wp:posOffset>
                </wp:positionV>
                <wp:extent cx="0" cy="676275"/>
                <wp:effectExtent l="38100" t="0" r="38100" b="9525"/>
                <wp:wrapNone/>
                <wp:docPr id="338" name="自选图形 322"/>
                <wp:cNvGraphicFramePr/>
                <a:graphic xmlns:a="http://schemas.openxmlformats.org/drawingml/2006/main">
                  <a:graphicData uri="http://schemas.microsoft.com/office/word/2010/wordprocessingShape">
                    <wps:wsp>
                      <wps:cNvSpPr/>
                      <wps:spPr>
                        <a:xfrm>
                          <a:off x="0" y="0"/>
                          <a:ext cx="0" cy="6762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22" o:spid="_x0000_s1026" o:spt="32" type="#_x0000_t32" style="position:absolute;left:0pt;margin-left:315.15pt;margin-top:7.95pt;height:53.25pt;width:0pt;z-index:251907072;mso-width-relative:page;mso-height-relative:page;" filled="f" stroked="t" coordsize="21600,21600" o:gfxdata="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Qqi79gAAAAKAQAADwAAAAAAAAABACAAAAAiAAAAZHJzL2Rvd25yZXYueG1sUEsBAhQA&#10;FAAAAAgAh07iQEB0NUbyAQAAtgMAAA4AAAAAAAAAAQAgAAAAJwEAAGRycy9lMm9Eb2MueG1sUEsF&#10;BgAAAAAGAAYAWQEAAIsFAAAAAA==&#10;">
                <v:fill on="f" focussize="0,0"/>
                <v:stroke color="#000000" joinstyle="round" endarrow="block"/>
                <v:imagedata o:title=""/>
                <o:lock v:ext="edit" aspectratio="f"/>
              </v:shape>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05024" behindDoc="0" locked="0" layoutInCell="1" allowOverlap="1">
                <wp:simplePos x="0" y="0"/>
                <wp:positionH relativeFrom="column">
                  <wp:posOffset>6628130</wp:posOffset>
                </wp:positionH>
                <wp:positionV relativeFrom="paragraph">
                  <wp:posOffset>88265</wp:posOffset>
                </wp:positionV>
                <wp:extent cx="2540" cy="814705"/>
                <wp:effectExtent l="35560" t="0" r="38100" b="4445"/>
                <wp:wrapNone/>
                <wp:docPr id="336" name="自选图形 320"/>
                <wp:cNvGraphicFramePr/>
                <a:graphic xmlns:a="http://schemas.openxmlformats.org/drawingml/2006/main">
                  <a:graphicData uri="http://schemas.microsoft.com/office/word/2010/wordprocessingShape">
                    <wps:wsp>
                      <wps:cNvSpPr/>
                      <wps:spPr>
                        <a:xfrm>
                          <a:off x="0" y="0"/>
                          <a:ext cx="2540" cy="81470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20" o:spid="_x0000_s1026" o:spt="32" type="#_x0000_t32" style="position:absolute;left:0pt;margin-left:521.9pt;margin-top:6.95pt;height:64.15pt;width:0.2pt;z-index:251905024;mso-width-relative:page;mso-height-relative:page;" filled="f" stroked="t" coordsize="21600,21600" o:gfxdata="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UR62wAAAAwBAAAPAAAAAAAAAAEAIAAAACIAAABkcnMvZG93bnJldi54bWxQ&#10;SwECFAAUAAAACACHTuJAREyw8vQBAAC5AwAADgAAAAAAAAABACAAAAAqAQAAZHJzL2Uyb0RvYy54&#10;bWxQSwUGAAAAAAYABgBZAQAAk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04000" behindDoc="0" locked="0" layoutInCell="1" allowOverlap="1">
                <wp:simplePos x="0" y="0"/>
                <wp:positionH relativeFrom="column">
                  <wp:posOffset>1621790</wp:posOffset>
                </wp:positionH>
                <wp:positionV relativeFrom="paragraph">
                  <wp:posOffset>36195</wp:posOffset>
                </wp:positionV>
                <wp:extent cx="635" cy="847725"/>
                <wp:effectExtent l="37465" t="0" r="38100" b="9525"/>
                <wp:wrapNone/>
                <wp:docPr id="335" name="自选图形 319"/>
                <wp:cNvGraphicFramePr/>
                <a:graphic xmlns:a="http://schemas.openxmlformats.org/drawingml/2006/main">
                  <a:graphicData uri="http://schemas.microsoft.com/office/word/2010/wordprocessingShape">
                    <wps:wsp>
                      <wps:cNvSpPr/>
                      <wps:spPr>
                        <a:xfrm>
                          <a:off x="0" y="0"/>
                          <a:ext cx="635" cy="8477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19" o:spid="_x0000_s1026" o:spt="32" type="#_x0000_t32" style="position:absolute;left:0pt;margin-left:127.7pt;margin-top:2.85pt;height:66.75pt;width:0.05pt;z-index:251904000;mso-width-relative:page;mso-height-relative:page;" filled="f" stroked="t" coordsize="21600,21600" o:gfxdata="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yjav2QAAAAkBAAAPAAAAAAAAAAEAIAAAACIAAABkcnMvZG93bnJldi54bWxQSwEC&#10;FAAUAAAACACHTuJASHbd9/MBAAC4AwAADgAAAAAAAAABACAAAAAoAQAAZHJzL2Uyb0RvYy54bWxQ&#10;SwUGAAAAAAYABgBZAQAAjQ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10848" behindDoc="0" locked="0" layoutInCell="1" allowOverlap="1">
                <wp:simplePos x="0" y="0"/>
                <wp:positionH relativeFrom="column">
                  <wp:posOffset>2898775</wp:posOffset>
                </wp:positionH>
                <wp:positionV relativeFrom="paragraph">
                  <wp:posOffset>187960</wp:posOffset>
                </wp:positionV>
                <wp:extent cx="2254885" cy="17145"/>
                <wp:effectExtent l="0" t="0" r="0" b="0"/>
                <wp:wrapNone/>
                <wp:docPr id="537" name="自选图形 521"/>
                <wp:cNvGraphicFramePr/>
                <a:graphic xmlns:a="http://schemas.openxmlformats.org/drawingml/2006/main">
                  <a:graphicData uri="http://schemas.microsoft.com/office/word/2010/wordprocessingShape">
                    <wps:wsp>
                      <wps:cNvSpPr/>
                      <wps:spPr>
                        <a:xfrm>
                          <a:off x="0" y="0"/>
                          <a:ext cx="2254885" cy="17145"/>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521" o:spid="_x0000_s1026" o:spt="32" type="#_x0000_t32" style="position:absolute;left:0pt;margin-left:228.25pt;margin-top:14.8pt;height:1.35pt;width:177.55pt;z-index:252110848;mso-width-relative:page;mso-height-relative:page;" filled="f" stroked="t" coordsize="21600,21600" o:gfxdata="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rA2WNgAAAAJAQAADwAAAAAAAAABACAAAAAiAAAAZHJzL2Rvd25yZXYueG1sUEsBAhQA&#10;FAAAAAgAh07iQI6IxtnyAQAAtwMAAA4AAAAAAAAAAQAgAAAAJwEAAGRycy9lMm9Eb2MueG1sUEsF&#10;BgAAAAAGAAYAWQEAAIsFAAAAAA==&#10;">
                <v:fill on="f" focussize="0,0"/>
                <v:stroke color="#000000" joinstyle="round"/>
                <v:imagedata o:title=""/>
                <o:lock v:ext="edit" aspectratio="f"/>
              </v:shape>
            </w:pict>
          </mc:Fallback>
        </mc:AlternateContent>
      </w:r>
    </w:p>
    <w:p>
      <w:pPr>
        <w:ind w:firstLine="0" w:firstLineChars="0"/>
        <w:jc w:val="center"/>
        <w:rPr>
          <w:rFonts w:ascii="宋体"/>
        </w:rPr>
      </w:pPr>
      <w:r>
        <w:rPr>
          <w:lang/>
        </w:rPr>
        <mc:AlternateContent>
          <mc:Choice Requires="wps">
            <w:drawing>
              <wp:anchor distT="0" distB="0" distL="114300" distR="114300" simplePos="0" relativeHeight="252111872" behindDoc="0" locked="0" layoutInCell="1" allowOverlap="1">
                <wp:simplePos x="0" y="0"/>
                <wp:positionH relativeFrom="column">
                  <wp:posOffset>5152390</wp:posOffset>
                </wp:positionH>
                <wp:positionV relativeFrom="paragraph">
                  <wp:posOffset>6985</wp:posOffset>
                </wp:positionV>
                <wp:extent cx="1270" cy="486410"/>
                <wp:effectExtent l="36830" t="0" r="38100" b="8890"/>
                <wp:wrapNone/>
                <wp:docPr id="538" name="自选图形 522"/>
                <wp:cNvGraphicFramePr/>
                <a:graphic xmlns:a="http://schemas.openxmlformats.org/drawingml/2006/main">
                  <a:graphicData uri="http://schemas.microsoft.com/office/word/2010/wordprocessingShape">
                    <wps:wsp>
                      <wps:cNvSpPr/>
                      <wps:spPr>
                        <a:xfrm>
                          <a:off x="0" y="0"/>
                          <a:ext cx="1270" cy="48641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2" o:spid="_x0000_s1026" o:spt="32" type="#_x0000_t32" style="position:absolute;left:0pt;margin-left:405.7pt;margin-top:0.55pt;height:38.3pt;width:0.1pt;z-index:252111872;mso-width-relative:page;mso-height-relative:page;" filled="f" stroked="t" coordsize="21600,21600" o:gfxdata="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VkIE1wAAAAgBAAAPAAAAAAAAAAEAIAAAACIAAABkcnMvZG93bnJldi54bWxQ&#10;SwECFAAUAAAACACHTuJAtDtzOvgBAAC5AwAADgAAAAAAAAABACAAAAAmAQAAZHJzL2Uyb0RvYy54&#10;bWxQSwUGAAAAAAYABgBZAQAAk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112896" behindDoc="0" locked="0" layoutInCell="1" allowOverlap="1">
                <wp:simplePos x="0" y="0"/>
                <wp:positionH relativeFrom="column">
                  <wp:posOffset>2898775</wp:posOffset>
                </wp:positionH>
                <wp:positionV relativeFrom="paragraph">
                  <wp:posOffset>6985</wp:posOffset>
                </wp:positionV>
                <wp:extent cx="0" cy="534035"/>
                <wp:effectExtent l="38100" t="0" r="38100" b="18415"/>
                <wp:wrapNone/>
                <wp:docPr id="539" name="自选图形 523"/>
                <wp:cNvGraphicFramePr/>
                <a:graphic xmlns:a="http://schemas.openxmlformats.org/drawingml/2006/main">
                  <a:graphicData uri="http://schemas.microsoft.com/office/word/2010/wordprocessingShape">
                    <wps:wsp>
                      <wps:cNvSpPr/>
                      <wps:spPr>
                        <a:xfrm>
                          <a:off x="0" y="0"/>
                          <a:ext cx="0" cy="53403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3" o:spid="_x0000_s1026" o:spt="32" type="#_x0000_t32" style="position:absolute;left:0pt;margin-left:228.25pt;margin-top:0.55pt;height:42.05pt;width:0pt;z-index:252112896;mso-width-relative:page;mso-height-relative:page;" filled="f" stroked="t" coordsize="21600,21600" o:gfxdata="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5A7IvWAAAACAEAAA8AAAAAAAAAAQAgAAAAIgAAAGRycy9kb3ducmV2LnhtbFBLAQIUABQA&#10;AAAIAIdO4kAZwW2K8gEAALYDAAAOAAAAAAAAAAEAIAAAACUBAABkcnMvZTJvRG9jLnhtbFBLBQYA&#10;AAAABgAGAFkBAACJBQAAAAA=&#10;">
                <v:fill on="f" focussize="0,0"/>
                <v:stroke color="#000000" joinstyle="round" endarrow="block"/>
                <v:imagedata o:title=""/>
                <o:lock v:ext="edit" aspectratio="f"/>
              </v:shape>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09120" behindDoc="0" locked="0" layoutInCell="1" allowOverlap="1">
                <wp:simplePos x="0" y="0"/>
                <wp:positionH relativeFrom="column">
                  <wp:posOffset>3457575</wp:posOffset>
                </wp:positionH>
                <wp:positionV relativeFrom="paragraph">
                  <wp:posOffset>182880</wp:posOffset>
                </wp:positionV>
                <wp:extent cx="1019175" cy="466725"/>
                <wp:effectExtent l="4445" t="4445" r="5080" b="5080"/>
                <wp:wrapNone/>
                <wp:docPr id="340" name="矩形 324"/>
                <wp:cNvGraphicFramePr/>
                <a:graphic xmlns:a="http://schemas.openxmlformats.org/drawingml/2006/main">
                  <a:graphicData uri="http://schemas.microsoft.com/office/word/2010/wordprocessingShape">
                    <wps:wsp>
                      <wps:cNvSpPr/>
                      <wps:spPr>
                        <a:xfrm>
                          <a:off x="0" y="0"/>
                          <a:ext cx="101917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提出再审检察建议</w:t>
                            </w:r>
                          </w:p>
                        </w:txbxContent>
                      </wps:txbx>
                      <wps:bodyPr wrap="square" upright="1"/>
                    </wps:wsp>
                  </a:graphicData>
                </a:graphic>
              </wp:anchor>
            </w:drawing>
          </mc:Choice>
          <mc:Fallback>
            <w:pict>
              <v:rect id="矩形 324" o:spid="_x0000_s1026" o:spt="1" style="position:absolute;left:0pt;margin-left:272.25pt;margin-top:14.4pt;height:36.75pt;width:80.25pt;z-index:251909120;mso-width-relative:page;mso-height-relative:page;" fillcolor="#FFFFFF" filled="t" stroked="t" coordsize="21600,21600" o:gfxdata="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GcocXYAAAACgEAAA8AAAAAAAAAAQAgAAAAIgAAAGRycy9kb3ducmV2LnhtbFBLAQIU&#10;ABQAAAAIAIdO4kCLLbao8wEAAO0DAAAOAAAAAAAAAAEAIAAAACcBAABkcnMvZTJvRG9jLnhtbFBL&#10;BQYAAAAABgAGAFkBAACMBQAAAAA=&#10;">
                <v:fill on="t" focussize="0,0"/>
                <v:stroke color="#000000" joinstyle="miter"/>
                <v:imagedata o:title=""/>
                <o:lock v:ext="edit" aspectratio="f"/>
                <v:textbox>
                  <w:txbxContent>
                    <w:p>
                      <w:pPr>
                        <w:ind w:firstLine="0" w:firstLineChars="0"/>
                        <w:jc w:val="center"/>
                      </w:pPr>
                      <w:r>
                        <w:rPr>
                          <w:rFonts w:hint="eastAsia"/>
                        </w:rPr>
                        <w:t>提出再审检察建议</w:t>
                      </w:r>
                    </w:p>
                  </w:txbxContent>
                </v:textbox>
              </v:rect>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08096" behindDoc="0" locked="0" layoutInCell="1" allowOverlap="1">
                <wp:simplePos x="0" y="0"/>
                <wp:positionH relativeFrom="column">
                  <wp:posOffset>2514600</wp:posOffset>
                </wp:positionH>
                <wp:positionV relativeFrom="paragraph">
                  <wp:posOffset>144780</wp:posOffset>
                </wp:positionV>
                <wp:extent cx="790575" cy="257175"/>
                <wp:effectExtent l="4445" t="5080" r="5080" b="4445"/>
                <wp:wrapNone/>
                <wp:docPr id="339" name="矩形 323"/>
                <wp:cNvGraphicFramePr/>
                <a:graphic xmlns:a="http://schemas.openxmlformats.org/drawingml/2006/main">
                  <a:graphicData uri="http://schemas.microsoft.com/office/word/2010/wordprocessingShape">
                    <wps:wsp>
                      <wps:cNvSpPr/>
                      <wps:spPr>
                        <a:xfrm>
                          <a:off x="0" y="0"/>
                          <a:ext cx="79057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提请抗诉</w:t>
                            </w:r>
                          </w:p>
                        </w:txbxContent>
                      </wps:txbx>
                      <wps:bodyPr wrap="square" upright="1"/>
                    </wps:wsp>
                  </a:graphicData>
                </a:graphic>
              </wp:anchor>
            </w:drawing>
          </mc:Choice>
          <mc:Fallback>
            <w:pict>
              <v:rect id="矩形 323" o:spid="_x0000_s1026" o:spt="1" style="position:absolute;left:0pt;margin-left:198pt;margin-top:11.4pt;height:20.25pt;width:62.25pt;z-index:251908096;mso-width-relative:page;mso-height-relative:page;" fillcolor="#FFFFFF" filled="t" stroked="t" coordsize="21600,21600" o:gfxdata="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vV7BnXAAAACQEAAA8AAAAAAAAAAQAgAAAAIgAAAGRycy9kb3ducmV2LnhtbFBLAQIUABQA&#10;AAAIAIdO4kDYPRWY8QEAAOwDAAAOAAAAAAAAAAEAIAAAACYBAABkcnMvZTJvRG9jLnhtbFBLBQYA&#10;AAAABgAGAFkBAACJBQAAAAA=&#10;">
                <v:fill on="t" focussize="0,0"/>
                <v:stroke color="#000000" joinstyle="miter"/>
                <v:imagedata o:title=""/>
                <o:lock v:ext="edit" aspectratio="f"/>
                <v:textbox>
                  <w:txbxContent>
                    <w:p>
                      <w:pPr>
                        <w:ind w:firstLine="0" w:firstLineChars="0"/>
                      </w:pPr>
                      <w:r>
                        <w:rPr>
                          <w:rFonts w:hint="eastAsia"/>
                        </w:rPr>
                        <w:t>提请抗诉</w:t>
                      </w:r>
                    </w:p>
                  </w:txbxContent>
                </v:textbox>
              </v:rect>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20384" behindDoc="0" locked="0" layoutInCell="1" allowOverlap="1">
                <wp:simplePos x="0" y="0"/>
                <wp:positionH relativeFrom="column">
                  <wp:posOffset>6374765</wp:posOffset>
                </wp:positionH>
                <wp:positionV relativeFrom="paragraph">
                  <wp:posOffset>110490</wp:posOffset>
                </wp:positionV>
                <wp:extent cx="526415" cy="1320800"/>
                <wp:effectExtent l="5080" t="5080" r="20955" b="7620"/>
                <wp:wrapNone/>
                <wp:docPr id="351" name="矩形 335"/>
                <wp:cNvGraphicFramePr/>
                <a:graphic xmlns:a="http://schemas.openxmlformats.org/drawingml/2006/main">
                  <a:graphicData uri="http://schemas.microsoft.com/office/word/2010/wordprocessingShape">
                    <wps:wsp>
                      <wps:cNvSpPr/>
                      <wps:spPr>
                        <a:xfrm>
                          <a:off x="0" y="0"/>
                          <a:ext cx="526415"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制作不支持监督申请决定书</w:t>
                            </w:r>
                          </w:p>
                        </w:txbxContent>
                      </wps:txbx>
                      <wps:bodyPr vert="eaVert" wrap="square" upright="1"/>
                    </wps:wsp>
                  </a:graphicData>
                </a:graphic>
              </wp:anchor>
            </w:drawing>
          </mc:Choice>
          <mc:Fallback>
            <w:pict>
              <v:rect id="矩形 335" o:spid="_x0000_s1026" o:spt="1" style="position:absolute;left:0pt;margin-left:501.95pt;margin-top:8.7pt;height:104pt;width:41.45pt;z-index:251920384;mso-width-relative:page;mso-height-relative:page;" fillcolor="#FFFFFF" filled="t" stroked="t" coordsize="21600,21600" o:gfxdata="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BS2CdkAAAAMAQAADwAAAAAAAAABACAAAAAiAAAAZHJzL2Rvd25y&#10;ZXYueG1sUEsBAhQAFAAAAAgAh07iQElIfIX9AQAA+wMAAA4AAAAAAAAAAQAgAAAAKAEAAGRycy9l&#10;Mm9Eb2MueG1sUEsFBgAAAAAGAAYAWQEAAJcFAAAAAA==&#10;">
                <v:fill on="t" focussize="0,0"/>
                <v:stroke color="#000000" joinstyle="miter"/>
                <v:imagedata o:title=""/>
                <o:lock v:ext="edit" aspectratio="f"/>
                <v:textbox style="layout-flow:vertical-ideographic;">
                  <w:txbxContent>
                    <w:p>
                      <w:pPr>
                        <w:ind w:firstLine="0" w:firstLineChars="0"/>
                        <w:jc w:val="center"/>
                      </w:pPr>
                      <w:r>
                        <w:rPr>
                          <w:rFonts w:hint="eastAsia"/>
                        </w:rPr>
                        <w:t>制作不支持监督申请决定书</w:t>
                      </w:r>
                    </w:p>
                  </w:txbxContent>
                </v:textbox>
              </v:rect>
            </w:pict>
          </mc:Fallback>
        </mc:AlternateContent>
      </w:r>
      <w:r>
        <w:rPr>
          <w:lang/>
        </w:rPr>
        <mc:AlternateContent>
          <mc:Choice Requires="wps">
            <w:drawing>
              <wp:anchor distT="0" distB="0" distL="114300" distR="114300" simplePos="0" relativeHeight="251906048" behindDoc="0" locked="0" layoutInCell="1" allowOverlap="1">
                <wp:simplePos x="0" y="0"/>
                <wp:positionH relativeFrom="column">
                  <wp:posOffset>1430655</wp:posOffset>
                </wp:positionH>
                <wp:positionV relativeFrom="paragraph">
                  <wp:posOffset>91440</wp:posOffset>
                </wp:positionV>
                <wp:extent cx="372110" cy="1641475"/>
                <wp:effectExtent l="4445" t="4445" r="23495" b="11430"/>
                <wp:wrapNone/>
                <wp:docPr id="337" name="矩形 321"/>
                <wp:cNvGraphicFramePr/>
                <a:graphic xmlns:a="http://schemas.openxmlformats.org/drawingml/2006/main">
                  <a:graphicData uri="http://schemas.microsoft.com/office/word/2010/wordprocessingShape">
                    <wps:wsp>
                      <wps:cNvSpPr/>
                      <wps:spPr>
                        <a:xfrm>
                          <a:off x="0" y="0"/>
                          <a:ext cx="372110" cy="164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制作终结审查决定书</w:t>
                            </w:r>
                          </w:p>
                        </w:txbxContent>
                      </wps:txbx>
                      <wps:bodyPr vert="eaVert" wrap="square" upright="1"/>
                    </wps:wsp>
                  </a:graphicData>
                </a:graphic>
              </wp:anchor>
            </w:drawing>
          </mc:Choice>
          <mc:Fallback>
            <w:pict>
              <v:rect id="矩形 321" o:spid="_x0000_s1026" o:spt="1" style="position:absolute;left:0pt;margin-left:112.65pt;margin-top:7.2pt;height:129.25pt;width:29.3pt;z-index:251906048;mso-width-relative:page;mso-height-relative:page;" fillcolor="#FFFFFF" filled="t" stroked="t" coordsize="21600,21600" o:gfxdata="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gdaj2QAAAAoBAAAPAAAAAAAAAAEAIAAAACIAAABkcnMvZG93bnJl&#10;di54bWxQSwECFAAUAAAACACHTuJAlEmLzvwBAAD7AwAADgAAAAAAAAABACAAAAAoAQAAZHJzL2Uy&#10;b0RvYy54bWxQSwUGAAAAAAYABgBZAQAAlgUAAAAA&#10;">
                <v:fill on="t" focussize="0,0"/>
                <v:stroke color="#000000" joinstyle="miter"/>
                <v:imagedata o:title=""/>
                <o:lock v:ext="edit" aspectratio="f"/>
                <v:textbox style="layout-flow:vertical-ideographic;">
                  <w:txbxContent>
                    <w:p>
                      <w:pPr>
                        <w:ind w:firstLine="0" w:firstLineChars="0"/>
                        <w:jc w:val="center"/>
                      </w:pPr>
                      <w:r>
                        <w:rPr>
                          <w:rFonts w:hint="eastAsia"/>
                        </w:rPr>
                        <w:t>制作终结审查决定书</w:t>
                      </w:r>
                    </w:p>
                  </w:txbxContent>
                </v:textbox>
              </v:rect>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11168" behindDoc="0" locked="0" layoutInCell="1" allowOverlap="1">
                <wp:simplePos x="0" y="0"/>
                <wp:positionH relativeFrom="column">
                  <wp:posOffset>2898775</wp:posOffset>
                </wp:positionH>
                <wp:positionV relativeFrom="paragraph">
                  <wp:posOffset>53340</wp:posOffset>
                </wp:positionV>
                <wp:extent cx="0" cy="340995"/>
                <wp:effectExtent l="38100" t="0" r="38100" b="1905"/>
                <wp:wrapNone/>
                <wp:docPr id="342" name="自选图形 326"/>
                <wp:cNvGraphicFramePr/>
                <a:graphic xmlns:a="http://schemas.openxmlformats.org/drawingml/2006/main">
                  <a:graphicData uri="http://schemas.microsoft.com/office/word/2010/wordprocessingShape">
                    <wps:wsp>
                      <wps:cNvSpPr/>
                      <wps:spPr>
                        <a:xfrm>
                          <a:off x="0" y="0"/>
                          <a:ext cx="0" cy="34099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26" o:spid="_x0000_s1026" o:spt="32" type="#_x0000_t32" style="position:absolute;left:0pt;margin-left:228.25pt;margin-top:4.2pt;height:26.85pt;width:0pt;z-index:251911168;mso-width-relative:page;mso-height-relative:page;" filled="f" stroked="t" coordsize="21600,21600" o:gfxdata="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1pH69cAAAAIAQAADwAAAAAAAAABACAAAAAiAAAAZHJzL2Rvd25yZXYueG1sUEsBAhQA&#10;FAAAAAgAh07iQEYj/fvzAQAAtgMAAA4AAAAAAAAAAQAgAAAAJg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12192" behindDoc="0" locked="0" layoutInCell="1" allowOverlap="1">
                <wp:simplePos x="0" y="0"/>
                <wp:positionH relativeFrom="column">
                  <wp:posOffset>3907790</wp:posOffset>
                </wp:positionH>
                <wp:positionV relativeFrom="paragraph">
                  <wp:posOffset>43815</wp:posOffset>
                </wp:positionV>
                <wp:extent cx="0" cy="350520"/>
                <wp:effectExtent l="38100" t="0" r="38100" b="11430"/>
                <wp:wrapNone/>
                <wp:docPr id="343" name="自选图形 327"/>
                <wp:cNvGraphicFramePr/>
                <a:graphic xmlns:a="http://schemas.openxmlformats.org/drawingml/2006/main">
                  <a:graphicData uri="http://schemas.microsoft.com/office/word/2010/wordprocessingShape">
                    <wps:wsp>
                      <wps:cNvSpPr/>
                      <wps:spPr>
                        <a:xfrm>
                          <a:off x="0" y="0"/>
                          <a:ext cx="0" cy="35052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27" o:spid="_x0000_s1026" o:spt="32" type="#_x0000_t32" style="position:absolute;left:0pt;margin-left:307.7pt;margin-top:3.45pt;height:27.6pt;width:0pt;z-index:251912192;mso-width-relative:page;mso-height-relative:page;" filled="f" stroked="t" coordsize="21600,21600" o:gfxdata="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i5tONYAAAAIAQAADwAAAAAAAAABACAAAAAiAAAAZHJzL2Rvd25yZXYueG1sUEsBAhQA&#10;FAAAAAgAh07iQCx9LEz0AQAAtgMAAA4AAAAAAAAAAQAgAAAAJQEAAGRycy9lMm9Eb2MueG1sUEsF&#10;BgAAAAAGAAYAWQEAAIs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13216" behindDoc="0" locked="0" layoutInCell="1" allowOverlap="1">
                <wp:simplePos x="0" y="0"/>
                <wp:positionH relativeFrom="column">
                  <wp:posOffset>5153660</wp:posOffset>
                </wp:positionH>
                <wp:positionV relativeFrom="paragraph">
                  <wp:posOffset>5715</wp:posOffset>
                </wp:positionV>
                <wp:extent cx="635" cy="388620"/>
                <wp:effectExtent l="37465" t="0" r="38100" b="11430"/>
                <wp:wrapNone/>
                <wp:docPr id="344" name="自选图形 328"/>
                <wp:cNvGraphicFramePr/>
                <a:graphic xmlns:a="http://schemas.openxmlformats.org/drawingml/2006/main">
                  <a:graphicData uri="http://schemas.microsoft.com/office/word/2010/wordprocessingShape">
                    <wps:wsp>
                      <wps:cNvSpPr/>
                      <wps:spPr>
                        <a:xfrm>
                          <a:off x="0" y="0"/>
                          <a:ext cx="635" cy="38862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28" o:spid="_x0000_s1026" o:spt="32" type="#_x0000_t32" style="position:absolute;left:0pt;margin-left:405.8pt;margin-top:0.45pt;height:30.6pt;width:0.05pt;z-index:251913216;mso-width-relative:page;mso-height-relative:page;" filled="f" stroked="t" coordsize="21600,21600" o:gfxdata="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FElkjWAAAABwEAAA8AAAAAAAAAAQAgAAAAIgAAAGRycy9kb3ducmV2LnhtbFBL&#10;AQIUABQAAAAIAIdO4kA5IFmr+AEAALgDAAAOAAAAAAAAAAEAIAAAACUBAABkcnMvZTJvRG9jLnht&#10;bFBLBQYAAAAABgAGAFkBAACPBQAAAAA=&#10;">
                <v:fill on="f" focussize="0,0"/>
                <v:stroke color="#000000" joinstyle="round" endarrow="block"/>
                <v:imagedata o:title=""/>
                <o:lock v:ext="edit" aspectratio="f"/>
              </v:shape>
            </w:pict>
          </mc:Fallback>
        </mc:AlternateContent>
      </w:r>
    </w:p>
    <w:p>
      <w:pPr>
        <w:ind w:firstLine="0" w:firstLineChars="0"/>
        <w:jc w:val="center"/>
        <w:rPr>
          <w:rFonts w:ascii="宋体"/>
        </w:rPr>
      </w:pPr>
    </w:p>
    <w:p>
      <w:pPr>
        <w:ind w:firstLine="0" w:firstLineChars="0"/>
        <w:jc w:val="center"/>
        <w:rPr>
          <w:rFonts w:ascii="宋体"/>
        </w:rPr>
      </w:pPr>
      <w:r>
        <w:rPr>
          <w:lang/>
        </w:rPr>
        <mc:AlternateContent>
          <mc:Choice Requires="wps">
            <w:drawing>
              <wp:anchor distT="0" distB="0" distL="114300" distR="114300" simplePos="0" relativeHeight="251915264" behindDoc="0" locked="0" layoutInCell="1" allowOverlap="1">
                <wp:simplePos x="0" y="0"/>
                <wp:positionH relativeFrom="column">
                  <wp:posOffset>4428490</wp:posOffset>
                </wp:positionH>
                <wp:positionV relativeFrom="paragraph">
                  <wp:posOffset>-1905</wp:posOffset>
                </wp:positionV>
                <wp:extent cx="1667510" cy="295275"/>
                <wp:effectExtent l="4445" t="5080" r="23495" b="4445"/>
                <wp:wrapNone/>
                <wp:docPr id="346" name="矩形 330"/>
                <wp:cNvGraphicFramePr/>
                <a:graphic xmlns:a="http://schemas.openxmlformats.org/drawingml/2006/main">
                  <a:graphicData uri="http://schemas.microsoft.com/office/word/2010/wordprocessingShape">
                    <wps:wsp>
                      <wps:cNvSpPr/>
                      <wps:spPr>
                        <a:xfrm>
                          <a:off x="0" y="0"/>
                          <a:ext cx="166751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报检察长或检委会决定</w:t>
                            </w:r>
                          </w:p>
                        </w:txbxContent>
                      </wps:txbx>
                      <wps:bodyPr wrap="square" upright="1"/>
                    </wps:wsp>
                  </a:graphicData>
                </a:graphic>
              </wp:anchor>
            </w:drawing>
          </mc:Choice>
          <mc:Fallback>
            <w:pict>
              <v:rect id="矩形 330" o:spid="_x0000_s1026" o:spt="1" style="position:absolute;left:0pt;margin-left:348.7pt;margin-top:-0.15pt;height:23.25pt;width:131.3pt;z-index:251915264;mso-width-relative:page;mso-height-relative:page;" fillcolor="#FFFFFF" filled="t" stroked="t" coordsize="21600,21600" o:gfxdata="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SKD1wAAAAgBAAAPAAAAAAAAAAEAIAAAACIAAABkcnMvZG93bnJldi54bWxQSwECFAAU&#10;AAAACACHTuJA2s08gfIBAADtAwAADgAAAAAAAAABACAAAAAmAQAAZHJzL2Uyb0RvYy54bWxQSwUG&#10;AAAAAAYABgBZAQAAigUAAAAA&#10;">
                <v:fill on="t" focussize="0,0"/>
                <v:stroke color="#000000" joinstyle="miter"/>
                <v:imagedata o:title=""/>
                <o:lock v:ext="edit" aspectratio="f"/>
                <v:textbox>
                  <w:txbxContent>
                    <w:p>
                      <w:pPr>
                        <w:ind w:firstLine="0" w:firstLineChars="0"/>
                        <w:jc w:val="center"/>
                      </w:pPr>
                      <w:r>
                        <w:rPr>
                          <w:rFonts w:hint="eastAsia"/>
                        </w:rPr>
                        <w:t>报检察长或检委会决定</w:t>
                      </w:r>
                    </w:p>
                  </w:txbxContent>
                </v:textbox>
              </v:rect>
            </w:pict>
          </mc:Fallback>
        </mc:AlternateContent>
      </w:r>
      <w:r>
        <w:rPr>
          <w:lang/>
        </w:rPr>
        <mc:AlternateContent>
          <mc:Choice Requires="wps">
            <w:drawing>
              <wp:anchor distT="0" distB="0" distL="114300" distR="114300" simplePos="0" relativeHeight="251914240" behindDoc="0" locked="0" layoutInCell="1" allowOverlap="1">
                <wp:simplePos x="0" y="0"/>
                <wp:positionH relativeFrom="column">
                  <wp:posOffset>2514600</wp:posOffset>
                </wp:positionH>
                <wp:positionV relativeFrom="paragraph">
                  <wp:posOffset>-1905</wp:posOffset>
                </wp:positionV>
                <wp:extent cx="1581150" cy="276225"/>
                <wp:effectExtent l="4445" t="4445" r="14605" b="5080"/>
                <wp:wrapNone/>
                <wp:docPr id="345" name="矩形 329"/>
                <wp:cNvGraphicFramePr/>
                <a:graphic xmlns:a="http://schemas.openxmlformats.org/drawingml/2006/main">
                  <a:graphicData uri="http://schemas.microsoft.com/office/word/2010/wordprocessingShape">
                    <wps:wsp>
                      <wps:cNvSpPr/>
                      <wps:spPr>
                        <a:xfrm>
                          <a:off x="0" y="0"/>
                          <a:ext cx="15811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报检委会决定</w:t>
                            </w:r>
                          </w:p>
                        </w:txbxContent>
                      </wps:txbx>
                      <wps:bodyPr wrap="square" upright="1"/>
                    </wps:wsp>
                  </a:graphicData>
                </a:graphic>
              </wp:anchor>
            </w:drawing>
          </mc:Choice>
          <mc:Fallback>
            <w:pict>
              <v:rect id="矩形 329" o:spid="_x0000_s1026" o:spt="1" style="position:absolute;left:0pt;margin-left:198pt;margin-top:-0.15pt;height:21.75pt;width:124.5pt;z-index:251914240;mso-width-relative:page;mso-height-relative:page;" fillcolor="#FFFFFF" filled="t" stroked="t" coordsize="21600,21600" o:gfxdata="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ZUtcAAAAIAQAADwAAAAAAAAABACAAAAAiAAAAZHJzL2Rvd25yZXYueG1sUEsBAhQA&#10;FAAAAAgAh07iQAY0/zfzAQAA7QMAAA4AAAAAAAAAAQAgAAAAJgEAAGRycy9lMm9Eb2MueG1sUEsF&#10;BgAAAAAGAAYAWQEAAIsFAAAAAA==&#10;">
                <v:fill on="t" focussize="0,0"/>
                <v:stroke color="#000000" joinstyle="miter"/>
                <v:imagedata o:title=""/>
                <o:lock v:ext="edit" aspectratio="f"/>
                <v:textbox>
                  <w:txbxContent>
                    <w:p>
                      <w:pPr>
                        <w:ind w:firstLine="0" w:firstLineChars="0"/>
                        <w:jc w:val="center"/>
                      </w:pPr>
                      <w:r>
                        <w:rPr>
                          <w:rFonts w:hint="eastAsia"/>
                        </w:rPr>
                        <w:t>报检委会决定</w:t>
                      </w:r>
                    </w:p>
                  </w:txbxContent>
                </v:textbox>
              </v:rect>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16288" behindDoc="0" locked="0" layoutInCell="1" allowOverlap="1">
                <wp:simplePos x="0" y="0"/>
                <wp:positionH relativeFrom="column">
                  <wp:posOffset>3385820</wp:posOffset>
                </wp:positionH>
                <wp:positionV relativeFrom="paragraph">
                  <wp:posOffset>95250</wp:posOffset>
                </wp:positionV>
                <wp:extent cx="0" cy="293370"/>
                <wp:effectExtent l="38100" t="0" r="38100" b="11430"/>
                <wp:wrapNone/>
                <wp:docPr id="347" name="自选图形 331"/>
                <wp:cNvGraphicFramePr/>
                <a:graphic xmlns:a="http://schemas.openxmlformats.org/drawingml/2006/main">
                  <a:graphicData uri="http://schemas.microsoft.com/office/word/2010/wordprocessingShape">
                    <wps:wsp>
                      <wps:cNvSpPr/>
                      <wps:spPr>
                        <a:xfrm>
                          <a:off x="0" y="0"/>
                          <a:ext cx="0" cy="2933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31" o:spid="_x0000_s1026" o:spt="32" type="#_x0000_t32" style="position:absolute;left:0pt;margin-left:266.6pt;margin-top:7.5pt;height:23.1pt;width:0pt;z-index:251916288;mso-width-relative:page;mso-height-relative:page;" filled="f" stroked="t" coordsize="21600,21600" o:gfxdata="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1xAjHXAAAACQEAAA8AAAAAAAAAAQAgAAAAIgAAAGRycy9kb3ducmV2LnhtbFBLAQIU&#10;ABQAAAAIAIdO4kC+2OFX9AEAALYDAAAOAAAAAAAAAAEAIAAAACYBAABkcnMvZTJvRG9jLnhtbFBL&#10;BQYAAAAABgAGAFkBAACM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17312" behindDoc="0" locked="0" layoutInCell="1" allowOverlap="1">
                <wp:simplePos x="0" y="0"/>
                <wp:positionH relativeFrom="column">
                  <wp:posOffset>5150485</wp:posOffset>
                </wp:positionH>
                <wp:positionV relativeFrom="paragraph">
                  <wp:posOffset>95250</wp:posOffset>
                </wp:positionV>
                <wp:extent cx="1905" cy="293370"/>
                <wp:effectExtent l="36830" t="0" r="37465" b="11430"/>
                <wp:wrapNone/>
                <wp:docPr id="348" name="自选图形 332"/>
                <wp:cNvGraphicFramePr/>
                <a:graphic xmlns:a="http://schemas.openxmlformats.org/drawingml/2006/main">
                  <a:graphicData uri="http://schemas.microsoft.com/office/word/2010/wordprocessingShape">
                    <wps:wsp>
                      <wps:cNvSpPr/>
                      <wps:spPr>
                        <a:xfrm>
                          <a:off x="0" y="0"/>
                          <a:ext cx="1905" cy="29337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32" o:spid="_x0000_s1026" o:spt="32" type="#_x0000_t32" style="position:absolute;left:0pt;margin-left:405.55pt;margin-top:7.5pt;height:23.1pt;width:0.15pt;z-index:251917312;mso-width-relative:page;mso-height-relative:page;" filled="f" stroked="t" coordsize="21600,21600" o:gfxdata="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JL2krYAAAACQEAAA8AAAAAAAAAAQAgAAAAIgAAAGRycy9kb3ducmV2LnhtbFBL&#10;AQIUABQAAAAIAIdO4kCv2MFM9gEAALkDAAAOAAAAAAAAAAEAIAAAACcBAABkcnMvZTJvRG9jLnht&#10;bFBLBQYAAAAABgAGAFkBAACPBQAAAAA=&#10;">
                <v:fill on="f" focussize="0,0"/>
                <v:stroke color="#000000" joinstyle="round" endarrow="block"/>
                <v:imagedata o:title=""/>
                <o:lock v:ext="edit" aspectratio="f"/>
              </v:shape>
            </w:pict>
          </mc:Fallback>
        </mc:AlternateContent>
      </w:r>
    </w:p>
    <w:p>
      <w:pPr>
        <w:ind w:firstLine="0" w:firstLineChars="0"/>
        <w:jc w:val="center"/>
        <w:rPr>
          <w:rFonts w:ascii="宋体"/>
        </w:rPr>
      </w:pPr>
      <w:r>
        <w:rPr>
          <w:lang/>
        </w:rPr>
        <mc:AlternateContent>
          <mc:Choice Requires="wps">
            <w:drawing>
              <wp:anchor distT="0" distB="0" distL="114300" distR="114300" simplePos="0" relativeHeight="251918336" behindDoc="0" locked="0" layoutInCell="1" allowOverlap="1">
                <wp:simplePos x="0" y="0"/>
                <wp:positionH relativeFrom="column">
                  <wp:posOffset>3027680</wp:posOffset>
                </wp:positionH>
                <wp:positionV relativeFrom="paragraph">
                  <wp:posOffset>190500</wp:posOffset>
                </wp:positionV>
                <wp:extent cx="2558415" cy="323850"/>
                <wp:effectExtent l="4445" t="4445" r="8890" b="14605"/>
                <wp:wrapNone/>
                <wp:docPr id="349" name="矩形 333"/>
                <wp:cNvGraphicFramePr/>
                <a:graphic xmlns:a="http://schemas.openxmlformats.org/drawingml/2006/main">
                  <a:graphicData uri="http://schemas.microsoft.com/office/word/2010/wordprocessingShape">
                    <wps:wsp>
                      <wps:cNvSpPr/>
                      <wps:spPr>
                        <a:xfrm>
                          <a:off x="0" y="0"/>
                          <a:ext cx="255841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向有关单位发出检察文书</w:t>
                            </w:r>
                          </w:p>
                        </w:txbxContent>
                      </wps:txbx>
                      <wps:bodyPr wrap="square" upright="1"/>
                    </wps:wsp>
                  </a:graphicData>
                </a:graphic>
              </wp:anchor>
            </w:drawing>
          </mc:Choice>
          <mc:Fallback>
            <w:pict>
              <v:rect id="矩形 333" o:spid="_x0000_s1026" o:spt="1" style="position:absolute;left:0pt;margin-left:238.4pt;margin-top:15pt;height:25.5pt;width:201.45pt;z-index:251918336;mso-width-relative:page;mso-height-relative:page;" fillcolor="#FFFFFF" filled="t" stroked="t" coordsize="21600,21600" o:gfxdata="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zYuEjYAAAACQEAAA8AAAAAAAAAAQAgAAAAIgAAAGRycy9kb3ducmV2LnhtbFBL&#10;AQIUABQAAAAIAIdO4kDOn9UN9gEAAO0DAAAOAAAAAAAAAAEAIAAAACcBAABkcnMvZTJvRG9jLnht&#10;bFBLBQYAAAAABgAGAFkBAACPBQAAAAA=&#10;">
                <v:fill on="t" focussize="0,0"/>
                <v:stroke color="#000000" joinstyle="miter"/>
                <v:imagedata o:title=""/>
                <o:lock v:ext="edit" aspectratio="f"/>
                <v:textbox>
                  <w:txbxContent>
                    <w:p>
                      <w:pPr>
                        <w:ind w:firstLine="0" w:firstLineChars="0"/>
                        <w:jc w:val="center"/>
                      </w:pPr>
                      <w:r>
                        <w:rPr>
                          <w:rFonts w:hint="eastAsia"/>
                        </w:rPr>
                        <w:t>向有关单位发出检察文书</w:t>
                      </w:r>
                    </w:p>
                  </w:txbxContent>
                </v:textbox>
              </v:rect>
            </w:pict>
          </mc:Fallback>
        </mc:AlternateContent>
      </w:r>
    </w:p>
    <w:p>
      <w:pPr>
        <w:ind w:firstLine="0" w:firstLineChars="0"/>
        <w:jc w:val="center"/>
        <w:rPr>
          <w:rFonts w:ascii="宋体"/>
        </w:rPr>
      </w:pPr>
    </w:p>
    <w:p>
      <w:pPr>
        <w:ind w:firstLine="0" w:firstLineChars="0"/>
        <w:jc w:val="center"/>
        <w:rPr>
          <w:rFonts w:ascii="宋体"/>
        </w:rPr>
      </w:pPr>
      <w:r>
        <w:rPr>
          <w:lang/>
        </w:rPr>
        <mc:AlternateContent>
          <mc:Choice Requires="wps">
            <w:drawing>
              <wp:anchor distT="0" distB="0" distL="114300" distR="114300" simplePos="0" relativeHeight="251921408" behindDoc="0" locked="0" layoutInCell="1" allowOverlap="1">
                <wp:simplePos x="0" y="0"/>
                <wp:positionH relativeFrom="column">
                  <wp:posOffset>4295775</wp:posOffset>
                </wp:positionH>
                <wp:positionV relativeFrom="paragraph">
                  <wp:posOffset>158750</wp:posOffset>
                </wp:positionV>
                <wp:extent cx="635" cy="428625"/>
                <wp:effectExtent l="37465" t="0" r="38100" b="9525"/>
                <wp:wrapNone/>
                <wp:docPr id="352" name="自选图形 336"/>
                <wp:cNvGraphicFramePr/>
                <a:graphic xmlns:a="http://schemas.openxmlformats.org/drawingml/2006/main">
                  <a:graphicData uri="http://schemas.microsoft.com/office/word/2010/wordprocessingShape">
                    <wps:wsp>
                      <wps:cNvSpPr/>
                      <wps:spPr>
                        <a:xfrm>
                          <a:off x="0" y="0"/>
                          <a:ext cx="635" cy="4286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36" o:spid="_x0000_s1026" o:spt="32" type="#_x0000_t32" style="position:absolute;left:0pt;margin-left:338.25pt;margin-top:12.5pt;height:33.75pt;width:0.05pt;z-index:251921408;mso-width-relative:page;mso-height-relative:page;" filled="f" stroked="t" coordsize="21600,21600" o:gfxdata="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0LdqdkAAAAJAQAADwAAAAAAAAABACAAAAAiAAAAZHJzL2Rvd25yZXYueG1sUEsB&#10;AhQAFAAAAAgAh07iQEEx4t/0AQAAuA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19360" behindDoc="0" locked="0" layoutInCell="1" allowOverlap="1">
                <wp:simplePos x="0" y="0"/>
                <wp:positionH relativeFrom="column">
                  <wp:posOffset>6631305</wp:posOffset>
                </wp:positionH>
                <wp:positionV relativeFrom="paragraph">
                  <wp:posOffset>44450</wp:posOffset>
                </wp:positionV>
                <wp:extent cx="0" cy="542925"/>
                <wp:effectExtent l="38100" t="0" r="38100" b="9525"/>
                <wp:wrapNone/>
                <wp:docPr id="350" name="自选图形 334"/>
                <wp:cNvGraphicFramePr/>
                <a:graphic xmlns:a="http://schemas.openxmlformats.org/drawingml/2006/main">
                  <a:graphicData uri="http://schemas.microsoft.com/office/word/2010/wordprocessingShape">
                    <wps:wsp>
                      <wps:cNvSpPr/>
                      <wps:spPr>
                        <a:xfrm>
                          <a:off x="0" y="0"/>
                          <a:ext cx="0" cy="5429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334" o:spid="_x0000_s1026" o:spt="32" type="#_x0000_t32" style="position:absolute;left:0pt;margin-left:522.15pt;margin-top:3.5pt;height:42.75pt;width:0pt;z-index:251919360;mso-width-relative:page;mso-height-relative:page;" filled="f" stroked="t" coordsize="21600,21600" o:gfxdata="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eYX1nYAAAACgEAAA8AAAAAAAAAAQAgAAAAIgAAAGRycy9kb3ducmV2LnhtbFBLAQIUABQA&#10;AAAIAIdO4kAjUlBc8AEAALYDAAAOAAAAAAAAAAEAIAAAACcBAABkcnMvZTJvRG9jLnhtbFBLBQYA&#10;AAAABgAGAFkBAACJBQAAAAA=&#10;">
                <v:fill on="f" focussize="0,0"/>
                <v:stroke color="#000000" joinstyle="round" endarrow="block"/>
                <v:imagedata o:title=""/>
                <o:lock v:ext="edit" aspectratio="f"/>
              </v:shape>
            </w:pict>
          </mc:Fallback>
        </mc:AlternateContent>
      </w:r>
    </w:p>
    <w:p>
      <w:pPr>
        <w:ind w:firstLine="0" w:firstLineChars="0"/>
        <w:jc w:val="center"/>
        <w:rPr>
          <w:rFonts w:ascii="宋体"/>
        </w:rPr>
      </w:pPr>
      <w:r>
        <w:rPr>
          <w:lang/>
        </w:rPr>
        <mc:AlternateContent>
          <mc:Choice Requires="wps">
            <w:drawing>
              <wp:anchor distT="0" distB="0" distL="114300" distR="114300" simplePos="0" relativeHeight="252113920" behindDoc="0" locked="0" layoutInCell="1" allowOverlap="1">
                <wp:simplePos x="0" y="0"/>
                <wp:positionH relativeFrom="column">
                  <wp:posOffset>1621790</wp:posOffset>
                </wp:positionH>
                <wp:positionV relativeFrom="paragraph">
                  <wp:posOffset>147955</wp:posOffset>
                </wp:positionV>
                <wp:extent cx="1835785" cy="526415"/>
                <wp:effectExtent l="0" t="4445" r="12065" b="40640"/>
                <wp:wrapNone/>
                <wp:docPr id="540" name="自选图形 524"/>
                <wp:cNvGraphicFramePr/>
                <a:graphic xmlns:a="http://schemas.openxmlformats.org/drawingml/2006/main">
                  <a:graphicData uri="http://schemas.microsoft.com/office/word/2010/wordprocessingShape">
                    <wps:wsp>
                      <wps:cNvSpPr/>
                      <wps:spPr>
                        <a:xfrm>
                          <a:off x="0" y="0"/>
                          <a:ext cx="1835785" cy="526415"/>
                        </a:xfrm>
                        <a:prstGeom prst="bentConnector3">
                          <a:avLst>
                            <a:gd name="adj1" fmla="val 657"/>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自选图形 524" o:spid="_x0000_s1026" o:spt="34" type="#_x0000_t34" style="position:absolute;left:0pt;margin-left:127.7pt;margin-top:11.65pt;height:41.45pt;width:144.55pt;z-index:252113920;mso-width-relative:page;mso-height-relative:page;" filled="f" stroked="t" coordsize="21600,21600" o:gfxdata="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DqYPtsAAAAKAQAADwAAAAAA&#10;AAABACAAAAAiAAAAZHJzL2Rvd25yZXYueG1sUEsBAhQAFAAAAAgAh07iQAm9goAQAgAA7QMAAA4A&#10;AAAAAAAAAQAgAAAAKgEAAGRycy9lMm9Eb2MueG1sUEsFBgAAAAAGAAYAWQEAAKwFAAAAAA==&#10;" adj="142">
                <v:fill on="f" focussize="0,0"/>
                <v:stroke color="#000000" joinstyle="miter" endarrow="block"/>
                <v:imagedata o:title=""/>
                <o:lock v:ext="edit" aspectratio="f"/>
              </v:shape>
            </w:pict>
          </mc:Fallback>
        </mc:AlternateContent>
      </w:r>
    </w:p>
    <w:p>
      <w:pPr>
        <w:ind w:firstLine="0" w:firstLineChars="0"/>
        <w:jc w:val="center"/>
        <w:rPr>
          <w:rFonts w:ascii="宋体"/>
        </w:rPr>
      </w:pPr>
    </w:p>
    <w:p>
      <w:pPr>
        <w:ind w:firstLine="0" w:firstLineChars="0"/>
        <w:jc w:val="center"/>
        <w:rPr>
          <w:rFonts w:ascii="宋体"/>
        </w:rPr>
      </w:pPr>
      <w:r>
        <w:rPr>
          <w:lang/>
        </w:rPr>
        <mc:AlternateContent>
          <mc:Choice Requires="wps">
            <w:drawing>
              <wp:anchor distT="0" distB="0" distL="114300" distR="114300" simplePos="0" relativeHeight="252114944" behindDoc="0" locked="0" layoutInCell="1" allowOverlap="1">
                <wp:simplePos x="0" y="0"/>
                <wp:positionH relativeFrom="column">
                  <wp:posOffset>5029200</wp:posOffset>
                </wp:positionH>
                <wp:positionV relativeFrom="paragraph">
                  <wp:posOffset>191770</wp:posOffset>
                </wp:positionV>
                <wp:extent cx="1066800" cy="0"/>
                <wp:effectExtent l="0" t="38100" r="0" b="38100"/>
                <wp:wrapNone/>
                <wp:docPr id="541" name="自选图形 525"/>
                <wp:cNvGraphicFramePr/>
                <a:graphic xmlns:a="http://schemas.openxmlformats.org/drawingml/2006/main">
                  <a:graphicData uri="http://schemas.microsoft.com/office/word/2010/wordprocessingShape">
                    <wps:wsp>
                      <wps:cNvSpPr/>
                      <wps:spPr>
                        <a:xfrm flipH="1">
                          <a:off x="0" y="0"/>
                          <a:ext cx="1066800"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525" o:spid="_x0000_s1026" o:spt="32" type="#_x0000_t32" style="position:absolute;left:0pt;flip:x;margin-left:396pt;margin-top:15.1pt;height:0pt;width:84pt;z-index:252114944;mso-width-relative:page;mso-height-relative:page;" filled="f" stroked="t" coordsize="21600,21600" o:gfxdata="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ySEWNgAAAAJAQAADwAAAAAAAAABACAAAAAiAAAAZHJzL2Rvd25yZXYu&#10;eG1sUEsBAhQAFAAAAAgAh07iQGIlKBT7AQAAwQMAAA4AAAAAAAAAAQAgAAAAJwEAAGRycy9lMm9E&#10;b2MueG1sUEsFBgAAAAAGAAYAWQEAAJQ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922432" behindDoc="0" locked="0" layoutInCell="1" allowOverlap="1">
                <wp:simplePos x="0" y="0"/>
                <wp:positionH relativeFrom="column">
                  <wp:posOffset>3625850</wp:posOffset>
                </wp:positionH>
                <wp:positionV relativeFrom="paragraph">
                  <wp:posOffset>79375</wp:posOffset>
                </wp:positionV>
                <wp:extent cx="1333500" cy="323850"/>
                <wp:effectExtent l="4445" t="4445" r="14605" b="14605"/>
                <wp:wrapNone/>
                <wp:docPr id="353" name="自选图形 337"/>
                <wp:cNvGraphicFramePr/>
                <a:graphic xmlns:a="http://schemas.openxmlformats.org/drawingml/2006/main">
                  <a:graphicData uri="http://schemas.microsoft.com/office/word/2010/wordprocessingShape">
                    <wps:wsp>
                      <wps:cNvSpPr/>
                      <wps:spPr>
                        <a:xfrm>
                          <a:off x="0" y="0"/>
                          <a:ext cx="1333500" cy="3238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pPr>
                            <w:r>
                              <w:rPr>
                                <w:rFonts w:hint="eastAsia"/>
                              </w:rPr>
                              <w:t>结案归档</w:t>
                            </w:r>
                          </w:p>
                        </w:txbxContent>
                      </wps:txbx>
                      <wps:bodyPr wrap="square" upright="1"/>
                    </wps:wsp>
                  </a:graphicData>
                </a:graphic>
              </wp:anchor>
            </w:drawing>
          </mc:Choice>
          <mc:Fallback>
            <w:pict>
              <v:roundrect id="自选图形 337" o:spid="_x0000_s1026" o:spt="2" style="position:absolute;left:0pt;margin-left:285.5pt;margin-top:6.25pt;height:25.5pt;width:105pt;z-index:251922432;mso-width-relative:page;mso-height-relative:page;" fillcolor="#FFFFFF" filled="t" stroked="t" coordsize="21600,21600" arcsize="0.166666666666667" o:gfxdata="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9o1r1QAAAAkBAAAPAAAAAAAA&#10;AAEAIAAAACIAAABkcnMvZG93bnJldi54bWxQSwECFAAUAAAACACHTuJAdfvuDRUCAAAaBAAADgAA&#10;AAAAAAABACAAAAAkAQAAZHJzL2Uyb0RvYy54bWxQSwUGAAAAAAYABgBZAQAAqwUAAAAA&#10;">
                <v:fill on="t" focussize="0,0"/>
                <v:stroke color="#000000" joinstyle="round"/>
                <v:imagedata o:title=""/>
                <o:lock v:ext="edit" aspectratio="f"/>
                <v:textbox>
                  <w:txbxContent>
                    <w:p>
                      <w:pPr>
                        <w:ind w:firstLine="0" w:firstLineChars="0"/>
                        <w:jc w:val="center"/>
                      </w:pPr>
                      <w:r>
                        <w:rPr>
                          <w:rFonts w:hint="eastAsia"/>
                        </w:rPr>
                        <w:t>结案归档</w:t>
                      </w:r>
                    </w:p>
                  </w:txbxContent>
                </v:textbox>
              </v:roundrect>
            </w:pict>
          </mc:Fallback>
        </mc:AlternateContent>
      </w:r>
      <w:r>
        <w:rPr>
          <w:lang/>
        </w:rPr>
        <mc:AlternateContent>
          <mc:Choice Requires="wps">
            <w:drawing>
              <wp:anchor distT="0" distB="0" distL="114300" distR="114300" simplePos="0" relativeHeight="252109824" behindDoc="1" locked="0" layoutInCell="1" allowOverlap="1">
                <wp:simplePos x="0" y="0"/>
                <wp:positionH relativeFrom="column">
                  <wp:posOffset>3529965</wp:posOffset>
                </wp:positionH>
                <wp:positionV relativeFrom="paragraph">
                  <wp:posOffset>22860</wp:posOffset>
                </wp:positionV>
                <wp:extent cx="1499235" cy="445135"/>
                <wp:effectExtent l="5080" t="4445" r="19685" b="7620"/>
                <wp:wrapNone/>
                <wp:docPr id="536" name="自选图形 520"/>
                <wp:cNvGraphicFramePr/>
                <a:graphic xmlns:a="http://schemas.openxmlformats.org/drawingml/2006/main">
                  <a:graphicData uri="http://schemas.microsoft.com/office/word/2010/wordprocessingShape">
                    <wps:wsp>
                      <wps:cNvSpPr/>
                      <wps:spPr>
                        <a:xfrm>
                          <a:off x="0" y="0"/>
                          <a:ext cx="1499235" cy="445135"/>
                        </a:xfrm>
                        <a:prstGeom prst="flowChartTerminator">
                          <a:avLst/>
                        </a:prstGeom>
                        <a:solidFill>
                          <a:srgbClr val="D4D2D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20" o:spid="_x0000_s1026" o:spt="116" type="#_x0000_t116" style="position:absolute;left:0pt;margin-left:277.95pt;margin-top:1.8pt;height:35.05pt;width:118.05pt;z-index:-251206656;mso-width-relative:page;mso-height-relative:page;" fillcolor="#D4D2D0" filled="t" stroked="t" coordsize="21600,21600" o:gfxdata="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oajvXWAAAACAEAAA8AAAAAAAAAAQAgAAAAIgAAAGRy&#10;cy9kb3ducmV2LnhtbFBLAQIUABQAAAAIAIdO4kCgB0j3BwIAAPcDAAAOAAAAAAAAAAEAIAAAACUB&#10;AABkcnMvZTJvRG9jLnhtbFBLBQYAAAAABgAGAFkBAACeBQAAAAA=&#10;">
                <v:fill on="t"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923456" behindDoc="0" locked="0" layoutInCell="1" allowOverlap="1">
                <wp:simplePos x="0" y="0"/>
                <wp:positionH relativeFrom="column">
                  <wp:posOffset>6096000</wp:posOffset>
                </wp:positionH>
                <wp:positionV relativeFrom="paragraph">
                  <wp:posOffset>22860</wp:posOffset>
                </wp:positionV>
                <wp:extent cx="1152525" cy="323850"/>
                <wp:effectExtent l="5080" t="4445" r="4445" b="14605"/>
                <wp:wrapNone/>
                <wp:docPr id="354" name="矩形 338"/>
                <wp:cNvGraphicFramePr/>
                <a:graphic xmlns:a="http://schemas.openxmlformats.org/drawingml/2006/main">
                  <a:graphicData uri="http://schemas.microsoft.com/office/word/2010/wordprocessingShape">
                    <wps:wsp>
                      <wps:cNvSpPr/>
                      <wps:spPr>
                        <a:xfrm>
                          <a:off x="0" y="0"/>
                          <a:ext cx="11525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发送当事人</w:t>
                            </w:r>
                          </w:p>
                        </w:txbxContent>
                      </wps:txbx>
                      <wps:bodyPr wrap="square" upright="1"/>
                    </wps:wsp>
                  </a:graphicData>
                </a:graphic>
              </wp:anchor>
            </w:drawing>
          </mc:Choice>
          <mc:Fallback>
            <w:pict>
              <v:rect id="矩形 338" o:spid="_x0000_s1026" o:spt="1" style="position:absolute;left:0pt;margin-left:480pt;margin-top:1.8pt;height:25.5pt;width:90.75pt;z-index:251923456;mso-width-relative:page;mso-height-relative:page;" fillcolor="#FFFFFF" filled="t" stroked="t" coordsize="21600,21600" o:gfxdata="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23Pb2AAAAAkBAAAPAAAAAAAAAAEAIAAAACIAAABkcnMvZG93bnJldi54bWxQSwEC&#10;FAAUAAAACACHTuJALO0hUvQBAADtAwAADgAAAAAAAAABACAAAAAnAQAAZHJzL2Uyb0RvYy54bWxQ&#10;SwUGAAAAAAYABgBZAQAAjQUAAAAA&#10;">
                <v:fill on="t" focussize="0,0"/>
                <v:stroke color="#000000" joinstyle="miter"/>
                <v:imagedata o:title=""/>
                <o:lock v:ext="edit" aspectratio="f"/>
                <v:textbox>
                  <w:txbxContent>
                    <w:p>
                      <w:pPr>
                        <w:ind w:firstLine="0" w:firstLineChars="0"/>
                        <w:jc w:val="center"/>
                      </w:pPr>
                      <w:r>
                        <w:rPr>
                          <w:rFonts w:hint="eastAsia"/>
                        </w:rPr>
                        <w:t>发送当事人</w:t>
                      </w:r>
                    </w:p>
                  </w:txbxContent>
                </v:textbox>
              </v:rect>
            </w:pict>
          </mc:Fallback>
        </mc:AlternateContent>
      </w:r>
    </w:p>
    <w:p>
      <w:pPr>
        <w:ind w:firstLine="0" w:firstLineChars="0"/>
        <w:jc w:val="center"/>
        <w:rPr>
          <w:rFonts w:ascii="宋体"/>
        </w:rPr>
      </w:pPr>
    </w:p>
    <w:p>
      <w:pPr>
        <w:ind w:firstLine="0" w:firstLineChars="0"/>
        <w:jc w:val="center"/>
        <w:rPr>
          <w:rFonts w:ascii="宋体"/>
        </w:rPr>
      </w:pPr>
    </w:p>
    <w:p>
      <w:pPr>
        <w:spacing w:after="100" w:afterAutospacing="1"/>
        <w:ind w:firstLine="0" w:firstLineChars="0"/>
        <w:jc w:val="center"/>
      </w:pPr>
      <w:r>
        <w:rPr>
          <w:rFonts w:hint="eastAsia" w:ascii="宋体" w:cs="宋体"/>
          <w:kern w:val="0"/>
          <w:sz w:val="36"/>
          <w:szCs w:val="36"/>
        </w:rPr>
        <w:t>部门廉政风险排查防控登记表</w:t>
      </w:r>
    </w:p>
    <w:tbl>
      <w:tblPr>
        <w:tblStyle w:val="15"/>
        <w:tblW w:w="140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34"/>
        <w:gridCol w:w="1842"/>
        <w:gridCol w:w="4253"/>
        <w:gridCol w:w="850"/>
        <w:gridCol w:w="6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75"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部门</w:t>
            </w:r>
          </w:p>
        </w:tc>
        <w:tc>
          <w:tcPr>
            <w:tcW w:w="1162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民事行政检察科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主要职能及</w:t>
            </w:r>
          </w:p>
          <w:p>
            <w:pPr>
              <w:spacing w:line="300" w:lineRule="exact"/>
              <w:ind w:firstLine="0" w:firstLineChars="0"/>
              <w:jc w:val="center"/>
              <w:rPr>
                <w:rFonts w:ascii="宋体" w:hAnsi="宋体"/>
                <w:szCs w:val="21"/>
              </w:rPr>
            </w:pPr>
            <w:r>
              <w:rPr>
                <w:rFonts w:hint="eastAsia" w:ascii="宋体" w:hAnsi="宋体"/>
                <w:szCs w:val="21"/>
              </w:rPr>
              <w:t>重点风险部位</w:t>
            </w:r>
          </w:p>
        </w:tc>
        <w:tc>
          <w:tcPr>
            <w:tcW w:w="11624"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szCs w:val="21"/>
              </w:rPr>
            </w:pPr>
            <w:r>
              <w:rPr>
                <w:rFonts w:hint="eastAsia" w:ascii="宋体" w:hAnsi="宋体"/>
                <w:szCs w:val="21"/>
              </w:rPr>
              <w:t>主要职能为：办理不服人民法院已经发生法律效力的判决、裁定、调解等民事行政申诉案件；对人民法院民事和行政审判程序中的违法行为进行监督；对人民法院民事、行政执行活动开展法律监督、开展公益诉讼、督促起诉和支持起诉工作；对行</w:t>
            </w:r>
          </w:p>
          <w:p>
            <w:pPr>
              <w:spacing w:line="300" w:lineRule="exact"/>
              <w:ind w:firstLine="0" w:firstLineChars="0"/>
              <w:jc w:val="left"/>
              <w:rPr>
                <w:rFonts w:ascii="宋体" w:hAnsi="宋体"/>
                <w:szCs w:val="21"/>
              </w:rPr>
            </w:pPr>
            <w:r>
              <w:rPr>
                <w:rFonts w:hint="eastAsia" w:ascii="宋体" w:hAnsi="宋体"/>
                <w:szCs w:val="21"/>
              </w:rPr>
              <w:t>政机关行政违法行为加强监督。</w:t>
            </w:r>
          </w:p>
          <w:p>
            <w:pPr>
              <w:spacing w:line="300" w:lineRule="exact"/>
              <w:ind w:firstLine="0" w:firstLineChars="0"/>
              <w:jc w:val="left"/>
              <w:rPr>
                <w:rFonts w:ascii="宋体" w:hAnsi="宋体"/>
                <w:szCs w:val="21"/>
              </w:rPr>
            </w:pPr>
            <w:r>
              <w:rPr>
                <w:rFonts w:hint="eastAsia" w:ascii="宋体" w:hAnsi="宋体"/>
                <w:szCs w:val="21"/>
              </w:rPr>
              <w:t>重点风险部位为：对民事、行政生效案件监督；对民事、行政执行活动的监督；对行政机关不当履行职责的监督；对审判程序中的违法行为的监督；支持起诉、虚假诉讼等。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25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szCs w:val="21"/>
              </w:rPr>
            </w:pPr>
            <w:r>
              <w:rPr>
                <w:rFonts w:hint="eastAsia" w:ascii="宋体" w:hAnsi="宋体"/>
                <w:szCs w:val="21"/>
              </w:rPr>
              <w:t>风险等级</w:t>
            </w:r>
          </w:p>
        </w:tc>
        <w:tc>
          <w:tcPr>
            <w:tcW w:w="652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szCs w:val="21"/>
              </w:rPr>
              <w:t>对民事、行政生效案件监督</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因人情因素对可以提请抗诉的案件不提请抗诉、对可发出再审检察建议的案件终结审查；徇私情向案件有关当事人透露案件线索；</w:t>
            </w:r>
          </w:p>
          <w:p>
            <w:pPr>
              <w:autoSpaceDE w:val="0"/>
              <w:autoSpaceDN w:val="0"/>
              <w:adjustRightInd w:val="0"/>
              <w:spacing w:line="300" w:lineRule="exact"/>
              <w:ind w:firstLine="0" w:firstLineChars="0"/>
              <w:rPr>
                <w:rFonts w:ascii="宋体" w:cs="宋体"/>
                <w:kern w:val="0"/>
                <w:szCs w:val="21"/>
              </w:rPr>
            </w:pPr>
            <w:r>
              <w:rPr>
                <w:rFonts w:hint="eastAsia" w:ascii="宋体" w:cs="宋体"/>
                <w:kern w:val="0"/>
                <w:szCs w:val="21"/>
              </w:rPr>
              <w:t>接受一方或双方当事人贿赂或吃请</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严格按照民诉法、行政诉讼法、民诉监督规则、行政监督规则的规定，维护当事人的合法权益；</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严格按照纪律规定、保密要求，绝不向他人透露案件相关情况；</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严格执行与当事人交往规定，不单独与当事人见面，坚持误吃请及时报告制度。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szCs w:val="21"/>
              </w:rPr>
              <w:t>对民事、行政执行活动的监督</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因人情因素对可以发出执行监督检察建议的案件不发或延期发出检察建议</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严格按照民诉法、行政诉讼法、民诉监督规则、行政监督规则的规定，维护执行监督申请人及其他当事人的合法权益；</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对于可能出现的吃请或者贿赂情况严词拒绝，并向当事人或代理人说明规定；</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自觉抵制各种形式的腐蚀。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szCs w:val="21"/>
              </w:rPr>
              <w:t>对行政机关不当履行职责的监督</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徇私情对确实存在问题的行政机关延期发出或者不发出检察建议；因人情对于到期未整改或为整改到位的行政机关未进行跟进监督</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认真学习党的十八届四中全会精神，学习市院《“服务健康淮安、保障民生民利”行政检察监督专项活动实施方案》的部署开展行政检察监督工作，时刻绷紧廉政弦，对确实存在问题的行政机关及时督促其履行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szCs w:val="21"/>
              </w:rPr>
              <w:t>对审判程序中的违法行为的监督</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因人情因素对审判程序、执行程序中确实存在错误的情况不予以监督、避重就轻</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认真学习《检察人员纪律处分条例》，自觉增强廉洁意识；</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严格执行与当事人交往规定，不单独与当事人见面，坚持误吃请及时报告制度。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szCs w:val="21"/>
              </w:rPr>
              <w:t>支持起诉</w:t>
            </w:r>
            <w:r>
              <w:rPr>
                <w:rFonts w:ascii="宋体" w:hAnsi="宋体" w:cs="宋体"/>
                <w:kern w:val="0"/>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因人情因素仅对同一批案件中部分当事人支持起诉；徇私情对不符合支持起诉条件的案件仍予以支持起诉</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树立正确的业绩观；</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对于当事人人情因素及时向领导进行汇报，通过正当途径解决；</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注意工作方法，维护检察机关良好形象。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执行保密规定</w:t>
            </w:r>
            <w:r>
              <w:rPr>
                <w:rFonts w:ascii="宋体" w:hAnsi="宋体" w:cs="宋体"/>
                <w:kern w:val="0"/>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6.</w:t>
            </w:r>
            <w:r>
              <w:rPr>
                <w:rFonts w:hint="eastAsia" w:ascii="宋体" w:cs="宋体"/>
                <w:kern w:val="0"/>
                <w:szCs w:val="21"/>
              </w:rPr>
              <w:t>因私未对部门人员的泄密情况进行监督提醒；因人情因素接受请托，过问案件、泄露案件秘密的情况</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认真学习《中共中央关于加强和改进保密工作的意见》及上级院关于保密的相关规定，切实增强保密意识；</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提升职业修养，遵守检察职业操守。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案件流程监管</w:t>
            </w:r>
            <w:r>
              <w:rPr>
                <w:rFonts w:ascii="宋体" w:hAnsi="宋体" w:cs="宋体"/>
                <w:kern w:val="0"/>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7.</w:t>
            </w:r>
            <w:r>
              <w:rPr>
                <w:rFonts w:hint="eastAsia" w:ascii="宋体" w:cs="宋体"/>
                <w:kern w:val="0"/>
                <w:szCs w:val="21"/>
              </w:rPr>
              <w:t>案件办理过程中，因私对逾期未结案件未尽到监管责任</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严格按照案管案件流程监管相关规定的要求，严格履行部门案件流程监管员的职责，对于快到期的案件提前提醒，对于存在问题的及时指出。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8</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部门人员管理</w:t>
            </w:r>
            <w:r>
              <w:rPr>
                <w:rFonts w:ascii="宋体" w:hAnsi="宋体" w:cs="宋体"/>
                <w:kern w:val="0"/>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8.</w:t>
            </w:r>
            <w:r>
              <w:rPr>
                <w:rFonts w:hint="eastAsia" w:ascii="宋体" w:cs="宋体"/>
                <w:kern w:val="0"/>
                <w:szCs w:val="21"/>
              </w:rPr>
              <w:t>碍于情面对于部门其他人员存在的不良现象未及时提醒</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认真履行管理职责，及时提醒同事，帮助同事改正；</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主动反省自己身上不足；</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通过正当途径反映问题。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9</w:t>
            </w:r>
          </w:p>
        </w:tc>
        <w:tc>
          <w:tcPr>
            <w:tcW w:w="184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案件办理调查过程</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9.</w:t>
            </w:r>
            <w:r>
              <w:rPr>
                <w:rFonts w:hint="eastAsia" w:ascii="宋体" w:cs="宋体"/>
                <w:kern w:val="0"/>
                <w:szCs w:val="21"/>
              </w:rPr>
              <w:t>因私调查不到位；以调查取证为名违规使用办案车辆；徇私徇情违反规定超范围调查核实，调查核实过程中限制人身自由，采取查封、扣押、冻结财产等强制性措施；调查取证途中接受说情打招呼或超标准接待</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严格执行案件办理程序中调查核实等制度规定，依法采取调查核实措施，切实保障当事人的合法权益；</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严格《关于严禁检察人员违规使用机动车辆的六项规定》，按照公务车辆管理规定申请用车；</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组织学习民诉讼监督规则、行诉监督规则中关于调查核实的规定，严格执行调查核实的程序规范，确保监督检察人员依法依规采取调查核实措施；</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组织学习贯彻《检察人员处分条例》《江苏省人民检察院机关公务接待管理规定》《江苏省人民检察院礼品礼金上交登记及处理暂行规定》等检纪检规，加强职业道德教育和廉洁教育。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10</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组织案件听证</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10.</w:t>
            </w:r>
            <w:r>
              <w:rPr>
                <w:rFonts w:hint="eastAsia" w:ascii="宋体" w:cs="宋体"/>
                <w:kern w:val="0"/>
                <w:szCs w:val="21"/>
              </w:rPr>
              <w:t>徇私情滥用听证权；听证过程中因受他人所托故意误导当事人陈述</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严格按照组织案件听证的有关规定启动案件听证程序；</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听证过程中坚持检察监督机关的中立地位，避免偏听偏信。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11</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违法违纪以及犯罪线索移送：</w:t>
            </w:r>
            <w:r>
              <w:rPr>
                <w:rFonts w:ascii="宋体" w:hAnsi="宋体" w:cs="宋体"/>
                <w:kern w:val="0"/>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11.</w:t>
            </w:r>
            <w:r>
              <w:rPr>
                <w:rFonts w:hint="eastAsia" w:ascii="宋体" w:cs="宋体"/>
                <w:kern w:val="0"/>
                <w:szCs w:val="21"/>
              </w:rPr>
              <w:t>因人情不遵守保密规定，将线索故意透漏给违法违纪行为人或者犯罪嫌疑人；因徇私情故意隐瞒不移送线索或者压期移送</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加强《保守秘密法》学习，非工作环境一律不得谈及涉密内容；</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严格执行省院《关于加强反渎职侵权部门与民事行政检察部门协作配合的意见》以及本院《关于加强民事行政检察与内部职能部门联动配合的意见》，加强线索移送、反馈。严格按照期限移送线索。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检察官联席会议</w:t>
            </w:r>
            <w:r>
              <w:rPr>
                <w:rFonts w:ascii="宋体" w:hAnsi="宋体" w:cs="宋体"/>
                <w:kern w:val="0"/>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12.</w:t>
            </w:r>
            <w:r>
              <w:rPr>
                <w:rFonts w:hint="eastAsia" w:ascii="宋体" w:cs="宋体"/>
                <w:kern w:val="0"/>
                <w:szCs w:val="21"/>
              </w:rPr>
              <w:t>徇私情，阻止他人发表言论，阻止检察官参与案件讨论</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严格执行关于检察官联席会议的规定，充分保障与会检察官参与讨论案件、发言权利。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13</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虚假诉讼案件</w:t>
            </w:r>
            <w:r>
              <w:rPr>
                <w:rFonts w:ascii="宋体" w:hAnsi="宋体" w:cs="宋体"/>
                <w:kern w:val="0"/>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13.</w:t>
            </w:r>
            <w:r>
              <w:rPr>
                <w:rFonts w:hint="eastAsia" w:ascii="宋体" w:cs="宋体"/>
                <w:kern w:val="0"/>
                <w:szCs w:val="21"/>
              </w:rPr>
              <w:t>徇私情故意向虚假诉讼人透漏案件信息，发生虚假诉讼人伪造、销毁证据的情形；</w:t>
            </w:r>
          </w:p>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为徇私情监督过程中扩大虚假诉讼情形，对不是虚假诉讼的案件采取监督措施</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52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严格遵守保密规定；</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正确适用法律以及省院《关于预防和查处虚假诉讼的规定》，准确把握虚假诉讼情形；</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对不符合虚假诉讼情形的案件不得以监督虚假诉讼名义采取监督措施。</w:t>
            </w:r>
          </w:p>
        </w:tc>
      </w:tr>
    </w:tbl>
    <w:p>
      <w:pPr>
        <w:ind w:firstLine="0" w:firstLineChars="0"/>
      </w:pPr>
    </w:p>
    <w:p>
      <w:pPr>
        <w:widowControl/>
        <w:spacing w:line="280" w:lineRule="exact"/>
        <w:ind w:firstLine="0" w:firstLineChars="0"/>
        <w:jc w:val="left"/>
        <w:rPr>
          <w:rFonts w:ascii="宋体"/>
        </w:rPr>
      </w:pPr>
      <w:r>
        <w:rPr>
          <w:rFonts w:ascii="宋体"/>
        </w:rP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民事行政检察科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科长</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在党组领导下，负责民行科工作；审查各类民事行政检察监督案件，提出处理建议报请领导决定；接待当事人申诉，对当事人进行释法说理；负责制定科室工作计划及相关制度；协助党组推进党风廉政建设；办理领导交办的其他事项。</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生效裁判监督案件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因人情因素，受单位内外、上级院以及其他人员的干扰；存在当事人或者案件代理人宴请或者赠送礼物、对应当提请抗诉案件不提请</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主动向领导汇报相关情况，严格规范办案，坚持按照《民诉规则》、《行诉规则》规定公正处理案件；</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提高办案效率，减少受干扰机率。</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执行监督案件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存在当事人或者案件代理人宴请或者赠送礼物；徇私情对应当向法院提出检察建议的案件终结审查</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严词拒绝，并向当事人或代理人说明规定；</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自觉抵制各种形式的腐蚀；规范接待当事人或者案件代理人；</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严格按照《民诉规则》及相关的法律规定办理案件。</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审判人员违法监督案件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因人情因素未对审判人员违法情形进行深入调查，提出不当处理建议；因人情因素对审判程序、执行程序中确实存在错误的情况不予以监督</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认真学习《检察人员纪律处分条例》，自觉增强规范公正廉洁意识；</w:t>
            </w:r>
            <w:r>
              <w:rPr>
                <w:rFonts w:ascii="宋体" w:cs="宋体"/>
                <w:kern w:val="0"/>
                <w:szCs w:val="21"/>
              </w:rPr>
              <w:t>2.</w:t>
            </w:r>
            <w:r>
              <w:rPr>
                <w:rFonts w:hint="eastAsia" w:ascii="宋体" w:cs="宋体"/>
                <w:kern w:val="0"/>
                <w:szCs w:val="21"/>
              </w:rPr>
              <w:t>不接受任何形式的吃请；</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严格按照《民诉规则》、《行诉规则》及相关的法律规定办理案件。</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对行政机关不当履行职责的监督</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徇私情对确实存在问题的行政机关延期发出或者不发出检察建议；受人请托，对到期未整改或未整改到位的行政机关不予监督</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认真学习党的十八届四中全会精神，学习市院《“服务健康淮安、保障民生民利”行政检察监督专项活动实施方案》的部署开展行政检察监督工作，时刻绷紧廉政弦；</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对确实存在问题的行政机关及时督促期履行职责。</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支持起诉案件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徇私对不符合支持起诉条件的案件当事人向法院支持起诉；因人情因素对符合条件的案件不予支持起诉</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对于当事人人情因素及时向领导进行汇报，通过正当途径解决；</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注意工作方法，维护检察机关良好形象。</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虚假诉讼案件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6.</w:t>
            </w:r>
            <w:r>
              <w:rPr>
                <w:rFonts w:hint="eastAsia" w:ascii="宋体" w:cs="宋体"/>
                <w:kern w:val="0"/>
                <w:szCs w:val="21"/>
              </w:rPr>
              <w:t>向虚假诉讼人透漏案件信息，谋取私利；为徇私情监督过程中扩大虚假诉讼范围，对不是虚假诉讼的案件采取监督措施</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严格遵守检察官办案保密规定，在向当事人调查核实案件时不得违规透漏案情；</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规范与当事人交往，不与当事人私下单独接触。</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执行保密规定</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7.</w:t>
            </w:r>
            <w:r>
              <w:rPr>
                <w:rFonts w:hint="eastAsia" w:ascii="宋体" w:cs="宋体"/>
                <w:kern w:val="0"/>
                <w:szCs w:val="21"/>
              </w:rPr>
              <w:t>工作中接受请托，发生过问案件、泄露案件秘密的情况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认真学习《中共中央关于加强和改进保密工作的意见》及上级院关于保密的相关规定，切实增强保密意识；</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提升职业修养，遵守检察职业操守。</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8</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部门人员管理</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8.</w:t>
            </w:r>
            <w:r>
              <w:rPr>
                <w:rFonts w:hint="eastAsia" w:ascii="宋体" w:cs="宋体"/>
                <w:kern w:val="0"/>
                <w:szCs w:val="21"/>
              </w:rPr>
              <w:t>碍于情面对于部门其他人员存在的不良现象未及时提醒</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认真履行管理职责，及时提醒同事，帮助同事改正；</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主动反省自己身上不足；</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通过正当途径反映问题。</w:t>
            </w:r>
          </w:p>
        </w:tc>
      </w:tr>
    </w:tbl>
    <w:p>
      <w:pPr>
        <w:widowControl/>
        <w:spacing w:line="280" w:lineRule="exact"/>
        <w:ind w:firstLine="0" w:firstLineChars="0"/>
        <w:jc w:val="left"/>
        <w:rPr>
          <w:rFonts w:ascii="宋体" w:cs="宋体"/>
          <w:kern w:val="0"/>
          <w:szCs w:val="21"/>
        </w:rPr>
      </w:pPr>
      <w:r>
        <w:rPr>
          <w:rFonts w:ascii="宋体" w:cs="宋体"/>
          <w:kern w:val="0"/>
          <w:szCs w:val="21"/>
        </w:rP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民事行政检察科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副科长</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协助科长开展民行工作。审查办理各类民事行政检察监督案件，提出处理建议报请领导决定；接待当事人申诉，对当事人进行释法说理；完成领导交办的其他工作。</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对生效裁判监督案件履行不当</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因私因素受单位内外、上级院以及其他人员的干扰；存在当事人或者案件代理人宴请或者赠送礼物；对应当提请抗诉案件不提请</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严守规章制度规范办案，确保办案质量。</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执行监督案件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接受当事人或者案件代理人宴请或者赠送礼物；徇私情对应当向法院提出检察建议的案件终结审查</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主动谢绝，并向当事人或代理人说明规定；规范接待当事人或者案件代理人；</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严格按照相关的法律规定规范办理案件。</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审判人员违法监督案件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因人情因素未对审判人员违法情形进行深入调查，提出不当处理建议；因人情因素对审判程序、执行程序中确实存在错误的情况不予以监督</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严守《检察人员纪律处分条例》，增强廉洁意识；</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杜绝吃、拿、卡、要等情形；</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严格按照《民诉规则》、《行诉规则》及相关的法律规定办理案件。</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对行政机关不当履行职责的监督</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徇私情对确实存在问题的行政机关延期发出或者不发出检察建议；接受他人请托，对到期未整改或未整改到位的行政机关未跟进监督</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学习习近平总书记系列讲话，对确实存在问题及时发出检察建议，认真履行跟进监督职责。</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支持起诉案件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徇私对不符合支持起诉条件的案件当事人向法院支持起诉；因人情因素对符合条件的案件不予支持起诉</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及时向领导进行汇报，规范办理起诉或不起诉案件。</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虚假诉讼案件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6.</w:t>
            </w:r>
            <w:r>
              <w:rPr>
                <w:rFonts w:hint="eastAsia" w:ascii="宋体" w:cs="宋体"/>
                <w:kern w:val="0"/>
                <w:szCs w:val="21"/>
              </w:rPr>
              <w:t>向虚假诉讼人透漏案件信息，谋取私利；为徇私情监督过程中扩大虚假诉讼范围，对不是虚假诉讼的案件采取监督措施</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遵守保密规定，不得违规透漏案情；正确与案件当事人接触。</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98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执行保密规定</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7.</w:t>
            </w:r>
            <w:r>
              <w:rPr>
                <w:rFonts w:hint="eastAsia" w:ascii="宋体" w:cs="宋体"/>
                <w:kern w:val="0"/>
                <w:szCs w:val="21"/>
              </w:rPr>
              <w:t>工作中接受请托，发生过问案件、泄露案件秘密的情况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认真学习相关规定，增强保密意识、不插手、不过问、不泄露案件相关情况。</w:t>
            </w:r>
          </w:p>
        </w:tc>
      </w:tr>
    </w:tbl>
    <w:p>
      <w:pPr>
        <w:widowControl/>
        <w:spacing w:line="280" w:lineRule="exact"/>
        <w:ind w:firstLine="0" w:firstLineChars="0"/>
        <w:jc w:val="left"/>
        <w:rPr>
          <w:sz w:val="32"/>
          <w:szCs w:val="32"/>
        </w:rPr>
      </w:pPr>
      <w:r>
        <w:rPr>
          <w:sz w:val="32"/>
          <w:szCs w:val="32"/>
        </w:rP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842"/>
        <w:gridCol w:w="4395"/>
        <w:gridCol w:w="708"/>
        <w:gridCol w:w="567"/>
        <w:gridCol w:w="5954"/>
      </w:tblGrid>
      <w:tr>
        <w:tblPrEx>
          <w:tblLayout w:type="fixed"/>
          <w:tblCellMar>
            <w:top w:w="28" w:type="dxa"/>
            <w:left w:w="108" w:type="dxa"/>
            <w:bottom w:w="28" w:type="dxa"/>
            <w:right w:w="108" w:type="dxa"/>
          </w:tblCellMar>
        </w:tblPrEx>
        <w:trPr>
          <w:trHeight w:val="519"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39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民事行政检察科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员额检察官</w:t>
            </w:r>
          </w:p>
        </w:tc>
      </w:tr>
      <w:tr>
        <w:tblPrEx>
          <w:tblLayout w:type="fixed"/>
          <w:tblCellMar>
            <w:top w:w="28" w:type="dxa"/>
            <w:left w:w="108" w:type="dxa"/>
            <w:bottom w:w="28" w:type="dxa"/>
            <w:right w:w="108" w:type="dxa"/>
          </w:tblCellMar>
        </w:tblPrEx>
        <w:trPr>
          <w:trHeight w:val="676"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62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负责民事行政检察监督案件实体和程序审查，案件调查取证，接待当事人申诉，对当事人进行释法说理，办理领导交办的其他事项。</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39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办理生效裁判监督案件</w:t>
            </w:r>
            <w:r>
              <w:rPr>
                <w:rFonts w:ascii="宋体" w:hAnsi="宋体"/>
                <w:kern w:val="0"/>
                <w:szCs w:val="21"/>
              </w:rPr>
              <w:t xml:space="preserve"> </w:t>
            </w:r>
          </w:p>
        </w:tc>
        <w:tc>
          <w:tcPr>
            <w:tcW w:w="43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接受吃请打招呼干扰办案；接受当事人或者案件代理人宴请或者赠送礼物；因私因素，存在亲戚、朋友、同事通过自己打探其他人办理案件的情况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积极实施检务公开，加强与当事人或者代理人沟通，建议其通过正常渠道了解案情；</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设立案件打听登记制度，主动向领导汇报相关情况，严格规范办案，坚持公正处理案件；</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自觉抵制各种形式的腐蚀，拒绝任何形式的吃请；</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规范接待当事人或者案件代理人，与当事人及代理人；</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记录在案，及时向领导汇报。</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办理执行监督案件</w:t>
            </w:r>
          </w:p>
        </w:tc>
        <w:tc>
          <w:tcPr>
            <w:tcW w:w="43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徇私存在滥用监督权，不依法监督、不规范监督的现象</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时刻保持廉洁自律意识，加强对诉讼监督规则和民行办案流程的学习；</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严格执行文书审批制度，做出的监督决定向领导进行汇报。</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审判人员违法监督案件</w:t>
            </w:r>
          </w:p>
        </w:tc>
        <w:tc>
          <w:tcPr>
            <w:tcW w:w="43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因人情因素未对审判人员违法情形进行深入调查，提出不当处理建议。因人情因素对审判程序、执行程序中确实存在错误的情况不予以监督</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认真学习《检察人员纪律处分条例》，自觉增强规范公正廉洁意识；</w:t>
            </w:r>
            <w:r>
              <w:rPr>
                <w:rFonts w:ascii="宋体" w:cs="宋体"/>
                <w:kern w:val="0"/>
                <w:szCs w:val="21"/>
              </w:rPr>
              <w:t>2.</w:t>
            </w:r>
            <w:r>
              <w:rPr>
                <w:rFonts w:hint="eastAsia" w:ascii="宋体" w:cs="宋体"/>
                <w:kern w:val="0"/>
                <w:szCs w:val="21"/>
              </w:rPr>
              <w:t>不接受任何形式的吃请；</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严格按照《民诉规则》、《行诉规则》及相关的法律规定办理案件。</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办理虚假诉讼案件监督</w:t>
            </w:r>
          </w:p>
        </w:tc>
        <w:tc>
          <w:tcPr>
            <w:tcW w:w="43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徇私情对涉及当事人利益可能遭受无辜诽谤或者诬告陷害的案件不予办理</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树立正确的业绩观；</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严格遵守工作纪律；</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对于当事人威胁恐吓及时向领导进行汇报，寻求组织通过正当途径解决；</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注意工作方法，维护检察机关良好形象。</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5</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办理支持起诉案件</w:t>
            </w:r>
          </w:p>
        </w:tc>
        <w:tc>
          <w:tcPr>
            <w:tcW w:w="43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徇私对不符合支持起诉条件的案件当事人向法院支持起诉；因人情因素对符合条件的案件不予支持起诉</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1.</w:t>
            </w:r>
            <w:r>
              <w:rPr>
                <w:rFonts w:hint="eastAsia" w:ascii="宋体" w:cs="宋体"/>
                <w:kern w:val="0"/>
                <w:szCs w:val="21"/>
              </w:rPr>
              <w:t>对于当事人人情因素及时向领导进行汇报，通过正当途径解决；</w:t>
            </w:r>
          </w:p>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注意工作方法，维护检察机关良好形象。</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6</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执行保密规定</w:t>
            </w:r>
          </w:p>
        </w:tc>
        <w:tc>
          <w:tcPr>
            <w:tcW w:w="43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6.</w:t>
            </w:r>
            <w:r>
              <w:rPr>
                <w:rFonts w:hint="eastAsia" w:ascii="宋体" w:cs="宋体"/>
                <w:kern w:val="0"/>
                <w:szCs w:val="21"/>
              </w:rPr>
              <w:t>受人委托违反保密规定，对外透露涉密信息</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认真学习《中共中央关于加强和改进保密工作的意见》及上级院、本院的相关规定，严禁在内网电脑私接</w:t>
            </w:r>
            <w:r>
              <w:rPr>
                <w:rFonts w:ascii="宋体" w:cs="宋体"/>
                <w:kern w:val="0"/>
                <w:szCs w:val="21"/>
              </w:rPr>
              <w:t>U</w:t>
            </w:r>
            <w:r>
              <w:rPr>
                <w:rFonts w:hint="eastAsia" w:ascii="宋体" w:cs="宋体"/>
                <w:kern w:val="0"/>
                <w:szCs w:val="21"/>
              </w:rPr>
              <w:t>盘</w:t>
            </w:r>
            <w:r>
              <w:rPr>
                <w:rFonts w:ascii="宋体" w:cs="宋体"/>
                <w:kern w:val="0"/>
                <w:szCs w:val="21"/>
              </w:rPr>
              <w:t xml:space="preserve"> </w:t>
            </w:r>
            <w:r>
              <w:rPr>
                <w:rFonts w:hint="eastAsia" w:ascii="宋体" w:cs="宋体"/>
                <w:kern w:val="0"/>
                <w:szCs w:val="21"/>
              </w:rPr>
              <w:t>，严禁在自媒体上发布涉密的案件相关信息。</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民事行政检察科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检察官助理</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协助员额检察官办理各类民事行政申诉案件，协助督促起诉和支持起诉工作；协助员额检察官对行政机关行政违法行为加强监督等；办理领导交办的其他事项。</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协助办理生效裁判监督案件</w:t>
            </w:r>
            <w:r>
              <w:rPr>
                <w:rFonts w:ascii="宋体" w:hAnsi="宋体"/>
                <w:kern w:val="0"/>
                <w:szCs w:val="21"/>
              </w:rPr>
              <w:t xml:space="preserve"> </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b/>
                <w:kern w:val="0"/>
                <w:szCs w:val="21"/>
              </w:rPr>
            </w:pPr>
            <w:r>
              <w:rPr>
                <w:rFonts w:ascii="宋体" w:cs="宋体"/>
                <w:kern w:val="0"/>
                <w:szCs w:val="21"/>
              </w:rPr>
              <w:t>1.</w:t>
            </w:r>
            <w:r>
              <w:rPr>
                <w:rFonts w:hint="eastAsia" w:ascii="宋体" w:cs="宋体"/>
                <w:kern w:val="0"/>
                <w:szCs w:val="21"/>
              </w:rPr>
              <w:t>因私接受他人请托，通过打招呼干扰办案；</w:t>
            </w:r>
            <w:r>
              <w:rPr>
                <w:rFonts w:ascii="宋体" w:cs="宋体"/>
                <w:b/>
                <w:kern w:val="0"/>
                <w:szCs w:val="21"/>
              </w:rPr>
              <w:t xml:space="preserve"> </w:t>
            </w:r>
          </w:p>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接受当事人或者案件代理人宴请或者赠送礼物；因私帮助亲朋好友打探其他人办理案件的情况，导致案件泄露</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rPr>
            </w:pPr>
            <w:r>
              <w:rPr>
                <w:rFonts w:ascii="宋体" w:hAnsi="宋体" w:cs="宋体"/>
                <w:kern w:val="0"/>
              </w:rPr>
              <w:t>1.</w:t>
            </w:r>
            <w:r>
              <w:rPr>
                <w:rFonts w:hint="eastAsia" w:ascii="宋体" w:hAnsi="宋体" w:cs="宋体"/>
                <w:kern w:val="0"/>
              </w:rPr>
              <w:t>积极接受社会监督，主动配合案件信息公开；</w:t>
            </w:r>
          </w:p>
          <w:p>
            <w:pPr>
              <w:autoSpaceDE w:val="0"/>
              <w:autoSpaceDN w:val="0"/>
              <w:adjustRightInd w:val="0"/>
              <w:spacing w:line="300" w:lineRule="exact"/>
              <w:ind w:firstLine="0" w:firstLineChars="0"/>
              <w:jc w:val="left"/>
              <w:rPr>
                <w:rFonts w:ascii="宋体" w:cs="宋体"/>
                <w:kern w:val="0"/>
              </w:rPr>
            </w:pPr>
            <w:r>
              <w:rPr>
                <w:rFonts w:ascii="宋体" w:hAnsi="宋体" w:cs="宋体"/>
                <w:kern w:val="0"/>
              </w:rPr>
              <w:t>2.</w:t>
            </w:r>
            <w:r>
              <w:rPr>
                <w:rFonts w:hint="eastAsia" w:ascii="宋体" w:hAnsi="宋体" w:cs="宋体"/>
                <w:kern w:val="0"/>
              </w:rPr>
              <w:t>遵守《司法人员规范与当事人、律师、特殊关系人、中介组织接触交往行为的若干规定》；</w:t>
            </w:r>
          </w:p>
          <w:p>
            <w:pPr>
              <w:autoSpaceDE w:val="0"/>
              <w:autoSpaceDN w:val="0"/>
              <w:adjustRightInd w:val="0"/>
              <w:spacing w:line="300" w:lineRule="exact"/>
              <w:ind w:firstLine="0" w:firstLineChars="0"/>
              <w:jc w:val="left"/>
              <w:rPr>
                <w:rFonts w:ascii="宋体" w:cs="宋体"/>
                <w:kern w:val="0"/>
                <w:szCs w:val="21"/>
                <w:highlight w:val="yellow"/>
              </w:rPr>
            </w:pPr>
            <w:r>
              <w:rPr>
                <w:rFonts w:ascii="宋体" w:hAnsi="宋体" w:cs="宋体"/>
                <w:kern w:val="0"/>
              </w:rPr>
              <w:t>3.</w:t>
            </w:r>
            <w:r>
              <w:rPr>
                <w:rFonts w:hint="eastAsia" w:ascii="宋体" w:hAnsi="宋体" w:cs="宋体"/>
                <w:kern w:val="0"/>
              </w:rPr>
              <w:t>严守《逐案报告制度》建立案件打听登记制度，主动向员额检察官或部门领导汇报相关情况。</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协助办理执行监督案件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2.</w:t>
            </w:r>
            <w:r>
              <w:rPr>
                <w:rFonts w:hint="eastAsia" w:ascii="宋体" w:cs="宋体"/>
                <w:kern w:val="0"/>
                <w:szCs w:val="21"/>
              </w:rPr>
              <w:t>徇私利存在滥用监督权，不依法监督、不规范监督的现象</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rPr>
            </w:pPr>
            <w:r>
              <w:rPr>
                <w:rFonts w:ascii="宋体" w:hAnsi="宋体" w:cs="宋体"/>
                <w:kern w:val="0"/>
              </w:rPr>
              <w:t>1.</w:t>
            </w:r>
            <w:r>
              <w:rPr>
                <w:rFonts w:hint="eastAsia" w:ascii="宋体" w:hAnsi="宋体" w:cs="宋体"/>
                <w:kern w:val="0"/>
              </w:rPr>
              <w:t>规范行使监督权，时刻保持廉洁自律意识，加强对诉讼监督规则和民行办案流程的学习；</w:t>
            </w:r>
          </w:p>
          <w:p>
            <w:pPr>
              <w:autoSpaceDE w:val="0"/>
              <w:autoSpaceDN w:val="0"/>
              <w:adjustRightInd w:val="0"/>
              <w:spacing w:line="300" w:lineRule="exact"/>
              <w:ind w:firstLine="0" w:firstLineChars="0"/>
              <w:jc w:val="left"/>
              <w:rPr>
                <w:rFonts w:ascii="宋体" w:cs="宋体"/>
                <w:kern w:val="0"/>
              </w:rPr>
            </w:pPr>
            <w:r>
              <w:rPr>
                <w:rFonts w:ascii="宋体" w:hAnsi="宋体" w:cs="宋体"/>
                <w:kern w:val="0"/>
              </w:rPr>
              <w:t>2.</w:t>
            </w:r>
            <w:r>
              <w:rPr>
                <w:rFonts w:hint="eastAsia" w:ascii="宋体" w:hAnsi="宋体" w:cs="宋体"/>
                <w:kern w:val="0"/>
              </w:rPr>
              <w:t>严格执行文书审批制度，做出的监督决定向领导进行汇报。</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协助办理审判人员违法监督案件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3.</w:t>
            </w:r>
            <w:r>
              <w:rPr>
                <w:rFonts w:hint="eastAsia" w:ascii="宋体" w:cs="宋体"/>
                <w:kern w:val="0"/>
                <w:szCs w:val="21"/>
              </w:rPr>
              <w:t>因人情因素未对审判人员违法情形进行深入调查，提出不当处理建议。因人情因素对审判程序中确实存在错误的情况不予以监督</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rPr>
            </w:pPr>
            <w:r>
              <w:rPr>
                <w:rFonts w:ascii="宋体" w:hAnsi="宋体" w:cs="宋体"/>
                <w:kern w:val="0"/>
              </w:rPr>
              <w:t>1.</w:t>
            </w:r>
            <w:r>
              <w:rPr>
                <w:rFonts w:hint="eastAsia" w:ascii="宋体" w:hAnsi="宋体" w:cs="宋体"/>
                <w:kern w:val="0"/>
              </w:rPr>
              <w:t>严格遵守各项办案纪律，强化个人政治素质和业务水平，自觉增强规范公正廉洁意识；</w:t>
            </w:r>
          </w:p>
          <w:p>
            <w:pPr>
              <w:autoSpaceDE w:val="0"/>
              <w:autoSpaceDN w:val="0"/>
              <w:adjustRightInd w:val="0"/>
              <w:spacing w:line="300" w:lineRule="exact"/>
              <w:ind w:firstLine="0" w:firstLineChars="0"/>
              <w:jc w:val="left"/>
              <w:rPr>
                <w:rFonts w:ascii="宋体" w:cs="宋体"/>
                <w:kern w:val="0"/>
              </w:rPr>
            </w:pPr>
            <w:r>
              <w:rPr>
                <w:rFonts w:ascii="宋体" w:hAnsi="宋体" w:cs="宋体"/>
                <w:kern w:val="0"/>
              </w:rPr>
              <w:t>2.</w:t>
            </w:r>
            <w:r>
              <w:rPr>
                <w:rFonts w:hint="eastAsia" w:ascii="宋体" w:hAnsi="宋体" w:cs="宋体"/>
                <w:kern w:val="0"/>
              </w:rPr>
              <w:t>不接受任何形式的吃请；</w:t>
            </w:r>
          </w:p>
          <w:p>
            <w:pPr>
              <w:autoSpaceDE w:val="0"/>
              <w:autoSpaceDN w:val="0"/>
              <w:adjustRightInd w:val="0"/>
              <w:spacing w:line="300" w:lineRule="exact"/>
              <w:ind w:firstLine="0" w:firstLineChars="0"/>
              <w:jc w:val="left"/>
              <w:rPr>
                <w:rFonts w:ascii="宋体" w:cs="宋体"/>
                <w:kern w:val="0"/>
              </w:rPr>
            </w:pPr>
            <w:r>
              <w:rPr>
                <w:rFonts w:ascii="宋体" w:hAnsi="宋体" w:cs="宋体"/>
                <w:kern w:val="0"/>
              </w:rPr>
              <w:t>3.</w:t>
            </w:r>
            <w:r>
              <w:rPr>
                <w:rFonts w:hint="eastAsia" w:ascii="宋体" w:hAnsi="宋体" w:cs="宋体"/>
                <w:kern w:val="0"/>
              </w:rPr>
              <w:t>严格按照《民诉规则》、《行诉规则》及相关的法律规定办理案件。</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协助办理虚假诉讼案件监督</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4.</w:t>
            </w:r>
            <w:r>
              <w:rPr>
                <w:rFonts w:hint="eastAsia" w:ascii="宋体" w:cs="宋体"/>
                <w:kern w:val="0"/>
                <w:szCs w:val="21"/>
              </w:rPr>
              <w:t>徇私情对涉及当事人利益可能遭受无辜诽谤或者诬告陷害的案件不予办理</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center"/>
              <w:rPr>
                <w:rFonts w:ascii="宋体" w:cs="宋体"/>
                <w:kern w:val="0"/>
                <w:szCs w:val="21"/>
              </w:rPr>
            </w:pPr>
            <w:r>
              <w:rPr>
                <w:rFonts w:hint="eastAsia" w:ascii="宋体" w:cs="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rPr>
            </w:pPr>
            <w:r>
              <w:rPr>
                <w:rFonts w:ascii="宋体" w:hAnsi="宋体" w:cs="宋体"/>
                <w:kern w:val="0"/>
              </w:rPr>
              <w:t>1.</w:t>
            </w:r>
            <w:r>
              <w:rPr>
                <w:rFonts w:hint="eastAsia" w:ascii="宋体" w:hAnsi="宋体" w:cs="宋体"/>
                <w:kern w:val="0"/>
              </w:rPr>
              <w:t>严格执行诉讼监督规则规定，收到对当事人提交的证据后及时核对并出具出具收据；</w:t>
            </w:r>
          </w:p>
          <w:p>
            <w:pPr>
              <w:autoSpaceDE w:val="0"/>
              <w:autoSpaceDN w:val="0"/>
              <w:adjustRightInd w:val="0"/>
              <w:spacing w:line="300" w:lineRule="exact"/>
              <w:ind w:firstLine="0" w:firstLineChars="0"/>
              <w:jc w:val="left"/>
              <w:rPr>
                <w:rFonts w:ascii="宋体" w:cs="宋体"/>
                <w:kern w:val="0"/>
              </w:rPr>
            </w:pPr>
            <w:r>
              <w:rPr>
                <w:rFonts w:ascii="宋体" w:hAnsi="宋体" w:cs="宋体"/>
                <w:kern w:val="0"/>
              </w:rPr>
              <w:t>2.</w:t>
            </w:r>
            <w:r>
              <w:rPr>
                <w:rFonts w:hint="eastAsia" w:ascii="宋体" w:hAnsi="宋体" w:cs="宋体"/>
                <w:kern w:val="0"/>
              </w:rPr>
              <w:t>严格遵守检察工作纪律；</w:t>
            </w:r>
          </w:p>
          <w:p>
            <w:pPr>
              <w:autoSpaceDE w:val="0"/>
              <w:autoSpaceDN w:val="0"/>
              <w:adjustRightInd w:val="0"/>
              <w:spacing w:line="300" w:lineRule="exact"/>
              <w:ind w:firstLine="0" w:firstLineChars="0"/>
              <w:jc w:val="left"/>
              <w:rPr>
                <w:rFonts w:ascii="宋体" w:cs="宋体"/>
                <w:kern w:val="0"/>
                <w:szCs w:val="21"/>
                <w:highlight w:val="yellow"/>
              </w:rPr>
            </w:pPr>
            <w:r>
              <w:rPr>
                <w:rFonts w:ascii="宋体" w:hAnsi="宋体" w:cs="宋体"/>
                <w:kern w:val="0"/>
              </w:rPr>
              <w:t>3.</w:t>
            </w:r>
            <w:r>
              <w:rPr>
                <w:rFonts w:hint="eastAsia" w:ascii="宋体" w:hAnsi="宋体" w:cs="宋体"/>
                <w:kern w:val="0"/>
              </w:rPr>
              <w:t>遇到重大复杂案件，及时向领导进行汇报，通过正当工作流程进行处理。</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5</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协助办理支持起诉案件</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5.</w:t>
            </w:r>
            <w:r>
              <w:rPr>
                <w:rFonts w:hint="eastAsia" w:ascii="宋体" w:cs="宋体"/>
                <w:kern w:val="0"/>
                <w:szCs w:val="21"/>
              </w:rPr>
              <w:t>徇私对不符合支持起诉条件的案件当事人向法院支持起诉；因人情因素对符合条件的案件不予支持起诉</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highlight w:val="yellow"/>
              </w:rPr>
            </w:pPr>
            <w:r>
              <w:rPr>
                <w:rFonts w:hint="eastAsia" w:ascii="宋体" w:hAnsi="宋体" w:cs="宋体"/>
                <w:kern w:val="0"/>
              </w:rPr>
              <w:t>严格履行遵守诉讼监督规则，规范办案，及时向纪检监察部门报备。</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6</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执行保密规定</w:t>
            </w:r>
          </w:p>
        </w:tc>
        <w:tc>
          <w:tcPr>
            <w:tcW w:w="42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ascii="宋体" w:cs="宋体"/>
                <w:kern w:val="0"/>
                <w:szCs w:val="21"/>
              </w:rPr>
              <w:t>6.</w:t>
            </w:r>
            <w:r>
              <w:rPr>
                <w:rFonts w:hint="eastAsia" w:ascii="宋体" w:cs="宋体"/>
                <w:kern w:val="0"/>
                <w:szCs w:val="21"/>
              </w:rPr>
              <w:t>循私情，不遵循保密规定，故意对外透露涉密信息</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szCs w:val="21"/>
              </w:rPr>
            </w:pPr>
            <w:r>
              <w:rPr>
                <w:rFonts w:hint="eastAsia" w:ascii="宋体" w:cs="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cs="宋体"/>
                <w:kern w:val="0"/>
              </w:rPr>
            </w:pPr>
            <w:r>
              <w:rPr>
                <w:rFonts w:ascii="宋体" w:hAnsi="宋体" w:cs="宋体"/>
                <w:kern w:val="0"/>
              </w:rPr>
              <w:t>1.</w:t>
            </w:r>
            <w:r>
              <w:rPr>
                <w:rFonts w:hint="eastAsia" w:ascii="宋体" w:hAnsi="宋体" w:cs="宋体"/>
                <w:kern w:val="0"/>
              </w:rPr>
              <w:t>遵守《中共中央关于加强和改进保密工作的意见》及上级院、本院的相关规定；</w:t>
            </w:r>
          </w:p>
          <w:p>
            <w:pPr>
              <w:autoSpaceDE w:val="0"/>
              <w:autoSpaceDN w:val="0"/>
              <w:adjustRightInd w:val="0"/>
              <w:spacing w:line="300" w:lineRule="exact"/>
              <w:ind w:firstLine="0" w:firstLineChars="0"/>
              <w:jc w:val="left"/>
              <w:rPr>
                <w:rFonts w:ascii="宋体" w:cs="宋体"/>
                <w:kern w:val="0"/>
              </w:rPr>
            </w:pPr>
            <w:r>
              <w:rPr>
                <w:rFonts w:ascii="宋体" w:hAnsi="宋体" w:cs="宋体"/>
                <w:kern w:val="0"/>
              </w:rPr>
              <w:t>2.</w:t>
            </w:r>
            <w:r>
              <w:rPr>
                <w:rFonts w:hint="eastAsia" w:ascii="宋体" w:hAnsi="宋体" w:cs="宋体"/>
                <w:kern w:val="0"/>
              </w:rPr>
              <w:t>规范使用</w:t>
            </w:r>
            <w:r>
              <w:rPr>
                <w:rFonts w:ascii="宋体" w:hAnsi="宋体" w:cs="宋体"/>
                <w:kern w:val="0"/>
              </w:rPr>
              <w:t>U</w:t>
            </w:r>
            <w:r>
              <w:rPr>
                <w:rFonts w:hint="eastAsia" w:ascii="宋体" w:hAnsi="宋体" w:cs="宋体"/>
                <w:kern w:val="0"/>
              </w:rPr>
              <w:t>盘，硬盘私连内外网电脑，严禁在自媒体上发布涉密的案件相关息。</w:t>
            </w:r>
          </w:p>
        </w:tc>
      </w:tr>
    </w:tbl>
    <w:p>
      <w:pPr>
        <w:widowControl/>
        <w:ind w:firstLine="4500" w:firstLineChars="1250"/>
        <w:jc w:val="left"/>
      </w:pPr>
      <w:r>
        <w:rPr>
          <w:rFonts w:ascii="宋体" w:cs="宋体"/>
          <w:kern w:val="0"/>
          <w:sz w:val="36"/>
          <w:szCs w:val="36"/>
        </w:rPr>
        <w:br w:type="page"/>
      </w: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3969"/>
        <w:gridCol w:w="284"/>
        <w:gridCol w:w="425"/>
        <w:gridCol w:w="850"/>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民事行政检察科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书记员（内勤）</w:t>
            </w:r>
          </w:p>
        </w:tc>
      </w:tr>
      <w:tr>
        <w:tblPrEx>
          <w:tblLayout w:type="fixed"/>
          <w:tblCellMar>
            <w:top w:w="28" w:type="dxa"/>
            <w:left w:w="108" w:type="dxa"/>
            <w:bottom w:w="28" w:type="dxa"/>
            <w:right w:w="108" w:type="dxa"/>
          </w:tblCellMar>
        </w:tblPrEx>
        <w:trPr>
          <w:trHeight w:val="60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负责案件受理登记、调取卷宗等相关案件前期准备工作；打印、送达相关法律文书；案件信息填录、案件材料整理汇总、卷宗装订；检察官、检察官助理要求办理的其他事务等。</w:t>
            </w:r>
          </w:p>
        </w:tc>
      </w:tr>
      <w:tr>
        <w:tblPrEx>
          <w:tblLayout w:type="fixed"/>
          <w:tblCellMar>
            <w:top w:w="28" w:type="dxa"/>
            <w:left w:w="108" w:type="dxa"/>
            <w:bottom w:w="28" w:type="dxa"/>
            <w:right w:w="108" w:type="dxa"/>
          </w:tblCellMar>
        </w:tblPrEx>
        <w:trPr>
          <w:trHeight w:val="488"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主要表现形式</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1762"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案件前期准备工作</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因私情故意拖延做好受理登记、调取卷宗等前期准备工作，导致案件延期办理；接受案件当事人、代理人、律师等宴请或者赠送礼物</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严格遵守监督规则的规定，及时做好案件的受理登记、调取卷宗工作；</w:t>
            </w:r>
          </w:p>
          <w:p>
            <w:pPr>
              <w:widowControl/>
              <w:spacing w:line="300" w:lineRule="exact"/>
              <w:ind w:firstLine="0" w:firstLineChars="0"/>
              <w:jc w:val="left"/>
              <w:rPr>
                <w:rFonts w:ascii="宋体" w:hAnsi="宋体"/>
                <w:kern w:val="0"/>
                <w:szCs w:val="21"/>
              </w:rPr>
            </w:pPr>
            <w:r>
              <w:rPr>
                <w:rFonts w:hint="eastAsia" w:ascii="宋体" w:hAnsi="宋体"/>
                <w:kern w:val="0"/>
                <w:szCs w:val="21"/>
              </w:rPr>
              <w:t>认真做好卷宗调取、返还工作，谨慎保管，落实调卷人责任；</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检察官、检察官助理通过日常指导、临时抽查等方式加强对书记员的工作检查和监督；</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严格遵守与律师、代理人、当事人交往的相关制度规定，保证至少两人在规定的工作场所、时间会见。</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办案辅助性工作</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因徇私情隐匿案件相关材料；因徇私情不送达或者遗漏送达相关法律文书凭证及相关回执留存案卷；因徇私情不如实做好会见、调查笔录内容</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cs="宋体"/>
                <w:kern w:val="0"/>
                <w:szCs w:val="21"/>
              </w:rPr>
              <w:t>三级</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严格按照诉讼监督规则规定，收到当事人递交的材料后出具收条并及时转交给员额检察官；</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检察官、检察官助理通过日常指导、办案中检查、年底抽查等方式加强对书记员整理案卷材料工作的监督管理；</w:t>
            </w:r>
          </w:p>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严格遵守送达制度，按要求严格、逐一送达各相关法律文书，并将交付邮寄；</w:t>
            </w:r>
          </w:p>
          <w:p>
            <w:pPr>
              <w:widowControl/>
              <w:spacing w:line="300" w:lineRule="exact"/>
              <w:ind w:firstLine="0" w:firstLineChars="0"/>
              <w:jc w:val="left"/>
              <w:rPr>
                <w:rFonts w:ascii="宋体" w:hAnsi="宋体"/>
                <w:kern w:val="0"/>
                <w:szCs w:val="21"/>
              </w:rPr>
            </w:pPr>
            <w:r>
              <w:rPr>
                <w:rFonts w:ascii="宋体" w:hAnsi="宋体"/>
                <w:kern w:val="0"/>
                <w:szCs w:val="21"/>
              </w:rPr>
              <w:t>4.</w:t>
            </w:r>
            <w:r>
              <w:rPr>
                <w:rFonts w:hint="eastAsia" w:ascii="宋体" w:hAnsi="宋体"/>
                <w:kern w:val="0"/>
                <w:szCs w:val="21"/>
              </w:rPr>
              <w:t>客观记录检察官会见、调查核实内容，请被谈话人核对笔录，捺手印确认。</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执行保密规定</w:t>
            </w:r>
          </w:p>
        </w:tc>
        <w:tc>
          <w:tcPr>
            <w:tcW w:w="39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3.</w:t>
            </w:r>
            <w:r>
              <w:rPr>
                <w:rFonts w:hint="eastAsia" w:ascii="宋体" w:hAnsi="宋体"/>
                <w:kern w:val="0"/>
                <w:szCs w:val="21"/>
              </w:rPr>
              <w:t>接受他人请托，打听案情或泄露案情</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严格遵守保密制度规定，不向他人透露案件信息；</w:t>
            </w:r>
          </w:p>
          <w:p>
            <w:pPr>
              <w:widowControl/>
              <w:spacing w:line="300" w:lineRule="exact"/>
              <w:ind w:firstLine="0" w:firstLineChars="0"/>
              <w:jc w:val="left"/>
              <w:rPr>
                <w:rFonts w:ascii="宋体" w:hAnsi="宋体"/>
                <w:kern w:val="0"/>
                <w:szCs w:val="21"/>
              </w:rPr>
            </w:pPr>
            <w:r>
              <w:rPr>
                <w:rFonts w:ascii="宋体" w:hAnsi="宋体"/>
                <w:kern w:val="0"/>
                <w:szCs w:val="21"/>
              </w:rPr>
              <w:t>2.</w:t>
            </w:r>
            <w:r>
              <w:rPr>
                <w:rFonts w:hint="eastAsia" w:ascii="宋体" w:hAnsi="宋体"/>
                <w:kern w:val="0"/>
                <w:szCs w:val="21"/>
              </w:rPr>
              <w:t>在办案中，不打听、不过问、不外泄，严守职业道德，保守检察秘密；</w:t>
            </w:r>
            <w:r>
              <w:rPr>
                <w:rFonts w:ascii="宋体" w:hAnsi="宋体"/>
                <w:kern w:val="0"/>
                <w:szCs w:val="21"/>
              </w:rPr>
              <w:t>3.</w:t>
            </w:r>
            <w:r>
              <w:rPr>
                <w:rFonts w:hint="eastAsia" w:ascii="宋体" w:hAnsi="宋体"/>
                <w:kern w:val="0"/>
                <w:szCs w:val="21"/>
              </w:rPr>
              <w:t>对他人打招呼、请托的情况记录在案，并落实报告制度。</w:t>
            </w:r>
          </w:p>
        </w:tc>
      </w:tr>
    </w:tbl>
    <w:p>
      <w:pPr>
        <w:pStyle w:val="2"/>
        <w:jc w:val="center"/>
        <w:rPr>
          <w:b w:val="0"/>
          <w:kern w:val="0"/>
        </w:rPr>
      </w:pPr>
      <w:bookmarkStart w:id="27" w:name="_Toc491356256"/>
      <w:r>
        <w:rPr>
          <w:rFonts w:hint="eastAsia"/>
          <w:b w:val="0"/>
          <w:kern w:val="0"/>
        </w:rPr>
        <w:t>控告申诉检察科廉政风险防控手册</w:t>
      </w:r>
      <w:bookmarkEnd w:id="27"/>
    </w:p>
    <w:p>
      <w:pPr>
        <w:pStyle w:val="20"/>
        <w:jc w:val="center"/>
        <w:rPr>
          <w:rFonts w:hAnsi="宋体"/>
          <w:color w:val="auto"/>
          <w:sz w:val="44"/>
          <w:szCs w:val="44"/>
        </w:rPr>
      </w:pPr>
    </w:p>
    <w:p>
      <w:pPr>
        <w:widowControl/>
        <w:snapToGrid w:val="0"/>
        <w:spacing w:line="440" w:lineRule="exact"/>
        <w:ind w:firstLine="0" w:firstLineChars="0"/>
        <w:jc w:val="center"/>
        <w:rPr>
          <w:rFonts w:ascii="宋体" w:cs="宋体"/>
          <w:kern w:val="0"/>
          <w:sz w:val="36"/>
          <w:szCs w:val="36"/>
        </w:rPr>
      </w:pPr>
      <w:r>
        <w:rPr>
          <w:rFonts w:hint="eastAsia" w:ascii="宋体" w:hAnsi="宋体" w:cs="宋体"/>
          <w:kern w:val="0"/>
          <w:sz w:val="36"/>
          <w:szCs w:val="36"/>
        </w:rPr>
        <w:t>控告申诉检察科工作概述</w:t>
      </w:r>
    </w:p>
    <w:p>
      <w:pPr>
        <w:pStyle w:val="20"/>
        <w:jc w:val="center"/>
        <w:rPr>
          <w:rFonts w:ascii="微软雅黑" w:eastAsia="微软雅黑" w:cs="微软雅黑"/>
          <w:color w:val="auto"/>
          <w:sz w:val="21"/>
          <w:szCs w:val="21"/>
        </w:rPr>
      </w:pPr>
    </w:p>
    <w:p>
      <w:pPr>
        <w:autoSpaceDE w:val="0"/>
        <w:autoSpaceDN w:val="0"/>
        <w:adjustRightInd w:val="0"/>
        <w:ind w:firstLine="420"/>
        <w:jc w:val="left"/>
        <w:rPr>
          <w:rFonts w:hAnsi="宋体" w:cs="仿宋_GB2312"/>
          <w:szCs w:val="21"/>
        </w:rPr>
      </w:pPr>
      <w:r>
        <w:rPr>
          <w:rFonts w:hint="eastAsia" w:hAnsi="宋体" w:cs="仿宋_GB2312"/>
          <w:szCs w:val="21"/>
        </w:rPr>
        <w:t>控告、申诉部门的主要职责</w:t>
      </w:r>
      <w:r>
        <w:rPr>
          <w:rFonts w:hint="eastAsia" w:ascii="宋体" w:cs="宋体"/>
          <w:kern w:val="0"/>
          <w:szCs w:val="21"/>
        </w:rPr>
        <w:t>受理群众来信来访、承办控告申诉案件、为信访群众和当事人提供法律咨询、宣传法制，参与社会治安综合治理，促进司法公正，维护社会稳定，受理公民控告、举报或申诉及接受犯罪嫌疑人自首，依法进行举报线索初核、办理刑事申诉、国家赔偿案件，开展国家司法救助和奖励举报人工作。</w:t>
      </w:r>
      <w:r>
        <w:rPr>
          <w:rFonts w:hAnsi="宋体" w:cs="仿宋_GB2312"/>
          <w:szCs w:val="21"/>
        </w:rPr>
        <w:t xml:space="preserve"> </w:t>
      </w:r>
    </w:p>
    <w:p>
      <w:pPr>
        <w:autoSpaceDE w:val="0"/>
        <w:autoSpaceDN w:val="0"/>
        <w:adjustRightInd w:val="0"/>
        <w:ind w:firstLine="420"/>
        <w:jc w:val="left"/>
        <w:rPr>
          <w:rFonts w:hAnsi="宋体" w:cs="仿宋_GB2312"/>
          <w:szCs w:val="21"/>
        </w:rPr>
      </w:pPr>
      <w:r>
        <w:rPr>
          <w:rFonts w:hint="eastAsia" w:hAnsi="宋体" w:cs="仿宋_GB2312"/>
          <w:szCs w:val="21"/>
        </w:rPr>
        <w:t>控告、申诉部门的工作的业务范围：</w:t>
      </w:r>
    </w:p>
    <w:p>
      <w:pPr>
        <w:pStyle w:val="20"/>
        <w:rPr>
          <w:rFonts w:hAnsi="宋体" w:cs="仿宋_GB2312"/>
          <w:color w:val="auto"/>
          <w:sz w:val="21"/>
          <w:szCs w:val="21"/>
        </w:rPr>
      </w:pPr>
      <w:r>
        <w:rPr>
          <w:rFonts w:hint="eastAsia" w:hAnsi="宋体" w:cs="仿宋_GB2312"/>
          <w:color w:val="auto"/>
          <w:sz w:val="21"/>
          <w:szCs w:val="21"/>
        </w:rPr>
        <w:t>（一）</w:t>
      </w:r>
      <w:r>
        <w:rPr>
          <w:rFonts w:hint="eastAsia" w:hAnsi="宋体"/>
          <w:color w:val="auto"/>
          <w:sz w:val="21"/>
          <w:szCs w:val="21"/>
        </w:rPr>
        <w:t>承办受理、接待报案、控告和举报；</w:t>
      </w:r>
    </w:p>
    <w:p>
      <w:pPr>
        <w:pStyle w:val="20"/>
        <w:rPr>
          <w:rFonts w:hAnsi="宋体"/>
          <w:color w:val="auto"/>
          <w:sz w:val="21"/>
          <w:szCs w:val="21"/>
        </w:rPr>
      </w:pPr>
      <w:r>
        <w:rPr>
          <w:rFonts w:hint="eastAsia" w:hAnsi="宋体" w:cs="仿宋_GB2312"/>
          <w:color w:val="auto"/>
          <w:sz w:val="21"/>
          <w:szCs w:val="21"/>
        </w:rPr>
        <w:t>（二）</w:t>
      </w:r>
      <w:r>
        <w:rPr>
          <w:rFonts w:hint="eastAsia" w:hAnsi="宋体"/>
          <w:color w:val="auto"/>
          <w:sz w:val="21"/>
          <w:szCs w:val="21"/>
        </w:rPr>
        <w:t>接受犯罪嫌疑人的自首；</w:t>
      </w:r>
    </w:p>
    <w:p>
      <w:pPr>
        <w:pStyle w:val="20"/>
        <w:rPr>
          <w:rFonts w:hAnsi="宋体" w:cs="仿宋_GB2312"/>
          <w:color w:val="auto"/>
          <w:sz w:val="21"/>
          <w:szCs w:val="21"/>
        </w:rPr>
      </w:pPr>
      <w:r>
        <w:rPr>
          <w:rFonts w:hint="eastAsia" w:hAnsi="宋体" w:cs="仿宋_GB2312"/>
          <w:color w:val="auto"/>
          <w:sz w:val="21"/>
          <w:szCs w:val="21"/>
        </w:rPr>
        <w:t>（三）</w:t>
      </w:r>
      <w:r>
        <w:rPr>
          <w:rFonts w:hint="eastAsia" w:hAnsi="宋体"/>
          <w:color w:val="auto"/>
          <w:sz w:val="21"/>
          <w:szCs w:val="21"/>
        </w:rPr>
        <w:t>受理不服检察院不批准逮捕，不起诉、撤销案件及其他处理决定的申诉；</w:t>
      </w:r>
    </w:p>
    <w:p>
      <w:pPr>
        <w:pStyle w:val="20"/>
        <w:rPr>
          <w:rFonts w:hAnsi="宋体" w:cs="仿宋_GB2312"/>
          <w:color w:val="auto"/>
          <w:sz w:val="21"/>
          <w:szCs w:val="21"/>
        </w:rPr>
      </w:pPr>
      <w:r>
        <w:rPr>
          <w:rFonts w:hint="eastAsia" w:hAnsi="宋体" w:cs="仿宋_GB2312"/>
          <w:color w:val="auto"/>
          <w:sz w:val="21"/>
          <w:szCs w:val="21"/>
        </w:rPr>
        <w:t>（四）</w:t>
      </w:r>
      <w:r>
        <w:rPr>
          <w:rFonts w:hint="eastAsia" w:hAnsi="宋体"/>
          <w:color w:val="auto"/>
          <w:sz w:val="21"/>
          <w:szCs w:val="21"/>
        </w:rPr>
        <w:t>受理不服人民法院已经发生法律效力的刑事判决、裁定的申诉；</w:t>
      </w:r>
    </w:p>
    <w:p>
      <w:pPr>
        <w:pStyle w:val="20"/>
        <w:rPr>
          <w:rFonts w:hAnsi="宋体" w:cs="仿宋_GB2312"/>
          <w:color w:val="auto"/>
          <w:sz w:val="21"/>
          <w:szCs w:val="21"/>
        </w:rPr>
      </w:pPr>
      <w:r>
        <w:rPr>
          <w:rFonts w:hint="eastAsia" w:hAnsi="宋体" w:cs="仿宋_GB2312"/>
          <w:color w:val="auto"/>
          <w:sz w:val="21"/>
          <w:szCs w:val="21"/>
        </w:rPr>
        <w:t>（五）</w:t>
      </w:r>
      <w:r>
        <w:rPr>
          <w:rFonts w:hint="eastAsia" w:hAnsi="宋体"/>
          <w:color w:val="auto"/>
          <w:sz w:val="21"/>
          <w:szCs w:val="21"/>
        </w:rPr>
        <w:t>受理检察院负有赔偿责任的刑事赔偿案件；</w:t>
      </w:r>
    </w:p>
    <w:p>
      <w:pPr>
        <w:pStyle w:val="20"/>
        <w:rPr>
          <w:rFonts w:hAnsi="宋体"/>
          <w:color w:val="auto"/>
          <w:sz w:val="21"/>
          <w:szCs w:val="21"/>
        </w:rPr>
      </w:pPr>
      <w:r>
        <w:rPr>
          <w:rFonts w:hint="eastAsia" w:hAnsi="宋体" w:cs="仿宋_GB2312"/>
          <w:color w:val="auto"/>
          <w:sz w:val="21"/>
          <w:szCs w:val="21"/>
        </w:rPr>
        <w:t>（六）</w:t>
      </w:r>
      <w:r>
        <w:rPr>
          <w:rFonts w:hint="eastAsia" w:hAnsi="宋体"/>
          <w:color w:val="auto"/>
          <w:sz w:val="21"/>
          <w:szCs w:val="21"/>
        </w:rPr>
        <w:t>办理刑事被害人司法救助案件；</w:t>
      </w:r>
    </w:p>
    <w:p>
      <w:pPr>
        <w:pStyle w:val="20"/>
        <w:rPr>
          <w:rFonts w:hAnsi="宋体"/>
          <w:color w:val="auto"/>
          <w:sz w:val="21"/>
          <w:szCs w:val="21"/>
        </w:rPr>
      </w:pPr>
      <w:r>
        <w:rPr>
          <w:rFonts w:hint="eastAsia" w:hAnsi="宋体"/>
          <w:color w:val="auto"/>
          <w:sz w:val="21"/>
          <w:szCs w:val="21"/>
        </w:rPr>
        <w:t>（七）协同有关部门妥善处理集体上访、告急访和信访老户；</w:t>
      </w:r>
    </w:p>
    <w:p>
      <w:pPr>
        <w:pStyle w:val="20"/>
        <w:rPr>
          <w:rFonts w:hAnsi="宋体" w:cs="仿宋_GB2312"/>
          <w:color w:val="auto"/>
          <w:sz w:val="21"/>
          <w:szCs w:val="21"/>
        </w:rPr>
      </w:pPr>
      <w:r>
        <w:rPr>
          <w:rFonts w:hint="eastAsia" w:hAnsi="宋体"/>
          <w:color w:val="auto"/>
          <w:sz w:val="21"/>
          <w:szCs w:val="21"/>
        </w:rPr>
        <w:t>（八）研究制定本院控告申诉检察业务的有关制度；</w:t>
      </w:r>
    </w:p>
    <w:p>
      <w:pPr>
        <w:pStyle w:val="20"/>
        <w:rPr>
          <w:rFonts w:hAnsi="宋体"/>
          <w:color w:val="auto"/>
          <w:sz w:val="21"/>
          <w:szCs w:val="21"/>
        </w:rPr>
      </w:pPr>
      <w:r>
        <w:rPr>
          <w:rFonts w:hint="eastAsia" w:hAnsi="宋体"/>
          <w:color w:val="auto"/>
          <w:sz w:val="21"/>
          <w:szCs w:val="21"/>
        </w:rPr>
        <w:t>（九）负责办理本院检察长交办的其他工作。</w:t>
      </w:r>
    </w:p>
    <w:p>
      <w:pPr>
        <w:ind w:firstLine="0" w:firstLineChars="0"/>
        <w:rPr>
          <w:rFonts w:ascii="宋体"/>
          <w:szCs w:val="21"/>
        </w:rPr>
      </w:pPr>
    </w:p>
    <w:p>
      <w:pPr>
        <w:ind w:firstLine="0" w:firstLineChars="0"/>
      </w:pPr>
    </w:p>
    <w:p>
      <w:pPr>
        <w:ind w:firstLine="0" w:firstLineChars="0"/>
      </w:pPr>
    </w:p>
    <w:p>
      <w:pPr>
        <w:ind w:firstLine="0" w:firstLineChars="0"/>
      </w:pPr>
    </w:p>
    <w:p>
      <w:pPr>
        <w:ind w:firstLine="0" w:firstLineChars="0"/>
      </w:pPr>
    </w:p>
    <w:p>
      <w:pPr>
        <w:ind w:firstLine="0" w:firstLineChars="0"/>
        <w:jc w:val="center"/>
        <w:rPr>
          <w:rFonts w:hint="eastAsia" w:ascii="宋体" w:cs="宋体"/>
          <w:kern w:val="0"/>
          <w:sz w:val="36"/>
          <w:szCs w:val="36"/>
        </w:rPr>
      </w:pPr>
    </w:p>
    <w:p>
      <w:pPr>
        <w:ind w:firstLine="0" w:firstLineChars="0"/>
        <w:jc w:val="center"/>
        <w:rPr>
          <w:rFonts w:ascii="宋体" w:cs="宋体"/>
          <w:kern w:val="0"/>
          <w:sz w:val="36"/>
          <w:szCs w:val="36"/>
        </w:rPr>
      </w:pPr>
      <w:r>
        <w:rPr>
          <w:rFonts w:hint="eastAsia" w:ascii="宋体" w:cs="宋体"/>
          <w:kern w:val="0"/>
          <w:sz w:val="36"/>
          <w:szCs w:val="36"/>
        </w:rPr>
        <w:t>控告申诉检察科职权目录</w:t>
      </w:r>
    </w:p>
    <w:p>
      <w:pPr>
        <w:ind w:firstLine="0" w:firstLineChars="0"/>
        <w:jc w:val="center"/>
      </w:pPr>
    </w:p>
    <w:tbl>
      <w:tblPr>
        <w:tblStyle w:val="15"/>
        <w:tblW w:w="140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959"/>
        <w:gridCol w:w="1417"/>
        <w:gridCol w:w="2977"/>
        <w:gridCol w:w="1276"/>
        <w:gridCol w:w="2977"/>
        <w:gridCol w:w="1559"/>
        <w:gridCol w:w="1417"/>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职权名称</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来源依据</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行使责任人</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相关责任</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职权类型</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公开形式</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szCs w:val="21"/>
              </w:rPr>
            </w:pPr>
            <w:r>
              <w:rPr>
                <w:rFonts w:hint="eastAsia" w:ascii="宋体" w:hAnsi="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受理</w:t>
            </w:r>
          </w:p>
          <w:p>
            <w:pPr>
              <w:spacing w:line="300" w:lineRule="exact"/>
              <w:ind w:firstLine="0" w:firstLineChars="0"/>
              <w:jc w:val="center"/>
              <w:rPr>
                <w:rFonts w:ascii="Times New Roman" w:hAnsi="Times New Roman"/>
              </w:rPr>
            </w:pPr>
            <w:r>
              <w:rPr>
                <w:rFonts w:hint="eastAsia" w:ascii="Times New Roman" w:hAnsi="宋体"/>
              </w:rPr>
              <w:t>分流权</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Times New Roman"/>
              </w:rPr>
            </w:pPr>
            <w:r>
              <w:rPr>
                <w:rFonts w:hint="eastAsia" w:ascii="Times New Roman" w:hAnsi="宋体"/>
              </w:rPr>
              <w:t>《检察机关执法工作基本规范》</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科长、员额检察官、工作人员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对信访件进行接收、审查、受理、办理、分流。</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检察内网</w:t>
            </w:r>
          </w:p>
          <w:p>
            <w:pPr>
              <w:spacing w:line="300" w:lineRule="exact"/>
              <w:ind w:firstLine="0" w:firstLineChars="0"/>
              <w:jc w:val="center"/>
              <w:rPr>
                <w:rFonts w:ascii="Times New Roman" w:hAnsi="Times New Roman"/>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控告调查权</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《检察机关执法工作基本规范》</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办理阻碍辩护权行使的控告；审查办理对本院办理案件中的违法行为的控告</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检察内网</w:t>
            </w:r>
          </w:p>
          <w:p>
            <w:pPr>
              <w:spacing w:line="300" w:lineRule="exact"/>
              <w:ind w:firstLine="0" w:firstLineChars="0"/>
              <w:jc w:val="center"/>
              <w:rPr>
                <w:rFonts w:ascii="Times New Roman" w:hAnsi="Times New Roman"/>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建议启动终结程序权</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《人民检察院控告申诉案件终结办法》</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提出启动终结程序建议</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检察内网</w:t>
            </w:r>
          </w:p>
          <w:p>
            <w:pPr>
              <w:spacing w:line="300" w:lineRule="exact"/>
              <w:ind w:firstLine="0" w:firstLineChars="0"/>
              <w:jc w:val="center"/>
              <w:rPr>
                <w:rFonts w:ascii="Times New Roman" w:hAnsi="Times New Roman"/>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交办信访</w:t>
            </w:r>
          </w:p>
          <w:p>
            <w:pPr>
              <w:spacing w:line="300" w:lineRule="exact"/>
              <w:ind w:firstLine="0" w:firstLineChars="0"/>
              <w:jc w:val="center"/>
              <w:rPr>
                <w:rFonts w:ascii="Times New Roman" w:hAnsi="Times New Roman"/>
              </w:rPr>
            </w:pPr>
            <w:r>
              <w:rPr>
                <w:rFonts w:hint="eastAsia" w:ascii="Times New Roman" w:hAnsi="宋体"/>
              </w:rPr>
              <w:t>事项</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《检察机关执法工作基本规范》</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办理交办重要信访事项</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检察内网</w:t>
            </w:r>
          </w:p>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对交办案件提出处理意见权</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《检察机关执法工作基本规范》</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对上级院交办案件提出处理意见</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检察内网</w:t>
            </w:r>
          </w:p>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Times New Roman" w:hAnsi="Times New Roman"/>
                <w:szCs w:val="21"/>
              </w:rPr>
            </w:pPr>
            <w:r>
              <w:rPr>
                <w:rFonts w:hint="eastAsia" w:ascii="Times New Roman" w:hAnsi="宋体"/>
                <w:szCs w:val="21"/>
              </w:rPr>
              <w:t>举报初核</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《检察机关执法工作基本规范》</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对性质不明难以归口、检察长批办的举报线索进行初核</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检察内网</w:t>
            </w:r>
          </w:p>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Times New Roman" w:hAnsi="Times New Roman"/>
                <w:szCs w:val="21"/>
              </w:rPr>
            </w:pPr>
            <w:r>
              <w:rPr>
                <w:rFonts w:hint="eastAsia" w:ascii="Times New Roman" w:hAnsi="宋体"/>
                <w:szCs w:val="21"/>
              </w:rPr>
              <w:t>不立案线索审查</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《人民检察院不立案举报线索审查工作办法》</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对作出不立案决定的举报线索进行审查</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检察内网</w:t>
            </w:r>
          </w:p>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8</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Times New Roman" w:hAnsi="Times New Roman"/>
                <w:szCs w:val="21"/>
              </w:rPr>
            </w:pPr>
            <w:r>
              <w:rPr>
                <w:rFonts w:hint="eastAsia" w:ascii="Times New Roman" w:hAnsi="宋体"/>
                <w:szCs w:val="21"/>
              </w:rPr>
              <w:t>奖励举报人</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《人民检察院举报工作规定》</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对举报有功人员给予一定的精神及物质奖励</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检察内网</w:t>
            </w:r>
          </w:p>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9</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Times New Roman" w:hAnsi="Times New Roman"/>
                <w:szCs w:val="21"/>
              </w:rPr>
            </w:pPr>
            <w:r>
              <w:rPr>
                <w:rFonts w:hint="eastAsia" w:ascii="Times New Roman" w:hAnsi="宋体"/>
                <w:szCs w:val="21"/>
              </w:rPr>
              <w:t>刑事申诉检察权</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《中华人民共和国刑事诉讼法》、《人民检察院刑事诉讼规则》、最高检《人民检察院复查刑事申诉案件规定》</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审查、复查当事人不服检察院诉讼终结刑事处理决定和不服法院生效刑事判决、裁定的申诉案件。</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检察内网</w:t>
            </w:r>
          </w:p>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10</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Times New Roman" w:hAnsi="Times New Roman"/>
                <w:szCs w:val="21"/>
              </w:rPr>
            </w:pPr>
            <w:r>
              <w:rPr>
                <w:rFonts w:hint="eastAsia" w:ascii="Times New Roman" w:hAnsi="宋体"/>
                <w:szCs w:val="21"/>
              </w:rPr>
              <w:t>国家司法救助</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《关于建立完善国家司法救助制度的意见（试行）》</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国家司法救助</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68"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11</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Times New Roman" w:hAnsi="Times New Roman"/>
                <w:szCs w:val="21"/>
              </w:rPr>
            </w:pPr>
            <w:r>
              <w:rPr>
                <w:rFonts w:hint="eastAsia" w:ascii="Times New Roman" w:hAnsi="宋体"/>
                <w:szCs w:val="21"/>
              </w:rPr>
              <w:t>国家赔偿</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《中华人民共和国国家赔偿法》《人民检察院国家赔偿工作规定》</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科长、员额检察官</w:t>
            </w: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办理国家赔偿案件</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pPr>
            <w:r>
              <w:rPr>
                <w:rFonts w:hint="eastAsia" w:ascii="Times New Roman" w:hAnsi="宋体"/>
              </w:rPr>
              <w:t>外部职权</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检察外网</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rPr>
            </w:pPr>
            <w:r>
              <w:rPr>
                <w:rFonts w:hint="eastAsia" w:ascii="Times New Roman" w:hAnsi="宋体"/>
              </w:rPr>
              <w:t>向社会公开</w:t>
            </w:r>
          </w:p>
        </w:tc>
      </w:tr>
    </w:tbl>
    <w:p>
      <w:pPr>
        <w:widowControl/>
        <w:spacing w:line="280" w:lineRule="exact"/>
        <w:ind w:firstLine="0" w:firstLineChars="0"/>
        <w:jc w:val="left"/>
      </w:pPr>
      <w:r>
        <w:br w:type="page"/>
      </w:r>
    </w:p>
    <w:p>
      <w:pPr>
        <w:ind w:firstLine="0" w:firstLineChars="0"/>
        <w:jc w:val="center"/>
        <w:rPr>
          <w:rFonts w:ascii="宋体"/>
          <w:sz w:val="32"/>
          <w:szCs w:val="32"/>
        </w:rPr>
      </w:pPr>
      <w:r>
        <w:rPr>
          <w:rFonts w:hint="eastAsia" w:ascii="宋体" w:hAnsi="宋体"/>
          <w:sz w:val="32"/>
          <w:szCs w:val="32"/>
        </w:rPr>
        <w:t>控告申诉检察信访事项流程图</w:t>
      </w:r>
    </w:p>
    <w:p>
      <w:pPr>
        <w:ind w:firstLine="0" w:firstLineChars="0"/>
        <w:jc w:val="center"/>
        <w:rPr>
          <w:rFonts w:ascii="宋体"/>
          <w:szCs w:val="24"/>
        </w:rPr>
      </w:pPr>
      <w:r>
        <w:rPr>
          <w:rFonts w:hint="eastAsia" w:ascii="宋体" w:hAnsi="宋体"/>
          <w:szCs w:val="24"/>
        </w:rPr>
        <w:t>职权目录第</w:t>
      </w:r>
      <w:r>
        <w:rPr>
          <w:rFonts w:ascii="宋体" w:hAnsi="宋体"/>
          <w:szCs w:val="24"/>
        </w:rPr>
        <w:t xml:space="preserve"> 1</w:t>
      </w:r>
      <w:r>
        <w:rPr>
          <w:rFonts w:hint="eastAsia" w:ascii="宋体" w:hAnsi="宋体"/>
          <w:szCs w:val="24"/>
        </w:rPr>
        <w:t>项；</w:t>
      </w:r>
      <w:r>
        <w:rPr>
          <w:rFonts w:ascii="宋体" w:hAnsi="宋体"/>
          <w:szCs w:val="24"/>
        </w:rPr>
        <w:t xml:space="preserve">  </w:t>
      </w:r>
      <w:r>
        <w:rPr>
          <w:rFonts w:hint="eastAsia" w:ascii="宋体" w:hAnsi="宋体"/>
          <w:szCs w:val="24"/>
        </w:rPr>
        <w:t>职权依据：《中华人民共和国刑事诉讼法》（中华人民共和国主席令第</w:t>
      </w:r>
      <w:r>
        <w:rPr>
          <w:rFonts w:ascii="宋体" w:hAnsi="宋体"/>
          <w:szCs w:val="24"/>
        </w:rPr>
        <w:t>55</w:t>
      </w:r>
      <w:r>
        <w:rPr>
          <w:rFonts w:hint="eastAsia" w:ascii="宋体" w:hAnsi="宋体"/>
          <w:szCs w:val="24"/>
        </w:rPr>
        <w:t>号）、《人民检察院信访工作规定》</w:t>
      </w:r>
    </w:p>
    <w:p>
      <w:pPr>
        <w:ind w:firstLine="0" w:firstLineChars="0"/>
      </w:pPr>
    </w:p>
    <w:p>
      <w:pPr>
        <w:ind w:firstLine="0" w:firstLineChars="0"/>
      </w:pPr>
    </w:p>
    <w:p>
      <w:pPr>
        <w:ind w:firstLine="0" w:firstLineChars="0"/>
      </w:pPr>
    </w:p>
    <w:p>
      <w:pPr>
        <w:ind w:firstLine="0" w:firstLineChars="0"/>
      </w:pPr>
    </w:p>
    <w:p>
      <w:pPr>
        <w:autoSpaceDE w:val="0"/>
        <w:autoSpaceDN w:val="0"/>
        <w:adjustRightInd w:val="0"/>
        <w:spacing w:line="30" w:lineRule="atLeast"/>
        <w:ind w:firstLine="0" w:firstLineChars="0"/>
        <w:jc w:val="center"/>
        <w:rPr>
          <w:rFonts w:ascii="宋体" w:cs="宋体"/>
          <w:kern w:val="0"/>
          <w:szCs w:val="21"/>
        </w:rPr>
      </w:pPr>
      <w:r>
        <w:rPr>
          <w:rFonts w:hint="eastAsia" w:ascii="宋体" w:cs="宋体"/>
          <w:kern w:val="0"/>
          <w:szCs w:val="21"/>
          <w:lang/>
        </w:rPr>
        <w:drawing>
          <wp:inline distT="0" distB="0" distL="114300" distR="114300">
            <wp:extent cx="7228205" cy="3270885"/>
            <wp:effectExtent l="0" t="0" r="10795" b="5715"/>
            <wp:docPr id="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1"/>
                    <pic:cNvPicPr>
                      <a:picLocks noChangeAspect="1"/>
                    </pic:cNvPicPr>
                  </pic:nvPicPr>
                  <pic:blipFill>
                    <a:blip r:embed="rId20"/>
                    <a:stretch>
                      <a:fillRect/>
                    </a:stretch>
                  </pic:blipFill>
                  <pic:spPr>
                    <a:xfrm>
                      <a:off x="0" y="0"/>
                      <a:ext cx="7228205" cy="3270885"/>
                    </a:xfrm>
                    <a:prstGeom prst="rect">
                      <a:avLst/>
                    </a:prstGeom>
                    <a:noFill/>
                    <a:ln w="9525">
                      <a:noFill/>
                    </a:ln>
                  </pic:spPr>
                </pic:pic>
              </a:graphicData>
            </a:graphic>
          </wp:inline>
        </w:drawing>
      </w:r>
    </w:p>
    <w:p>
      <w:pPr>
        <w:ind w:firstLine="0" w:firstLineChars="0"/>
      </w:pPr>
    </w:p>
    <w:p>
      <w:pPr>
        <w:ind w:firstLine="0" w:firstLineChars="0"/>
        <w:jc w:val="center"/>
        <w:rPr>
          <w:rFonts w:ascii="宋体"/>
          <w:sz w:val="32"/>
          <w:szCs w:val="32"/>
        </w:rPr>
      </w:pPr>
      <w:r>
        <w:rPr>
          <w:rFonts w:hint="eastAsia" w:ascii="宋体" w:hAnsi="宋体"/>
          <w:sz w:val="32"/>
          <w:szCs w:val="32"/>
        </w:rPr>
        <w:t>控告申诉检察举报工作流程图</w:t>
      </w:r>
    </w:p>
    <w:p>
      <w:pPr>
        <w:tabs>
          <w:tab w:val="left" w:pos="1276"/>
        </w:tabs>
        <w:spacing w:line="360" w:lineRule="exact"/>
        <w:ind w:firstLine="0" w:firstLineChars="0"/>
        <w:jc w:val="center"/>
        <w:rPr>
          <w:rFonts w:ascii="宋体"/>
          <w:szCs w:val="24"/>
        </w:rPr>
      </w:pPr>
      <w:r>
        <w:rPr>
          <w:rFonts w:hint="eastAsia" w:ascii="宋体" w:hAnsi="宋体"/>
          <w:szCs w:val="24"/>
        </w:rPr>
        <w:t>职权目录第</w:t>
      </w:r>
      <w:r>
        <w:rPr>
          <w:rFonts w:ascii="宋体" w:hAnsi="宋体"/>
          <w:szCs w:val="24"/>
        </w:rPr>
        <w:t>2</w:t>
      </w:r>
      <w:r>
        <w:rPr>
          <w:rFonts w:hint="eastAsia" w:ascii="宋体" w:hAnsi="宋体"/>
          <w:szCs w:val="24"/>
        </w:rPr>
        <w:t>项</w:t>
      </w:r>
      <w:r>
        <w:rPr>
          <w:rFonts w:ascii="宋体" w:hAnsi="宋体"/>
          <w:szCs w:val="24"/>
        </w:rPr>
        <w:t xml:space="preserve">     </w:t>
      </w:r>
      <w:r>
        <w:rPr>
          <w:rFonts w:hint="eastAsia" w:ascii="宋体" w:hAnsi="宋体"/>
          <w:szCs w:val="24"/>
        </w:rPr>
        <w:t>职权依据：《中华人民共和国刑事诉讼法》、《人民检察院信访工作规定》、《人民检察院举报工作规定》</w:t>
      </w:r>
    </w:p>
    <w:p>
      <w:pPr>
        <w:autoSpaceDE w:val="0"/>
        <w:autoSpaceDN w:val="0"/>
        <w:adjustRightInd w:val="0"/>
        <w:spacing w:line="30" w:lineRule="atLeast"/>
        <w:ind w:firstLine="0" w:firstLineChars="0"/>
        <w:jc w:val="center"/>
        <w:rPr>
          <w:rFonts w:ascii="宋体" w:cs="宋体"/>
          <w:kern w:val="0"/>
          <w:szCs w:val="21"/>
        </w:rPr>
      </w:pPr>
    </w:p>
    <w:p>
      <w:pPr>
        <w:autoSpaceDE w:val="0"/>
        <w:autoSpaceDN w:val="0"/>
        <w:adjustRightInd w:val="0"/>
        <w:spacing w:line="30" w:lineRule="atLeast"/>
        <w:ind w:firstLine="0" w:firstLineChars="0"/>
        <w:jc w:val="center"/>
        <w:rPr>
          <w:rFonts w:ascii="宋体" w:cs="宋体"/>
          <w:kern w:val="0"/>
          <w:szCs w:val="21"/>
        </w:rPr>
      </w:pPr>
      <w:r>
        <w:rPr>
          <w:rFonts w:hint="eastAsia" w:ascii="宋体" w:cs="宋体"/>
          <w:kern w:val="0"/>
          <w:szCs w:val="21"/>
          <w:lang/>
        </w:rPr>
        <w:drawing>
          <wp:inline distT="0" distB="0" distL="114300" distR="114300">
            <wp:extent cx="6983095" cy="3961130"/>
            <wp:effectExtent l="0" t="0" r="8255" b="1270"/>
            <wp:docPr id="8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13"/>
                    <pic:cNvPicPr>
                      <a:picLocks noChangeAspect="1"/>
                    </pic:cNvPicPr>
                  </pic:nvPicPr>
                  <pic:blipFill>
                    <a:blip r:embed="rId21"/>
                    <a:srcRect t="6262" r="3009"/>
                    <a:stretch>
                      <a:fillRect/>
                    </a:stretch>
                  </pic:blipFill>
                  <pic:spPr>
                    <a:xfrm>
                      <a:off x="0" y="0"/>
                      <a:ext cx="6983095" cy="3961130"/>
                    </a:xfrm>
                    <a:prstGeom prst="rect">
                      <a:avLst/>
                    </a:prstGeom>
                    <a:noFill/>
                    <a:ln w="9525">
                      <a:noFill/>
                    </a:ln>
                  </pic:spPr>
                </pic:pic>
              </a:graphicData>
            </a:graphic>
          </wp:inline>
        </w:drawing>
      </w:r>
    </w:p>
    <w:p>
      <w:pPr>
        <w:ind w:firstLine="0" w:firstLineChars="0"/>
        <w:jc w:val="center"/>
        <w:rPr>
          <w:rFonts w:hint="eastAsia" w:ascii="宋体" w:hAnsi="宋体"/>
          <w:sz w:val="32"/>
          <w:szCs w:val="32"/>
        </w:rPr>
      </w:pPr>
    </w:p>
    <w:p>
      <w:pPr>
        <w:ind w:firstLine="0" w:firstLineChars="0"/>
        <w:jc w:val="center"/>
        <w:rPr>
          <w:rFonts w:ascii="宋体"/>
          <w:sz w:val="32"/>
          <w:szCs w:val="32"/>
        </w:rPr>
      </w:pPr>
      <w:r>
        <w:rPr>
          <w:rFonts w:hint="eastAsia" w:ascii="宋体" w:hAnsi="宋体"/>
          <w:sz w:val="32"/>
          <w:szCs w:val="32"/>
        </w:rPr>
        <w:t>控告申诉检察不服人民检察院诉讼终结处理决定申诉案件流程图</w:t>
      </w:r>
    </w:p>
    <w:p>
      <w:pPr>
        <w:ind w:firstLine="0" w:firstLineChars="0"/>
        <w:jc w:val="center"/>
        <w:rPr>
          <w:rFonts w:ascii="宋体"/>
          <w:szCs w:val="24"/>
        </w:rPr>
      </w:pPr>
      <w:r>
        <w:rPr>
          <w:rFonts w:hint="eastAsia" w:ascii="宋体" w:hAnsi="宋体"/>
          <w:szCs w:val="24"/>
        </w:rPr>
        <w:t>职权目录第</w:t>
      </w:r>
      <w:r>
        <w:rPr>
          <w:rFonts w:ascii="宋体" w:hAnsi="宋体"/>
          <w:szCs w:val="24"/>
        </w:rPr>
        <w:t>3</w:t>
      </w:r>
      <w:r>
        <w:rPr>
          <w:rFonts w:hint="eastAsia" w:ascii="宋体" w:hAnsi="宋体"/>
          <w:szCs w:val="24"/>
        </w:rPr>
        <w:t>项</w:t>
      </w:r>
      <w:r>
        <w:rPr>
          <w:rFonts w:ascii="宋体" w:hAnsi="宋体"/>
          <w:szCs w:val="24"/>
        </w:rPr>
        <w:t xml:space="preserve">   </w:t>
      </w:r>
      <w:r>
        <w:rPr>
          <w:rFonts w:hint="eastAsia" w:ascii="宋体" w:hAnsi="宋体"/>
          <w:szCs w:val="24"/>
        </w:rPr>
        <w:t>行使职权依据：《中华人民共和国刑事诉讼法》</w:t>
      </w:r>
    </w:p>
    <w:p>
      <w:pPr>
        <w:autoSpaceDE w:val="0"/>
        <w:autoSpaceDN w:val="0"/>
        <w:adjustRightInd w:val="0"/>
        <w:spacing w:line="30" w:lineRule="atLeast"/>
        <w:ind w:firstLine="0" w:firstLineChars="0"/>
        <w:jc w:val="center"/>
        <w:rPr>
          <w:rFonts w:ascii="宋体" w:cs="宋体"/>
          <w:kern w:val="0"/>
          <w:szCs w:val="21"/>
        </w:rPr>
      </w:pPr>
      <w:r>
        <w:rPr>
          <w:rFonts w:hint="eastAsia" w:ascii="宋体" w:cs="宋体"/>
          <w:kern w:val="0"/>
          <w:szCs w:val="21"/>
          <w:lang/>
        </w:rPr>
        <w:drawing>
          <wp:inline distT="0" distB="0" distL="114300" distR="114300">
            <wp:extent cx="7764780" cy="4427855"/>
            <wp:effectExtent l="0" t="0" r="7620" b="10795"/>
            <wp:docPr id="8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18"/>
                    <pic:cNvPicPr>
                      <a:picLocks noChangeAspect="1"/>
                    </pic:cNvPicPr>
                  </pic:nvPicPr>
                  <pic:blipFill>
                    <a:blip r:embed="rId22"/>
                    <a:stretch>
                      <a:fillRect/>
                    </a:stretch>
                  </pic:blipFill>
                  <pic:spPr>
                    <a:xfrm>
                      <a:off x="0" y="0"/>
                      <a:ext cx="7764780" cy="4427855"/>
                    </a:xfrm>
                    <a:prstGeom prst="rect">
                      <a:avLst/>
                    </a:prstGeom>
                    <a:noFill/>
                    <a:ln w="9525">
                      <a:noFill/>
                    </a:ln>
                  </pic:spPr>
                </pic:pic>
              </a:graphicData>
            </a:graphic>
          </wp:inline>
        </w:drawing>
      </w:r>
    </w:p>
    <w:p>
      <w:pPr>
        <w:tabs>
          <w:tab w:val="left" w:pos="4935"/>
        </w:tabs>
        <w:ind w:firstLine="0" w:firstLineChars="0"/>
        <w:jc w:val="center"/>
        <w:rPr>
          <w:rFonts w:ascii="宋体"/>
          <w:sz w:val="32"/>
          <w:szCs w:val="32"/>
        </w:rPr>
      </w:pPr>
      <w:r>
        <w:rPr>
          <w:rFonts w:hint="eastAsia" w:ascii="宋体" w:hAnsi="宋体"/>
          <w:sz w:val="32"/>
          <w:szCs w:val="32"/>
        </w:rPr>
        <w:t>（二）不服不批捕决定的申诉</w:t>
      </w:r>
    </w:p>
    <w:p>
      <w:pPr>
        <w:autoSpaceDE w:val="0"/>
        <w:autoSpaceDN w:val="0"/>
        <w:adjustRightInd w:val="0"/>
        <w:spacing w:line="30" w:lineRule="atLeast"/>
        <w:ind w:firstLine="0" w:firstLineChars="0"/>
        <w:jc w:val="center"/>
        <w:rPr>
          <w:rFonts w:ascii="宋体" w:cs="宋体"/>
          <w:kern w:val="0"/>
          <w:szCs w:val="21"/>
        </w:rPr>
      </w:pPr>
      <w:r>
        <w:rPr>
          <w:rFonts w:hint="eastAsia" w:ascii="宋体" w:cs="宋体"/>
          <w:kern w:val="0"/>
          <w:szCs w:val="21"/>
          <w:lang/>
        </w:rPr>
        <w:drawing>
          <wp:inline distT="0" distB="0" distL="114300" distR="114300">
            <wp:extent cx="8674100" cy="3931285"/>
            <wp:effectExtent l="0" t="0" r="12700" b="12065"/>
            <wp:docPr id="8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21"/>
                    <pic:cNvPicPr>
                      <a:picLocks noChangeAspect="1"/>
                    </pic:cNvPicPr>
                  </pic:nvPicPr>
                  <pic:blipFill>
                    <a:blip r:embed="rId23"/>
                    <a:stretch>
                      <a:fillRect/>
                    </a:stretch>
                  </pic:blipFill>
                  <pic:spPr>
                    <a:xfrm>
                      <a:off x="0" y="0"/>
                      <a:ext cx="8674100" cy="3931285"/>
                    </a:xfrm>
                    <a:prstGeom prst="rect">
                      <a:avLst/>
                    </a:prstGeom>
                    <a:noFill/>
                    <a:ln w="9525">
                      <a:noFill/>
                    </a:ln>
                  </pic:spPr>
                </pic:pic>
              </a:graphicData>
            </a:graphic>
          </wp:inline>
        </w:drawing>
      </w:r>
    </w:p>
    <w:p>
      <w:pPr>
        <w:tabs>
          <w:tab w:val="left" w:pos="4935"/>
        </w:tabs>
        <w:ind w:firstLine="0" w:firstLineChars="0"/>
        <w:rPr>
          <w:b/>
          <w:sz w:val="32"/>
          <w:szCs w:val="32"/>
        </w:rPr>
      </w:pPr>
    </w:p>
    <w:p>
      <w:pPr>
        <w:autoSpaceDE w:val="0"/>
        <w:autoSpaceDN w:val="0"/>
        <w:adjustRightInd w:val="0"/>
        <w:spacing w:line="30" w:lineRule="atLeast"/>
        <w:ind w:firstLine="0" w:firstLineChars="0"/>
        <w:jc w:val="left"/>
        <w:rPr>
          <w:rFonts w:ascii="宋体" w:cs="宋体"/>
          <w:kern w:val="0"/>
          <w:szCs w:val="21"/>
        </w:rPr>
      </w:pPr>
    </w:p>
    <w:p>
      <w:pPr>
        <w:ind w:firstLine="0" w:firstLineChars="0"/>
        <w:jc w:val="center"/>
        <w:rPr>
          <w:sz w:val="36"/>
          <w:szCs w:val="32"/>
        </w:rPr>
      </w:pPr>
      <w:r>
        <w:rPr>
          <w:rFonts w:hint="eastAsia"/>
          <w:sz w:val="36"/>
          <w:szCs w:val="32"/>
        </w:rPr>
        <w:t>（三）不服撤销案件决定的申诉</w:t>
      </w:r>
    </w:p>
    <w:p>
      <w:pPr>
        <w:autoSpaceDE w:val="0"/>
        <w:autoSpaceDN w:val="0"/>
        <w:adjustRightInd w:val="0"/>
        <w:spacing w:line="30" w:lineRule="atLeast"/>
        <w:ind w:firstLine="0" w:firstLineChars="0"/>
        <w:jc w:val="center"/>
        <w:rPr>
          <w:rFonts w:ascii="宋体" w:cs="宋体"/>
          <w:kern w:val="0"/>
          <w:szCs w:val="21"/>
        </w:rPr>
      </w:pPr>
      <w:r>
        <w:rPr>
          <w:rFonts w:hint="eastAsia" w:ascii="宋体" w:cs="宋体"/>
          <w:kern w:val="0"/>
          <w:szCs w:val="21"/>
          <w:lang/>
        </w:rPr>
        <w:drawing>
          <wp:inline distT="0" distB="0" distL="114300" distR="114300">
            <wp:extent cx="7988935" cy="4476115"/>
            <wp:effectExtent l="0" t="0" r="12065" b="635"/>
            <wp:docPr id="8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24"/>
                    <pic:cNvPicPr>
                      <a:picLocks noChangeAspect="1"/>
                    </pic:cNvPicPr>
                  </pic:nvPicPr>
                  <pic:blipFill>
                    <a:blip r:embed="rId24"/>
                    <a:stretch>
                      <a:fillRect/>
                    </a:stretch>
                  </pic:blipFill>
                  <pic:spPr>
                    <a:xfrm>
                      <a:off x="0" y="0"/>
                      <a:ext cx="7988935" cy="4476115"/>
                    </a:xfrm>
                    <a:prstGeom prst="rect">
                      <a:avLst/>
                    </a:prstGeom>
                    <a:noFill/>
                    <a:ln w="9525">
                      <a:noFill/>
                    </a:ln>
                  </pic:spPr>
                </pic:pic>
              </a:graphicData>
            </a:graphic>
          </wp:inline>
        </w:drawing>
      </w:r>
    </w:p>
    <w:p>
      <w:pPr>
        <w:ind w:firstLine="0" w:firstLineChars="0"/>
      </w:pPr>
    </w:p>
    <w:p>
      <w:pPr>
        <w:ind w:firstLine="0" w:firstLineChars="0"/>
        <w:jc w:val="center"/>
        <w:rPr>
          <w:rFonts w:ascii="宋体"/>
          <w:sz w:val="36"/>
          <w:szCs w:val="32"/>
        </w:rPr>
      </w:pPr>
      <w:r>
        <w:rPr>
          <w:rFonts w:hint="eastAsia" w:ascii="宋体" w:hAnsi="宋体"/>
          <w:sz w:val="36"/>
          <w:szCs w:val="32"/>
        </w:rPr>
        <w:t>控告申诉检察国家司法救助流程图</w:t>
      </w:r>
    </w:p>
    <w:p>
      <w:pPr>
        <w:spacing w:line="360" w:lineRule="exact"/>
        <w:ind w:firstLine="0" w:firstLineChars="0"/>
        <w:jc w:val="center"/>
        <w:rPr>
          <w:rFonts w:ascii="宋体"/>
          <w:sz w:val="24"/>
          <w:szCs w:val="24"/>
        </w:rPr>
      </w:pPr>
      <w:r>
        <w:rPr>
          <w:rFonts w:hint="eastAsia" w:ascii="宋体" w:hAnsi="宋体"/>
          <w:szCs w:val="24"/>
        </w:rPr>
        <w:t>职权目录第</w:t>
      </w:r>
      <w:r>
        <w:rPr>
          <w:rFonts w:ascii="宋体" w:hAnsi="宋体"/>
          <w:szCs w:val="24"/>
        </w:rPr>
        <w:t>5</w:t>
      </w:r>
      <w:r>
        <w:rPr>
          <w:rFonts w:hint="eastAsia" w:ascii="宋体" w:hAnsi="宋体"/>
          <w:szCs w:val="24"/>
        </w:rPr>
        <w:t>项；</w:t>
      </w:r>
      <w:r>
        <w:rPr>
          <w:rFonts w:ascii="宋体" w:hAnsi="宋体"/>
          <w:szCs w:val="24"/>
        </w:rPr>
        <w:t xml:space="preserve">  </w:t>
      </w:r>
      <w:r>
        <w:rPr>
          <w:rFonts w:hint="eastAsia" w:ascii="宋体" w:hAnsi="宋体"/>
          <w:szCs w:val="24"/>
        </w:rPr>
        <w:t>职权依据：《中华人民共和国国家赔偿法》、《人民检察院国家赔偿工作规定</w:t>
      </w:r>
      <w:r>
        <w:rPr>
          <w:rFonts w:hint="eastAsia" w:ascii="宋体" w:hAnsi="宋体"/>
          <w:sz w:val="24"/>
          <w:szCs w:val="24"/>
        </w:rPr>
        <w:t>》</w:t>
      </w:r>
    </w:p>
    <w:p>
      <w:pPr>
        <w:spacing w:line="360" w:lineRule="exact"/>
        <w:ind w:firstLine="0" w:firstLineChars="0"/>
        <w:jc w:val="center"/>
        <w:rPr>
          <w:rFonts w:ascii="宋体"/>
          <w:sz w:val="24"/>
          <w:szCs w:val="24"/>
        </w:rPr>
      </w:pPr>
    </w:p>
    <w:p>
      <w:pPr>
        <w:spacing w:line="360" w:lineRule="exact"/>
        <w:ind w:firstLine="0" w:firstLineChars="0"/>
        <w:jc w:val="center"/>
        <w:rPr>
          <w:rFonts w:ascii="宋体"/>
          <w:sz w:val="24"/>
          <w:szCs w:val="24"/>
        </w:rPr>
      </w:pPr>
    </w:p>
    <w:p>
      <w:pPr>
        <w:autoSpaceDE w:val="0"/>
        <w:autoSpaceDN w:val="0"/>
        <w:adjustRightInd w:val="0"/>
        <w:spacing w:line="30" w:lineRule="atLeast"/>
        <w:ind w:firstLine="0" w:firstLineChars="0"/>
        <w:jc w:val="center"/>
        <w:rPr>
          <w:rFonts w:ascii="宋体" w:cs="宋体"/>
          <w:kern w:val="0"/>
          <w:szCs w:val="21"/>
        </w:rPr>
      </w:pPr>
      <w:r>
        <w:rPr>
          <w:rFonts w:hint="eastAsia" w:ascii="宋体" w:cs="宋体"/>
          <w:kern w:val="0"/>
          <w:szCs w:val="21"/>
          <w:lang/>
        </w:rPr>
        <w:drawing>
          <wp:inline distT="0" distB="0" distL="114300" distR="114300">
            <wp:extent cx="6109970" cy="3119755"/>
            <wp:effectExtent l="0" t="0" r="5080" b="4445"/>
            <wp:docPr id="8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27"/>
                    <pic:cNvPicPr>
                      <a:picLocks noChangeAspect="1"/>
                    </pic:cNvPicPr>
                  </pic:nvPicPr>
                  <pic:blipFill>
                    <a:blip r:embed="rId25"/>
                    <a:stretch>
                      <a:fillRect/>
                    </a:stretch>
                  </pic:blipFill>
                  <pic:spPr>
                    <a:xfrm>
                      <a:off x="0" y="0"/>
                      <a:ext cx="6109970" cy="3119755"/>
                    </a:xfrm>
                    <a:prstGeom prst="rect">
                      <a:avLst/>
                    </a:prstGeom>
                    <a:noFill/>
                    <a:ln w="9525">
                      <a:noFill/>
                    </a:ln>
                  </pic:spPr>
                </pic:pic>
              </a:graphicData>
            </a:graphic>
          </wp:inline>
        </w:drawing>
      </w:r>
    </w:p>
    <w:p>
      <w:pPr>
        <w:spacing w:after="100" w:afterAutospacing="1"/>
        <w:ind w:firstLine="0" w:firstLineChars="0"/>
        <w:jc w:val="center"/>
        <w:rPr>
          <w:rFonts w:ascii="宋体" w:cs="宋体"/>
          <w:kern w:val="0"/>
          <w:sz w:val="36"/>
          <w:szCs w:val="36"/>
        </w:rPr>
      </w:pPr>
    </w:p>
    <w:p>
      <w:pPr>
        <w:spacing w:after="100" w:afterAutospacing="1"/>
        <w:ind w:firstLine="0" w:firstLineChars="0"/>
        <w:jc w:val="center"/>
        <w:rPr>
          <w:rFonts w:ascii="宋体" w:cs="宋体"/>
          <w:kern w:val="0"/>
          <w:sz w:val="36"/>
          <w:szCs w:val="36"/>
        </w:rPr>
      </w:pPr>
    </w:p>
    <w:p>
      <w:pPr>
        <w:spacing w:after="100" w:afterAutospacing="1"/>
        <w:ind w:firstLine="0" w:firstLineChars="0"/>
        <w:jc w:val="center"/>
        <w:rPr>
          <w:rFonts w:ascii="宋体" w:cs="宋体"/>
          <w:b/>
          <w:kern w:val="0"/>
          <w:sz w:val="36"/>
          <w:szCs w:val="36"/>
        </w:rPr>
      </w:pPr>
      <w:r>
        <w:rPr>
          <w:rFonts w:hint="eastAsia" w:ascii="宋体" w:cs="宋体"/>
          <w:kern w:val="0"/>
          <w:sz w:val="36"/>
          <w:szCs w:val="36"/>
        </w:rPr>
        <w:t>部门廉政风险排查防控登记表</w:t>
      </w:r>
    </w:p>
    <w:tbl>
      <w:tblPr>
        <w:tblStyle w:val="15"/>
        <w:tblW w:w="140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392"/>
        <w:gridCol w:w="1984"/>
        <w:gridCol w:w="4111"/>
        <w:gridCol w:w="785"/>
        <w:gridCol w:w="6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75"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部门</w:t>
            </w:r>
          </w:p>
        </w:tc>
        <w:tc>
          <w:tcPr>
            <w:tcW w:w="1162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控告申诉检察科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7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主要职能及</w:t>
            </w:r>
          </w:p>
          <w:p>
            <w:pPr>
              <w:spacing w:line="300" w:lineRule="exact"/>
              <w:ind w:firstLine="0" w:firstLineChars="0"/>
              <w:jc w:val="center"/>
              <w:rPr>
                <w:rFonts w:ascii="Times New Roman" w:hAnsi="宋体"/>
              </w:rPr>
            </w:pPr>
            <w:r>
              <w:rPr>
                <w:rFonts w:hint="eastAsia" w:ascii="Times New Roman" w:hAnsi="宋体"/>
              </w:rPr>
              <w:t>重点风险部位</w:t>
            </w:r>
          </w:p>
        </w:tc>
        <w:tc>
          <w:tcPr>
            <w:tcW w:w="11624"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主要职能：承办受理、接待报案、控告和举报，接受犯罪嫌疑人的自首、受理不服检察院不批准逮捕、不起诉、撤销案件及其他处理决定的申诉、受理不服人民法院已经发生法律效力的刑事判决、裁定的申诉，受理检察院负有赔偿责任的刑事赔偿案件。</w:t>
            </w:r>
          </w:p>
          <w:p>
            <w:pPr>
              <w:spacing w:line="300" w:lineRule="exact"/>
              <w:ind w:firstLine="0" w:firstLineChars="0"/>
              <w:jc w:val="left"/>
              <w:rPr>
                <w:rFonts w:ascii="Times New Roman" w:hAnsi="宋体"/>
              </w:rPr>
            </w:pPr>
            <w:r>
              <w:rPr>
                <w:rFonts w:hint="eastAsia" w:ascii="Times New Roman" w:hAnsi="宋体"/>
              </w:rPr>
              <w:t>重点风险部位：信访案件的接收、办理，流转，国家赔偿案件办理、举报线索初核工作、司法救助案件的办理、刑事申诉案件的受理、举报线索初核等工作。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序号</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cs="宋体"/>
                <w:kern w:val="0"/>
                <w:szCs w:val="21"/>
              </w:rPr>
              <w:t>主要表现形式</w:t>
            </w:r>
          </w:p>
        </w:tc>
        <w:tc>
          <w:tcPr>
            <w:tcW w:w="78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Times New Roman" w:hAnsi="宋体"/>
              </w:rPr>
            </w:pPr>
            <w:r>
              <w:rPr>
                <w:rFonts w:hint="eastAsia" w:ascii="Times New Roman" w:hAnsi="宋体"/>
              </w:rPr>
              <w:t>风险等级</w:t>
            </w:r>
          </w:p>
        </w:tc>
        <w:tc>
          <w:tcPr>
            <w:tcW w:w="672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09"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信访处理</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接待过程中徇私情，不该受理的案件被受理，或者该受理的没有被受理</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严格按照法律规定和司法途径办理信访案件，坚持原则，实事求是，秉公办事，不受任何人干扰；</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加强自身廉政教育，提高个人廉政素养。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受人请托，违规扣留、瞒报信访件或者销毁信访件</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严格落实报告制度；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严格按照规定的期限和程序提出处理意见，不擅自延长办理期限。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办人情案，不按规定流转信访件</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严格按照规定办理信访案件，不违规办案；</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落实信访流转审批制度；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协调案件部门加强对案件进行监管。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私自向当事人泄露信访信息，对信访人进行打击报复</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严守保密规定，不向无关人员泄露秘密；</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不私下接触相关当事人。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5.</w:t>
            </w:r>
            <w:r>
              <w:rPr>
                <w:rFonts w:hint="eastAsia" w:ascii="Times New Roman" w:hAnsi="宋体"/>
              </w:rPr>
              <w:t>受人请托，故意拖延信访件流转过程，耽误办案期限</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廉洁自律，拒绝和当事人私下接触；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严格按照高检院规定的期限和程序提出处理意见，不得擅自延长办理期限，履行延长审批手续。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司法救助案件办理</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6.</w:t>
            </w:r>
            <w:r>
              <w:rPr>
                <w:rFonts w:hint="eastAsia" w:ascii="Times New Roman" w:hAnsi="宋体"/>
              </w:rPr>
              <w:t>受人请托，对该受理救助申请没有受理或者不该受理的申请违规受理</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严格按照规定办理司法救助案件，不违规办案；</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不私下接触相关当事人。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7.</w:t>
            </w:r>
            <w:r>
              <w:rPr>
                <w:rFonts w:hint="eastAsia" w:ascii="Times New Roman" w:hAnsi="宋体"/>
              </w:rPr>
              <w:t>办人情案，私自提高或者降低救助金额</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及时反映该问题，做好预警；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严格按照高检院司法救助有关规定办理居住案件，不得违法规定受理救助申请。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8.</w:t>
            </w:r>
            <w:r>
              <w:rPr>
                <w:rFonts w:hint="eastAsia" w:ascii="Times New Roman" w:hAnsi="宋体"/>
              </w:rPr>
              <w:t>为谋私利，与被申请人暗地达成协议，私分司法救助金，从中谋取好处</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廉洁自律，拒绝和当事人私下接触；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加强自身廉政教育，提高个人廉政素养。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9.</w:t>
            </w:r>
            <w:r>
              <w:rPr>
                <w:rFonts w:hint="eastAsia" w:ascii="Times New Roman" w:hAnsi="宋体"/>
              </w:rPr>
              <w:t>收到其他当事人打招呼，人为故意拖延案件办理过程</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严格按规定时限办理案件；</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严格按照高检院规定的期限和程序提出处理意见，不得擅自延长办理期限，履行延长审批手续。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国家赔偿案件办理</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10</w:t>
            </w:r>
            <w:r>
              <w:rPr>
                <w:rFonts w:hint="eastAsia" w:ascii="Times New Roman" w:hAnsi="宋体"/>
              </w:rPr>
              <w:t>办人情案，应该受理赔偿申请没有受理或者不该受理的申请违规受理</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严格按照规定办理国家赔偿案件，不违规办案；</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及时反映该问题，做好预警。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11.</w:t>
            </w:r>
            <w:r>
              <w:rPr>
                <w:rFonts w:hint="eastAsia" w:ascii="Times New Roman" w:hAnsi="宋体"/>
              </w:rPr>
              <w:t>受人请托，故意违规提高；帮助当事人人谋取好处</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坚持依法办事，维护法制权威；</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严格按照国家赔偿相关规定办理；加强政治学习，做到自警、自省、自律。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12.</w:t>
            </w:r>
            <w:r>
              <w:rPr>
                <w:rFonts w:hint="eastAsia" w:ascii="Times New Roman" w:hAnsi="宋体"/>
              </w:rPr>
              <w:t>受人请托，故意拖延案件办理过程</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严格落实办理国家赔偿案件规定；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严守廉洁准则，不私下接触当事人。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刑事申诉案件</w:t>
            </w:r>
          </w:p>
          <w:p>
            <w:pPr>
              <w:widowControl/>
              <w:spacing w:line="300" w:lineRule="exact"/>
              <w:ind w:firstLine="0" w:firstLineChars="0"/>
              <w:rPr>
                <w:rFonts w:ascii="宋体" w:hAnsi="宋体" w:cs="宋体"/>
                <w:kern w:val="0"/>
                <w:szCs w:val="21"/>
              </w:rPr>
            </w:pPr>
            <w:r>
              <w:rPr>
                <w:rFonts w:hint="eastAsia" w:ascii="宋体" w:hAnsi="宋体" w:cs="宋体"/>
                <w:kern w:val="0"/>
                <w:szCs w:val="21"/>
              </w:rPr>
              <w:t>办理</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13.</w:t>
            </w:r>
            <w:r>
              <w:rPr>
                <w:rFonts w:hint="eastAsia" w:ascii="Times New Roman" w:hAnsi="宋体"/>
              </w:rPr>
              <w:t>办人情案，故意违规办案，不该受理的案件被受理，或者该受理的没有被受理</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落实案件办理规定；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落实案件办理审批制度；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14.</w:t>
            </w:r>
            <w:r>
              <w:rPr>
                <w:rFonts w:hint="eastAsia" w:ascii="Times New Roman" w:hAnsi="宋体"/>
              </w:rPr>
              <w:t>私自向当事人泄露信访信息，对信访人进行打击报复</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坚持依法办事，维护法制权威；</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严格按照刑事申诉相关规定办理。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15.</w:t>
            </w:r>
            <w:r>
              <w:rPr>
                <w:rFonts w:hint="eastAsia" w:ascii="Times New Roman" w:hAnsi="宋体"/>
              </w:rPr>
              <w:t>徇私情，不按规定及时流转刑事申诉材料故意拖延信访件流转过程，耽误办案期限</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严格落实案件办理时限规定；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落实案件办理审批程序。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受理、接收举报</w:t>
            </w:r>
          </w:p>
          <w:p>
            <w:pPr>
              <w:widowControl/>
              <w:spacing w:line="300" w:lineRule="exact"/>
              <w:ind w:firstLine="0" w:firstLineChars="0"/>
              <w:rPr>
                <w:rFonts w:ascii="宋体" w:hAnsi="宋体" w:cs="宋体"/>
                <w:kern w:val="0"/>
                <w:szCs w:val="21"/>
              </w:rPr>
            </w:pPr>
            <w:r>
              <w:rPr>
                <w:rFonts w:hint="eastAsia" w:ascii="宋体" w:hAnsi="宋体" w:cs="宋体"/>
                <w:kern w:val="0"/>
                <w:szCs w:val="21"/>
              </w:rPr>
              <w:t>线索</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16.</w:t>
            </w:r>
            <w:r>
              <w:rPr>
                <w:rFonts w:hint="eastAsia" w:ascii="Times New Roman" w:hAnsi="宋体"/>
              </w:rPr>
              <w:t>徇私情，私自向当事人泄露举报内容，对举报人进行打击报复</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严守保密规定，不向无关人员泄露秘密；</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不私下接触相关当事人。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17.</w:t>
            </w:r>
            <w:r>
              <w:rPr>
                <w:rFonts w:hint="eastAsia" w:ascii="Times New Roman" w:hAnsi="宋体"/>
              </w:rPr>
              <w:t>办人情案，未按规定流转举报信件，延误案件办理</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严格落实案件办理时限规定；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落实案件办理审批程序。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29"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18.</w:t>
            </w:r>
            <w:r>
              <w:rPr>
                <w:rFonts w:hint="eastAsia" w:ascii="Times New Roman" w:hAnsi="宋体"/>
              </w:rPr>
              <w:t>接到当事人打招呼，私自扣押、销毁举报信件</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严格按照规定处理信访举报；</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不私下接触当事人。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举报线索初核</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19.</w:t>
            </w:r>
            <w:r>
              <w:rPr>
                <w:rFonts w:hint="eastAsia" w:ascii="Times New Roman" w:hAnsi="宋体"/>
              </w:rPr>
              <w:t>办人情案，向当事人泄露举报线索，影响案件办理</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严格遵守保密规定；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坚持案件集体讨论制度；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坚持案件办理领导审批制度；</w:t>
            </w:r>
          </w:p>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协调案件和监察部门对案件办理的监督检查。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20.</w:t>
            </w:r>
            <w:r>
              <w:rPr>
                <w:rFonts w:hint="eastAsia" w:ascii="Times New Roman" w:hAnsi="宋体"/>
              </w:rPr>
              <w:t>徇私情违反规定不初核或者走过场初核</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坚持线索初核由承办人提办理意见，部门、分管领导审批制度；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重大问题线索向党组汇报，由检察长审批；</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坚持初核事项、结果集体讨论制度。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21.</w:t>
            </w:r>
            <w:r>
              <w:rPr>
                <w:rFonts w:hint="eastAsia" w:ascii="Times New Roman" w:hAnsi="宋体"/>
              </w:rPr>
              <w:t>徇私情故意拖延或压案不查</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严格落实办案时限规定；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坚持案件线索逐级审批制度；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严格落实办案责任制。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22.</w:t>
            </w:r>
            <w:r>
              <w:rPr>
                <w:rFonts w:hint="eastAsia" w:ascii="Times New Roman" w:hAnsi="宋体"/>
              </w:rPr>
              <w:t>办人情案，故意向当事人透露案件初核情况、审查结果</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严守工作保密纪律，不向无关人员泄露秘密；</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坚持落实误吃请报告和礼品上交制度。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奖励举报人</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案件办理</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23.</w:t>
            </w:r>
            <w:r>
              <w:rPr>
                <w:rFonts w:hint="eastAsia" w:ascii="Times New Roman" w:hAnsi="宋体"/>
              </w:rPr>
              <w:t>徇私情，违规办理奖励举报人，未达到奖励条件的也进行奖励；或者达到条件的不奖励</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坚持依法办事，维护法制权威；</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落实案件办理逐级审批制度；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严格按照高检院奖励举报人相关规定办理。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24.</w:t>
            </w:r>
            <w:r>
              <w:rPr>
                <w:rFonts w:hint="eastAsia" w:ascii="Times New Roman" w:hAnsi="宋体"/>
              </w:rPr>
              <w:t>办人情案，私自提高奖励金额</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严格按奖励举报规定办理案件；</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奖励资金落实逐级审批把关制度；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落实案件终身负责制；</w:t>
            </w:r>
          </w:p>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实现案件公开，接受监督。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25.</w:t>
            </w:r>
            <w:r>
              <w:rPr>
                <w:rFonts w:hint="eastAsia" w:ascii="Times New Roman" w:hAnsi="宋体"/>
              </w:rPr>
              <w:t>为了谋私利，主动与被奖励人达成协议，私分奖励资金，从中谋取好处</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严格遵守廉洁纪律；</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奖励资金落实逐级审批把关制度；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接受外界监督。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控告办理</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26.</w:t>
            </w:r>
            <w:r>
              <w:rPr>
                <w:rFonts w:hint="eastAsia" w:ascii="Times New Roman" w:hAnsi="宋体"/>
              </w:rPr>
              <w:t>谋私利，不按规定接收当事人的申请；或者违规接收当事人的申请；</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hint="eastAsia" w:ascii="Times New Roman" w:hAnsi="宋体"/>
              </w:rPr>
              <w:t>严格按照《党员领导干部廉洁从政若干准则》、《检察人员办案纪律》以及检察机关各项纪律规定、规定约束自我行为，努力做到廉洁自律。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27.</w:t>
            </w:r>
            <w:r>
              <w:rPr>
                <w:rFonts w:hint="eastAsia" w:ascii="Times New Roman" w:hAnsi="宋体"/>
              </w:rPr>
              <w:t>收人请托，向其他同志违规打听案件进展情况</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严守保密规定；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坚持司法机关内部人员说情、打招呼登记制度；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28.</w:t>
            </w:r>
            <w:r>
              <w:rPr>
                <w:rFonts w:hint="eastAsia" w:ascii="Times New Roman" w:hAnsi="宋体"/>
              </w:rPr>
              <w:t>办人情案，私自干预案件办理情况</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严守廉洁纪律；</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坚持内部人员说情、打招呼登记制度；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不私下接触相关当事人。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29.</w:t>
            </w:r>
            <w:r>
              <w:rPr>
                <w:rFonts w:hint="eastAsia" w:ascii="Times New Roman" w:hAnsi="宋体"/>
              </w:rPr>
              <w:t>办关系案，向当事人泄露案件办理情况</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严守工作保密纪律，不向无关人员泄露秘密；</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严格落实回避制度；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严格落实责任追究制度。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p>
        </w:tc>
        <w:tc>
          <w:tcPr>
            <w:tcW w:w="1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申诉案件办理</w:t>
            </w: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30.</w:t>
            </w:r>
            <w:r>
              <w:rPr>
                <w:rFonts w:hint="eastAsia" w:ascii="Times New Roman" w:hAnsi="宋体"/>
              </w:rPr>
              <w:t>接收过程中徇私情，不该受理的案件被受理，或者该受理的没有被受理</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严格依照申诉案件办理流程要求认真开展申诉受理工作；</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落实案件受理公开制度，接受外界监督。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31.</w:t>
            </w:r>
            <w:r>
              <w:rPr>
                <w:rFonts w:hint="eastAsia" w:ascii="Times New Roman" w:hAnsi="宋体"/>
              </w:rPr>
              <w:t>受人请托，故意延误申诉材料流转；不按规定流转信访件</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严格按办案流程办理相关案件；</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严格按照高检院规定的期限和程序提出处理意见，不得擅自延长办理期限，履行延长审批手续；</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相关案件落实领导审批制度；</w:t>
            </w:r>
          </w:p>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协调案管部门加强对案件监管。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11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32.</w:t>
            </w:r>
            <w:r>
              <w:rPr>
                <w:rFonts w:hint="eastAsia" w:ascii="Times New Roman" w:hAnsi="宋体"/>
              </w:rPr>
              <w:t>办人情案，私自向当事人泄露信访信息，对信访人进行打击报复</w:t>
            </w:r>
          </w:p>
        </w:tc>
        <w:tc>
          <w:tcPr>
            <w:tcW w:w="78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72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严守保密规定，不向无关人员泄露秘密；</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不私下接触相关当事人。</w:t>
            </w:r>
          </w:p>
        </w:tc>
      </w:tr>
    </w:tbl>
    <w:p>
      <w:pPr>
        <w:widowControl/>
        <w:ind w:firstLine="0" w:firstLineChars="0"/>
        <w:jc w:val="left"/>
        <w:rPr>
          <w:rFonts w:ascii="宋体" w:cs="宋体"/>
          <w:kern w:val="0"/>
          <w:sz w:val="36"/>
          <w:szCs w:val="36"/>
        </w:rPr>
      </w:pPr>
      <w:r>
        <w:rPr>
          <w:rFonts w:ascii="宋体" w:cs="宋体"/>
          <w:kern w:val="0"/>
          <w:sz w:val="36"/>
          <w:szCs w:val="36"/>
        </w:rP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984"/>
        <w:gridCol w:w="4253"/>
        <w:gridCol w:w="708"/>
        <w:gridCol w:w="567"/>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控告申诉检察科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负责本科室总体工作，开展信访接待工作，接受、办理举报线索，受理国家赔偿案件，国家赔偿案件办理、司法救助案件办理、刑事申诉案件办理、举报线索初核工作。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ascii="Times New Roman" w:hAnsi="宋体"/>
              </w:rPr>
              <w:t>1</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信访处理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信访接待中徇私情，向当事人透露案件信息</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严格按照法律规定和司法途径办理信访案件，坚持原则，实事求</w:t>
            </w:r>
          </w:p>
          <w:p>
            <w:pPr>
              <w:spacing w:line="300" w:lineRule="exact"/>
              <w:ind w:firstLine="0" w:firstLineChars="0"/>
              <w:jc w:val="left"/>
              <w:rPr>
                <w:rFonts w:ascii="Times New Roman" w:hAnsi="宋体"/>
              </w:rPr>
            </w:pPr>
            <w:r>
              <w:rPr>
                <w:rFonts w:hint="eastAsia" w:ascii="Times New Roman" w:hAnsi="宋体"/>
              </w:rPr>
              <w:t>是，秉公办事，不受任何人干扰；</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按照要求管理信访件，来信来访均规范录入省院控申日报系统；</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严格执行“双人双屏”规范接访。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ascii="Times New Roman" w:hAnsi="宋体"/>
              </w:rPr>
              <w:t>2.</w:t>
            </w:r>
            <w:r>
              <w:rPr>
                <w:rFonts w:hint="eastAsia" w:ascii="Times New Roman" w:hAnsi="宋体"/>
              </w:rPr>
              <w:t>接待过程中徇私情，不该受理的案件被受理，或者该受理的没有被受理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严格执行《人民检察院信访工作条例》，按照信访工作流程进行审查、受理、办理；</w:t>
            </w:r>
          </w:p>
          <w:p>
            <w:pPr>
              <w:spacing w:line="240" w:lineRule="atLeast"/>
              <w:ind w:firstLine="0" w:firstLineChars="0"/>
              <w:jc w:val="left"/>
              <w:rPr>
                <w:rFonts w:ascii="Times New Roman" w:hAnsi="宋体"/>
              </w:rPr>
            </w:pPr>
            <w:r>
              <w:rPr>
                <w:rFonts w:ascii="Times New Roman" w:hAnsi="宋体"/>
              </w:rPr>
              <w:t>2.</w:t>
            </w:r>
            <w:r>
              <w:rPr>
                <w:rFonts w:hint="eastAsia" w:ascii="Times New Roman" w:hAnsi="宋体"/>
              </w:rPr>
              <w:t>严格落实信访受理登记制度；</w:t>
            </w:r>
          </w:p>
          <w:p>
            <w:pPr>
              <w:spacing w:line="240" w:lineRule="atLeast"/>
              <w:ind w:firstLine="0" w:firstLineChars="0"/>
              <w:jc w:val="left"/>
              <w:rPr>
                <w:rFonts w:ascii="Times New Roman" w:hAnsi="宋体"/>
              </w:rPr>
            </w:pPr>
            <w:r>
              <w:rPr>
                <w:rFonts w:ascii="Times New Roman" w:hAnsi="宋体"/>
              </w:rPr>
              <w:t>3.</w:t>
            </w:r>
            <w:r>
              <w:rPr>
                <w:rFonts w:hint="eastAsia" w:ascii="Times New Roman" w:hAnsi="宋体"/>
              </w:rPr>
              <w:t>加强对信访受理情况的检查。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ascii="Times New Roman" w:hAnsi="宋体"/>
              </w:rPr>
              <w:t>3.</w:t>
            </w:r>
            <w:r>
              <w:rPr>
                <w:rFonts w:hint="eastAsia" w:ascii="Times New Roman" w:hAnsi="宋体"/>
              </w:rPr>
              <w:t>被其他人当事人打招呼，故意拖延信访件</w:t>
            </w:r>
          </w:p>
          <w:p>
            <w:pPr>
              <w:spacing w:line="240" w:lineRule="atLeast"/>
              <w:ind w:firstLine="0" w:firstLineChars="0"/>
              <w:jc w:val="left"/>
              <w:rPr>
                <w:rFonts w:ascii="Times New Roman" w:hAnsi="宋体"/>
              </w:rPr>
            </w:pPr>
            <w:r>
              <w:rPr>
                <w:rFonts w:hint="eastAsia" w:ascii="Times New Roman" w:hAnsi="宋体"/>
              </w:rPr>
              <w:t>流转过程，耽误办案期限</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加强廉洁自律，拒绝和当事人私下接触；</w:t>
            </w:r>
          </w:p>
          <w:p>
            <w:pPr>
              <w:spacing w:line="240" w:lineRule="atLeast"/>
              <w:ind w:firstLine="0" w:firstLineChars="0"/>
              <w:jc w:val="left"/>
              <w:rPr>
                <w:rFonts w:ascii="Times New Roman" w:hAnsi="宋体"/>
              </w:rPr>
            </w:pPr>
            <w:r>
              <w:rPr>
                <w:rFonts w:ascii="Times New Roman" w:hAnsi="宋体"/>
              </w:rPr>
              <w:t>2.</w:t>
            </w:r>
            <w:r>
              <w:rPr>
                <w:rFonts w:hint="eastAsia" w:ascii="Times New Roman" w:hAnsi="宋体"/>
              </w:rPr>
              <w:t>严格按照高检院规定的期限和程序提出处理意见，不得擅自延长办理期限，履行延长审批手续。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ascii="Times New Roman" w:hAnsi="宋体"/>
              </w:rPr>
              <w:t>4.</w:t>
            </w:r>
            <w:r>
              <w:rPr>
                <w:rFonts w:hint="eastAsia" w:ascii="Times New Roman" w:hAnsi="宋体"/>
              </w:rPr>
              <w:t>办人情案，不按规定流转信访件</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严格按照规定办理信访案件，不违规办案；</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落实信访流转审批制度；</w:t>
            </w:r>
          </w:p>
          <w:p>
            <w:pPr>
              <w:spacing w:line="240" w:lineRule="atLeast"/>
              <w:ind w:firstLine="0" w:firstLineChars="0"/>
              <w:jc w:val="left"/>
              <w:rPr>
                <w:rFonts w:ascii="Times New Roman" w:hAnsi="宋体"/>
              </w:rPr>
            </w:pPr>
            <w:r>
              <w:rPr>
                <w:rFonts w:ascii="Times New Roman" w:hAnsi="宋体"/>
              </w:rPr>
              <w:t>3.</w:t>
            </w:r>
            <w:r>
              <w:rPr>
                <w:rFonts w:hint="eastAsia" w:ascii="Times New Roman" w:hAnsi="宋体"/>
              </w:rPr>
              <w:t>协调案件部门加强对案件进行监管。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ascii="Times New Roman" w:hAnsi="宋体"/>
              </w:rPr>
              <w:t>5.</w:t>
            </w:r>
            <w:r>
              <w:rPr>
                <w:rFonts w:hint="eastAsia" w:ascii="Times New Roman" w:hAnsi="宋体"/>
              </w:rPr>
              <w:t>受人请托，违规扣留、瞒报信访件或者销</w:t>
            </w:r>
          </w:p>
          <w:p>
            <w:pPr>
              <w:spacing w:line="240" w:lineRule="atLeast"/>
              <w:ind w:firstLine="0" w:firstLineChars="0"/>
              <w:jc w:val="left"/>
              <w:rPr>
                <w:rFonts w:ascii="Times New Roman" w:hAnsi="宋体"/>
              </w:rPr>
            </w:pPr>
            <w:r>
              <w:rPr>
                <w:rFonts w:hint="eastAsia" w:ascii="Times New Roman" w:hAnsi="宋体"/>
              </w:rPr>
              <w:t>毁信访件</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ascii="Times New Roman" w:hAnsi="宋体"/>
              </w:rPr>
              <w:t>1.</w:t>
            </w:r>
            <w:r>
              <w:rPr>
                <w:rFonts w:hint="eastAsia" w:ascii="Times New Roman" w:hAnsi="宋体"/>
              </w:rPr>
              <w:t>落实信访专人管理制度；</w:t>
            </w:r>
          </w:p>
          <w:p>
            <w:pPr>
              <w:spacing w:line="240" w:lineRule="atLeast"/>
              <w:ind w:firstLine="0" w:firstLineChars="0"/>
              <w:jc w:val="left"/>
              <w:rPr>
                <w:rFonts w:ascii="Times New Roman" w:hAnsi="宋体"/>
              </w:rPr>
            </w:pPr>
            <w:r>
              <w:rPr>
                <w:rFonts w:ascii="Times New Roman" w:hAnsi="宋体"/>
              </w:rPr>
              <w:t>2.</w:t>
            </w:r>
            <w:r>
              <w:rPr>
                <w:rFonts w:hint="eastAsia" w:ascii="Times New Roman" w:hAnsi="宋体"/>
              </w:rPr>
              <w:t>落实信访网上流转和领导审批制度；</w:t>
            </w:r>
          </w:p>
          <w:p>
            <w:pPr>
              <w:spacing w:line="240" w:lineRule="atLeast"/>
              <w:ind w:firstLine="0" w:firstLineChars="0"/>
              <w:jc w:val="left"/>
              <w:rPr>
                <w:rFonts w:ascii="Times New Roman" w:hAnsi="宋体"/>
              </w:rPr>
            </w:pPr>
            <w:r>
              <w:rPr>
                <w:rFonts w:ascii="Times New Roman" w:hAnsi="宋体"/>
              </w:rPr>
              <w:t>3.</w:t>
            </w:r>
            <w:r>
              <w:rPr>
                <w:rFonts w:hint="eastAsia" w:ascii="Times New Roman" w:hAnsi="宋体"/>
              </w:rPr>
              <w:t>加强责任追究。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2"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ascii="Times New Roman" w:hAnsi="宋体"/>
              </w:rPr>
              <w:t>2</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司法救助</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6.</w:t>
            </w:r>
            <w:r>
              <w:rPr>
                <w:rFonts w:hint="eastAsia" w:ascii="Times New Roman" w:hAnsi="宋体"/>
              </w:rPr>
              <w:t>办人情案，未按正常流程进行司法救助</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严格落实廉洁规定；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执行《江苏省关于进一步规范司法人员与当事人、律师、特殊关系人、中介接触交往行为的若干规定》，不私下与当事人、律师、诉讼代理人接触来往。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7.</w:t>
            </w:r>
            <w:r>
              <w:rPr>
                <w:rFonts w:hint="eastAsia" w:ascii="Times New Roman" w:hAnsi="宋体"/>
              </w:rPr>
              <w:t>徇私情，私自提高司法救助金额标准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严格落实《江苏省检察机关开展国家司法救助工作细则》规定；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坚持集体讨论制度；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坚持案件公开，接受外界监督。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ascii="Times New Roman" w:hAnsi="宋体"/>
              </w:rPr>
              <w:t>3</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举报线索初核工作</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8.</w:t>
            </w:r>
            <w:r>
              <w:rPr>
                <w:rFonts w:hint="eastAsia" w:ascii="Times New Roman" w:hAnsi="宋体"/>
              </w:rPr>
              <w:t>徇私情，向当事人泄露举报内容，或者打击报复举报人</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严格按照举报线索受理规定办事；</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严格遵守保密规定，不向无关人员泄露秘密。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9.</w:t>
            </w:r>
            <w:r>
              <w:rPr>
                <w:rFonts w:hint="eastAsia" w:ascii="Times New Roman" w:hAnsi="宋体"/>
              </w:rPr>
              <w:t>接受当事人的好处，在初核过程中走过场</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坚持双人初核制度；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坚持初核结果集体讨论和领导审批制度；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坚持礼品、礼金上交制度。</w:t>
            </w:r>
            <w:r>
              <w:rPr>
                <w:rFonts w:ascii="Times New Roman"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ascii="Times New Roman" w:hAnsi="宋体"/>
              </w:rPr>
              <w:t>4</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控告、申诉案件办理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10.</w:t>
            </w:r>
            <w:r>
              <w:rPr>
                <w:rFonts w:hint="eastAsia" w:ascii="Times New Roman" w:hAnsi="宋体"/>
              </w:rPr>
              <w:t>谋私利，不按规定接收当事人的申请；或者违规接收当事人的申请</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执行《人民检察院信访工作条例》和《淮安市人民检察院信访工作责任制及责任追究办法》，信访材料，一律依相关程序处理。</w:t>
            </w:r>
          </w:p>
          <w:p>
            <w:pPr>
              <w:spacing w:line="30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要求管理信访件，对每次来信来访均规范录入省院控申日报系统；严格执行“双人双屏”规范接访。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11.</w:t>
            </w:r>
            <w:r>
              <w:rPr>
                <w:rFonts w:hint="eastAsia" w:ascii="Times New Roman" w:hAnsi="宋体"/>
              </w:rPr>
              <w:t>办人情案，私自干预案件办理情况</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办理申诉、赔偿案件做到事实清楚、证据确实充分，对申诉、赔</w:t>
            </w:r>
          </w:p>
          <w:p>
            <w:pPr>
              <w:spacing w:line="300" w:lineRule="exact"/>
              <w:ind w:firstLine="0" w:firstLineChars="0"/>
              <w:jc w:val="left"/>
              <w:rPr>
                <w:rFonts w:ascii="Times New Roman" w:hAnsi="宋体"/>
              </w:rPr>
            </w:pPr>
            <w:r>
              <w:rPr>
                <w:rFonts w:hint="eastAsia" w:ascii="Times New Roman" w:hAnsi="宋体"/>
              </w:rPr>
              <w:t>偿理由认真审查，做到以理服人；</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遵守检察人员职业纪律和办案工作规定，认真落实《检察机关领导干部必须遵守的“六个严禁”规定》，不私下接触相关当事人。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12.</w:t>
            </w:r>
            <w:r>
              <w:rPr>
                <w:rFonts w:hint="eastAsia" w:ascii="Times New Roman" w:hAnsi="宋体"/>
              </w:rPr>
              <w:t>搞关系案，向当事人泄露案件办理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《保守秘密法》规定，不在非举报工作场所讨论、谈论举报内容。</w:t>
            </w:r>
          </w:p>
          <w:p>
            <w:pPr>
              <w:spacing w:line="30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遵守《检察人员纪律处分条例（试行）》，严格遵守《江苏省检察机关六条禁令》，严守工作秘密，净化社交圈，不泄露举报线索。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ascii="Times New Roman" w:hAnsi="宋体"/>
              </w:rPr>
              <w:t>5</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举报线索管理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13.</w:t>
            </w:r>
            <w:r>
              <w:rPr>
                <w:rFonts w:hint="eastAsia" w:ascii="Times New Roman" w:hAnsi="宋体"/>
              </w:rPr>
              <w:t>因人情因素，举报线索不登记，或者不恰当处理举报线索</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严格执行举报线索接受登记制度，做到每案必登；</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严守《保守秘密法》规定，不向无关人员泄露秘密；</w:t>
            </w:r>
          </w:p>
          <w:p>
            <w:pPr>
              <w:spacing w:line="300" w:lineRule="exact"/>
              <w:ind w:firstLine="0" w:firstLineChars="0"/>
              <w:jc w:val="left"/>
              <w:rPr>
                <w:rFonts w:ascii="Times New Roman" w:hAnsi="宋体"/>
              </w:rPr>
            </w:pPr>
            <w:r>
              <w:rPr>
                <w:rFonts w:ascii="Times New Roman" w:hAnsi="宋体"/>
              </w:rPr>
              <w:t xml:space="preserve"> 3.</w:t>
            </w:r>
            <w:r>
              <w:rPr>
                <w:rFonts w:hint="eastAsia" w:ascii="Times New Roman" w:hAnsi="宋体"/>
              </w:rPr>
              <w:t>认真遵守《检察人员纪律处分条例（试行）》，严格遵守《江苏省检察机关六条禁令》，严守工作秘密，净化社交圈，不泄露举报线索。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14.</w:t>
            </w:r>
            <w:r>
              <w:rPr>
                <w:rFonts w:hint="eastAsia" w:ascii="Times New Roman" w:hAnsi="宋体"/>
              </w:rPr>
              <w:t>利用举报线索谋取好处</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严守廉洁自律规定；</w:t>
            </w:r>
          </w:p>
          <w:p>
            <w:pPr>
              <w:widowControl/>
              <w:spacing w:line="28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执行《执法基本规范》根据自身工作职责提出信访件处理建议，防止权力寻租。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ascii="Times New Roman" w:hAnsi="宋体"/>
              </w:rPr>
              <w:t>6</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奖励举报人</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15.</w:t>
            </w:r>
            <w:r>
              <w:rPr>
                <w:rFonts w:hint="eastAsia" w:ascii="Times New Roman" w:hAnsi="宋体"/>
              </w:rPr>
              <w:t>徇私情，违规提高奖励举报人案件中奖励举报人金额</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严格遵守廉洁纪律；</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奖励资金落实逐级审批把关制度；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接受外界监督。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16.</w:t>
            </w:r>
            <w:r>
              <w:rPr>
                <w:rFonts w:hint="eastAsia" w:ascii="Times New Roman" w:hAnsi="宋体"/>
              </w:rPr>
              <w:t>为了谋私利，主动与被奖励人达成协议，</w:t>
            </w:r>
          </w:p>
          <w:p>
            <w:pPr>
              <w:spacing w:line="300" w:lineRule="exact"/>
              <w:ind w:firstLine="0" w:firstLineChars="0"/>
              <w:jc w:val="left"/>
              <w:rPr>
                <w:rFonts w:ascii="Times New Roman" w:hAnsi="宋体"/>
              </w:rPr>
            </w:pPr>
            <w:r>
              <w:rPr>
                <w:rFonts w:hint="eastAsia" w:ascii="Times New Roman" w:hAnsi="宋体"/>
              </w:rPr>
              <w:t>私分奖励资金，从中谋取好处</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严格按照《人民检察院举报工作规定》；</w:t>
            </w:r>
          </w:p>
          <w:p>
            <w:pPr>
              <w:spacing w:line="30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奖励情况适时向社会公布，接受外界监督。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ascii="Times New Roman" w:hAnsi="宋体"/>
              </w:rPr>
              <w:t>7</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国家赔偿案件</w:t>
            </w:r>
          </w:p>
        </w:tc>
        <w:tc>
          <w:tcPr>
            <w:tcW w:w="4253"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ascii="Times New Roman" w:hAnsi="宋体"/>
              </w:rPr>
              <w:t>21.</w:t>
            </w:r>
            <w:r>
              <w:rPr>
                <w:rFonts w:hint="eastAsia" w:ascii="Times New Roman" w:hAnsi="宋体"/>
              </w:rPr>
              <w:t>受人请托，违规受理案件</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严格执行《中华人民共和国国家赔偿法》和《人民检察院国家赔偿工作规定》，规范做好国家赔偿案件的立案、审查决定、复议、赔偿监督和执行的各项工作。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ascii="Times New Roman" w:hAnsi="宋体"/>
              </w:rPr>
              <w:t>22.</w:t>
            </w:r>
            <w:r>
              <w:rPr>
                <w:rFonts w:hint="eastAsia" w:ascii="Times New Roman" w:hAnsi="宋体"/>
              </w:rPr>
              <w:t>办人情案，故意违规提高金额；帮助当事人人谋取好处</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一级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严格按照《党员领导干部廉洁从政若干准则》、《检察人员办案纪律》以及检察机关各项纪律规定、规定约束自我行为，努力做到廉洁自律。</w:t>
            </w:r>
          </w:p>
        </w:tc>
      </w:tr>
    </w:tbl>
    <w:p>
      <w:pPr>
        <w:widowControl/>
        <w:spacing w:line="280" w:lineRule="exact"/>
        <w:ind w:firstLine="0" w:firstLineChars="0"/>
        <w:jc w:val="left"/>
      </w:pPr>
      <w: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tblInd w:w="108" w:type="dxa"/>
        <w:tblLayout w:type="fixed"/>
        <w:tblCellMar>
          <w:top w:w="0" w:type="dxa"/>
          <w:left w:w="108" w:type="dxa"/>
          <w:bottom w:w="0" w:type="dxa"/>
          <w:right w:w="108" w:type="dxa"/>
        </w:tblCellMar>
      </w:tblPr>
      <w:tblGrid>
        <w:gridCol w:w="534"/>
        <w:gridCol w:w="1984"/>
        <w:gridCol w:w="4253"/>
        <w:gridCol w:w="708"/>
        <w:gridCol w:w="567"/>
        <w:gridCol w:w="5954"/>
      </w:tblGrid>
      <w:tr>
        <w:tblPrEx>
          <w:tblLayout w:type="fixed"/>
          <w:tblCellMar>
            <w:top w:w="0" w:type="dxa"/>
            <w:left w:w="108" w:type="dxa"/>
            <w:bottom w:w="0"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控告申诉检察科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副科长</w:t>
            </w:r>
          </w:p>
        </w:tc>
      </w:tr>
      <w:tr>
        <w:tblPrEx>
          <w:tblLayout w:type="fixed"/>
          <w:tblCellMar>
            <w:top w:w="0" w:type="dxa"/>
            <w:left w:w="108" w:type="dxa"/>
            <w:bottom w:w="0"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协助科室负责人负责本科室具体工作，进行信访接待，办理控告、申诉案件，办理举报线索初核、受理司法救助案件，办理国家赔偿案件、查核举报线索过程等工作。</w:t>
            </w:r>
          </w:p>
        </w:tc>
      </w:tr>
      <w:tr>
        <w:tblPrEx>
          <w:tblLayout w:type="fixed"/>
          <w:tblCellMar>
            <w:top w:w="0" w:type="dxa"/>
            <w:left w:w="108" w:type="dxa"/>
            <w:bottom w:w="0"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right w:val="single" w:color="auto" w:sz="4" w:space="0"/>
            </w:tcBorders>
            <w:vAlign w:val="center"/>
          </w:tcPr>
          <w:p>
            <w:pPr>
              <w:widowControl/>
              <w:ind w:firstLine="0" w:firstLineChars="0"/>
              <w:jc w:val="left"/>
              <w:rPr>
                <w:rFonts w:ascii="宋体" w:hAnsi="宋体"/>
                <w:kern w:val="0"/>
                <w:szCs w:val="21"/>
              </w:rPr>
            </w:pPr>
            <w:r>
              <w:rPr>
                <w:rFonts w:hint="eastAsia" w:ascii="宋体" w:hAnsi="宋体" w:cs="宋体"/>
                <w:kern w:val="0"/>
                <w:szCs w:val="21"/>
              </w:rPr>
              <w:t>信访案件接收</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办人情案，收到他人打招呼请求受理，不该受理的案件受理了、该受理的案件违规没有接收</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严格执行《人民检察院信访工作条例》，按照信访工作流程进行审查、受理、办理；</w:t>
            </w:r>
          </w:p>
          <w:p>
            <w:pPr>
              <w:spacing w:line="240" w:lineRule="atLeast"/>
              <w:ind w:firstLine="0" w:firstLineChars="0"/>
              <w:jc w:val="left"/>
              <w:rPr>
                <w:rFonts w:ascii="Times New Roman" w:hAnsi="宋体"/>
              </w:rPr>
            </w:pPr>
            <w:r>
              <w:rPr>
                <w:rFonts w:ascii="Times New Roman" w:hAnsi="宋体"/>
              </w:rPr>
              <w:t>2.</w:t>
            </w:r>
            <w:r>
              <w:rPr>
                <w:rFonts w:hint="eastAsia" w:ascii="Times New Roman" w:hAnsi="宋体"/>
              </w:rPr>
              <w:t>严格落实信访受理登记制度；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加强对信访受理情况的检查。</w:t>
            </w:r>
          </w:p>
        </w:tc>
      </w:tr>
      <w:tr>
        <w:tblPrEx>
          <w:tblLayout w:type="fixed"/>
          <w:tblCellMar>
            <w:top w:w="0" w:type="dxa"/>
            <w:left w:w="108" w:type="dxa"/>
            <w:bottom w:w="0"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徇私情，私自泄露信访件内容，或者打击报复信访人</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严格按照举报线索受理规定办事；</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严格遵守保密规定，不向无关人员泄露秘密。</w:t>
            </w:r>
          </w:p>
        </w:tc>
      </w:tr>
      <w:tr>
        <w:tblPrEx>
          <w:tblLayout w:type="fixed"/>
          <w:tblCellMar>
            <w:top w:w="0" w:type="dxa"/>
            <w:left w:w="108" w:type="dxa"/>
            <w:bottom w:w="0" w:type="dxa"/>
            <w:right w:w="108" w:type="dxa"/>
          </w:tblCellMar>
        </w:tblPrEx>
        <w:trPr>
          <w:trHeight w:val="510" w:hRule="atLeast"/>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right w:val="single" w:color="auto" w:sz="4" w:space="0"/>
            </w:tcBorders>
            <w:vAlign w:val="center"/>
          </w:tcPr>
          <w:p>
            <w:pPr>
              <w:spacing w:line="440" w:lineRule="exact"/>
              <w:ind w:firstLine="0" w:firstLineChars="0"/>
              <w:jc w:val="center"/>
              <w:rPr>
                <w:rFonts w:ascii="宋体" w:hAnsi="宋体"/>
                <w:kern w:val="0"/>
                <w:szCs w:val="21"/>
              </w:rPr>
            </w:pPr>
            <w:r>
              <w:rPr>
                <w:rFonts w:hint="eastAsia" w:ascii="宋体" w:hAnsi="宋体" w:cs="宋体"/>
                <w:kern w:val="0"/>
                <w:szCs w:val="21"/>
              </w:rPr>
              <w:t>申请民事监督案件</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办人情案，违规受理当事人抗诉诉求</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严格执行民事申诉案件的受理条件该受理的不推诿，不符合受理</w:t>
            </w:r>
          </w:p>
          <w:p>
            <w:pPr>
              <w:spacing w:line="300" w:lineRule="exact"/>
              <w:ind w:firstLine="0" w:firstLineChars="0"/>
              <w:jc w:val="left"/>
              <w:rPr>
                <w:rFonts w:ascii="Times New Roman" w:hAnsi="宋体"/>
              </w:rPr>
            </w:pPr>
            <w:r>
              <w:rPr>
                <w:rFonts w:hint="eastAsia" w:ascii="Times New Roman" w:hAnsi="宋体"/>
              </w:rPr>
              <w:t>条件的做好解释工作；</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不私下接触相关当事人；</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落实案件办理审批制度。</w:t>
            </w:r>
          </w:p>
        </w:tc>
      </w:tr>
      <w:tr>
        <w:tblPrEx>
          <w:tblLayout w:type="fixed"/>
          <w:tblCellMar>
            <w:top w:w="0" w:type="dxa"/>
            <w:left w:w="108" w:type="dxa"/>
            <w:bottom w:w="0" w:type="dxa"/>
            <w:right w:w="108" w:type="dxa"/>
          </w:tblCellMar>
        </w:tblPrEx>
        <w:trPr>
          <w:trHeight w:val="540"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spacing w:line="440" w:lineRule="exact"/>
              <w:ind w:firstLine="0" w:firstLineChars="0"/>
              <w:jc w:val="center"/>
              <w:rPr>
                <w:rFonts w:ascii="宋体" w:hAnsi="宋体" w:cs="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徇私情，不按规定流转案件材料</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严格按照规定办理案件，不违规办案；</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落实案件流转审批制度；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协调案件部门加强对案件进行监管。</w:t>
            </w:r>
          </w:p>
        </w:tc>
      </w:tr>
      <w:tr>
        <w:tblPrEx>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3</w:t>
            </w:r>
          </w:p>
        </w:tc>
        <w:tc>
          <w:tcPr>
            <w:tcW w:w="198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cs="宋体"/>
                <w:kern w:val="0"/>
                <w:szCs w:val="21"/>
              </w:rPr>
              <w:t>刑事申诉案件办理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5.</w:t>
            </w:r>
            <w:r>
              <w:rPr>
                <w:rFonts w:hint="eastAsia" w:ascii="Times New Roman" w:hAnsi="宋体"/>
              </w:rPr>
              <w:t>徇私情，接受当事人请托，违规接收不符合受理条件的刑事申诉案件</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vMerge w:val="restart"/>
            <w:tcBorders>
              <w:top w:val="single" w:color="auto" w:sz="4" w:space="0"/>
              <w:left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办理申诉、赔偿案件做到事实清楚、证据确实充分，对申诉、赔</w:t>
            </w:r>
          </w:p>
          <w:p>
            <w:pPr>
              <w:spacing w:line="300" w:lineRule="exact"/>
              <w:ind w:firstLine="0" w:firstLineChars="0"/>
              <w:jc w:val="left"/>
              <w:rPr>
                <w:rFonts w:ascii="Times New Roman" w:hAnsi="宋体"/>
              </w:rPr>
            </w:pPr>
            <w:r>
              <w:rPr>
                <w:rFonts w:hint="eastAsia" w:ascii="Times New Roman" w:hAnsi="宋体"/>
              </w:rPr>
              <w:t>偿理由认真审查，做到以理服人；</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遵守检察人员职业纪律和办案工作规定，认真落实《检察机关领导干部必须遵守的“六个严禁”规定》，不私下接触相关当事人。</w:t>
            </w:r>
          </w:p>
        </w:tc>
      </w:tr>
      <w:tr>
        <w:tblPrEx>
          <w:tblLayout w:type="fixed"/>
          <w:tblCellMar>
            <w:top w:w="0" w:type="dxa"/>
            <w:left w:w="108" w:type="dxa"/>
            <w:bottom w:w="0"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6.</w:t>
            </w:r>
            <w:r>
              <w:rPr>
                <w:rFonts w:hint="eastAsia" w:ascii="Times New Roman" w:hAnsi="宋体"/>
              </w:rPr>
              <w:t>办人情案，接受当事人的好处，违规作出有利于一方当事人的的审查结果</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vMerge w:val="continue"/>
            <w:tcBorders>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p>
        </w:tc>
      </w:tr>
      <w:tr>
        <w:tblPrEx>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4</w:t>
            </w:r>
          </w:p>
        </w:tc>
        <w:tc>
          <w:tcPr>
            <w:tcW w:w="198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cs="宋体"/>
                <w:kern w:val="0"/>
                <w:szCs w:val="21"/>
              </w:rPr>
              <w:t>国家赔偿案件</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7.</w:t>
            </w:r>
            <w:r>
              <w:rPr>
                <w:rFonts w:hint="eastAsia" w:ascii="Times New Roman" w:hAnsi="宋体"/>
              </w:rPr>
              <w:t>受人请托，在办理赔偿案件过程中，违规提高赔偿金额</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严格按照国家赔偿有关执行赔偿程序，做到无程序瑕疵。</w:t>
            </w:r>
          </w:p>
        </w:tc>
      </w:tr>
      <w:tr>
        <w:tblPrEx>
          <w:tblLayout w:type="fixed"/>
          <w:tblCellMar>
            <w:top w:w="0" w:type="dxa"/>
            <w:left w:w="108" w:type="dxa"/>
            <w:bottom w:w="0"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8.</w:t>
            </w:r>
            <w:r>
              <w:rPr>
                <w:rFonts w:hint="eastAsia" w:ascii="Times New Roman" w:hAnsi="宋体"/>
              </w:rPr>
              <w:t>接受当事人请客送礼，要求受理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做好释法说理，不符合受理条件的坚决不予受理，拒绝小恩小惠情形。</w:t>
            </w:r>
          </w:p>
        </w:tc>
      </w:tr>
      <w:tr>
        <w:tblPrEx>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5</w:t>
            </w:r>
          </w:p>
        </w:tc>
        <w:tc>
          <w:tcPr>
            <w:tcW w:w="198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cs="宋体"/>
                <w:kern w:val="0"/>
                <w:szCs w:val="21"/>
              </w:rPr>
            </w:pPr>
            <w:r>
              <w:rPr>
                <w:rFonts w:hint="eastAsia" w:ascii="宋体" w:hAnsi="宋体" w:cs="宋体"/>
                <w:kern w:val="0"/>
                <w:szCs w:val="21"/>
              </w:rPr>
              <w:t>司法救助案件</w:t>
            </w:r>
          </w:p>
          <w:p>
            <w:pPr>
              <w:widowControl/>
              <w:spacing w:line="440" w:lineRule="exact"/>
              <w:ind w:firstLine="0" w:firstLineChars="0"/>
              <w:jc w:val="center"/>
              <w:rPr>
                <w:rFonts w:ascii="宋体" w:hAnsi="宋体"/>
                <w:kern w:val="0"/>
                <w:szCs w:val="21"/>
              </w:rPr>
            </w:pPr>
            <w:r>
              <w:rPr>
                <w:rFonts w:hint="eastAsia" w:ascii="宋体" w:hAnsi="宋体" w:cs="宋体"/>
                <w:kern w:val="0"/>
                <w:szCs w:val="21"/>
              </w:rPr>
              <w:t>办理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9.</w:t>
            </w:r>
            <w:r>
              <w:rPr>
                <w:rFonts w:hint="eastAsia" w:ascii="Times New Roman" w:hAnsi="宋体"/>
              </w:rPr>
              <w:t>徇私情，违规接收当事人的司法救助申请</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严格执行《中华人民共和国国家赔偿法》和《人民检察院国家赔偿工作规定》，规范做好国家赔偿案件的立案、审查决定、复议、赔偿监督和执行的各项工作。</w:t>
            </w:r>
          </w:p>
        </w:tc>
      </w:tr>
      <w:tr>
        <w:tblPrEx>
          <w:tblLayout w:type="fixed"/>
          <w:tblCellMar>
            <w:top w:w="0" w:type="dxa"/>
            <w:left w:w="108" w:type="dxa"/>
            <w:bottom w:w="0"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10.</w:t>
            </w:r>
            <w:r>
              <w:rPr>
                <w:rFonts w:hint="eastAsia" w:ascii="Times New Roman" w:hAnsi="宋体"/>
              </w:rPr>
              <w:t>接受当事人请托。擅自提高救助金额</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按照《江苏省检察机关开展国家司法救助工作细则》规定确定救助金额；</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坚持集体讨论制度；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坚持案件公开，接受外界监督。</w:t>
            </w:r>
          </w:p>
        </w:tc>
      </w:tr>
    </w:tbl>
    <w:p>
      <w:pPr>
        <w:widowControl/>
        <w:spacing w:line="280" w:lineRule="exact"/>
        <w:ind w:firstLine="0" w:firstLineChars="0"/>
        <w:jc w:val="left"/>
      </w:pPr>
      <w: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4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984"/>
        <w:gridCol w:w="4253"/>
        <w:gridCol w:w="708"/>
        <w:gridCol w:w="567"/>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控告申诉检察科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员额制检察官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left"/>
              <w:rPr>
                <w:rFonts w:ascii="Times New Roman" w:hAnsi="宋体"/>
              </w:rPr>
            </w:pPr>
            <w:r>
              <w:rPr>
                <w:rFonts w:hint="eastAsia" w:ascii="Times New Roman" w:hAnsi="宋体"/>
              </w:rPr>
              <w:t>负责具体控告申诉业务，进行信访接待工作，接受、办理举报线索，进行举报线索初核工作，负责办理司法救助案件、国家赔偿案件，以及刑事申诉案件。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Cs w:val="21"/>
              </w:rPr>
            </w:pPr>
            <w:r>
              <w:rPr>
                <w:rFonts w:hint="eastAsia" w:ascii="宋体" w:hAnsi="宋体" w:cs="宋体"/>
                <w:kern w:val="0"/>
                <w:szCs w:val="21"/>
              </w:rPr>
              <w:t>群众信访接待</w:t>
            </w:r>
          </w:p>
          <w:p>
            <w:pPr>
              <w:widowControl/>
              <w:spacing w:line="280" w:lineRule="exact"/>
              <w:ind w:firstLine="0" w:firstLineChars="0"/>
              <w:jc w:val="center"/>
              <w:rPr>
                <w:rFonts w:ascii="宋体" w:hAnsi="宋体"/>
                <w:kern w:val="0"/>
                <w:szCs w:val="21"/>
              </w:rPr>
            </w:pPr>
            <w:r>
              <w:rPr>
                <w:rFonts w:hint="eastAsia" w:ascii="宋体" w:hAnsi="宋体" w:cs="宋体"/>
                <w:kern w:val="0"/>
                <w:szCs w:val="21"/>
              </w:rPr>
              <w:t>处理信访件</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徇私情，向当事人透露案件信息</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坚持原则，实事求实，遵守保密规定；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按照要求管理信访件，对每次来信来访均规范录入省院控申日报系统；</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严格执行“双人双屏”规范接访。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办人情案，私自扣留信访件</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宋体" w:hAnsi="宋体" w:cs="宋体"/>
                <w:kern w:val="0"/>
                <w:szCs w:val="21"/>
              </w:rPr>
              <w:t>严格执行《人民检察院举报工作规定》和《执法基本规范》等规定，按照举报线索管理规定对举报线索进行登记、审查等工作。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cs="宋体"/>
                <w:kern w:val="0"/>
                <w:szCs w:val="21"/>
              </w:rPr>
              <w:t>司法救助案件办理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办人情案，私自提高司法救助金额标准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按照高检院司法救助标准来受理司法救助案件，把好受理关，杜绝不符合条件的救助；</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按照《江苏省检察机关开展国家司法救助工作细则》规定确定救助金额；</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坚持集体讨论制度。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徇私情，使得不符合救助条件的当事人也被救助</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宋体" w:hAnsi="宋体" w:cs="宋体"/>
                <w:kern w:val="0"/>
                <w:szCs w:val="21"/>
              </w:rPr>
              <w:t>严格执行《人民检察院国家司法救助细则（试行）》，依申请和依职权开展司法救助工作，认真审查是否符合救助范围，及时进行审查报批和救助金发放工作。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3</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Cs w:val="21"/>
              </w:rPr>
            </w:pPr>
            <w:r>
              <w:rPr>
                <w:rFonts w:hint="eastAsia" w:ascii="宋体" w:hAnsi="宋体" w:cs="宋体"/>
                <w:kern w:val="0"/>
                <w:szCs w:val="21"/>
              </w:rPr>
              <w:t>控告、申诉</w:t>
            </w:r>
          </w:p>
          <w:p>
            <w:pPr>
              <w:widowControl/>
              <w:spacing w:line="280" w:lineRule="exact"/>
              <w:ind w:firstLine="0" w:firstLineChars="0"/>
              <w:jc w:val="center"/>
              <w:rPr>
                <w:rFonts w:ascii="宋体" w:hAnsi="宋体" w:cs="宋体"/>
                <w:kern w:val="0"/>
                <w:szCs w:val="21"/>
              </w:rPr>
            </w:pPr>
            <w:r>
              <w:rPr>
                <w:rFonts w:hint="eastAsia" w:ascii="宋体" w:hAnsi="宋体" w:cs="宋体"/>
                <w:kern w:val="0"/>
                <w:szCs w:val="21"/>
              </w:rPr>
              <w:t>案件办理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5.</w:t>
            </w:r>
            <w:r>
              <w:rPr>
                <w:rFonts w:hint="eastAsia" w:ascii="Times New Roman" w:hAnsi="宋体"/>
              </w:rPr>
              <w:t>违规接收当事人财物，私自受理不符合受理条件的诉求</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宋体" w:hAnsi="宋体" w:cs="宋体"/>
                <w:kern w:val="0"/>
                <w:szCs w:val="21"/>
              </w:rPr>
              <w:t>严格执行《人民检察院复查刑事申诉案件规定》，按照刑事申诉办案流程进行审查、受理、办理。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6.</w:t>
            </w:r>
            <w:r>
              <w:rPr>
                <w:rFonts w:hint="eastAsia" w:ascii="Times New Roman" w:hAnsi="宋体"/>
              </w:rPr>
              <w:t>受人请托，私自干预或者阻挠案件办理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遵守检察人员职业纪律和办案工作规定，认真落实《检察机关领导干部必须遵守的“六个严禁”规定》，办理申诉、赔偿案件做到事实清楚、证据确实充分，对申诉、赔偿理由认真审查，做到以理服人；不私下与当事人、律师、诉讼代理人接触来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7.</w:t>
            </w:r>
            <w:r>
              <w:rPr>
                <w:rFonts w:hint="eastAsia" w:ascii="Times New Roman" w:hAnsi="宋体"/>
              </w:rPr>
              <w:t>搞关系案，向当事人泄露案件办理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加强保密意识，杜绝泄露工作机密；</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不私下接触当事人私下。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4</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cs="宋体"/>
                <w:kern w:val="0"/>
                <w:szCs w:val="21"/>
              </w:rPr>
              <w:t>举报线索管理</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8.</w:t>
            </w:r>
            <w:r>
              <w:rPr>
                <w:rFonts w:hint="eastAsia" w:ascii="Times New Roman" w:hAnsi="宋体"/>
              </w:rPr>
              <w:t>办人情案，私自泄露举报内容或者举报人信息</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严守《保守秘密法》规定，不在非举报工作场所讨论、谈论举报内容；</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认真遵守《检察人员纪律处分条例》，严格遵守《江苏省检察机关六条禁令》，严守工作秘密，净化社交圈，不泄露举报线索。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9.</w:t>
            </w:r>
            <w:r>
              <w:rPr>
                <w:rFonts w:hint="eastAsia" w:ascii="Times New Roman" w:hAnsi="宋体"/>
              </w:rPr>
              <w:t>利用举报线索谋取好处或者打击报复举报人</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一级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Times New Roman" w:hAnsi="宋体"/>
              </w:rPr>
              <w:t>规范登记举报线索，严格依照《人民检察院举报工作管理规定》提出处理意见。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ascii="宋体" w:hAnsi="宋体"/>
                <w:kern w:val="0"/>
                <w:szCs w:val="21"/>
              </w:rPr>
              <w:t>5</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cs="宋体"/>
                <w:kern w:val="0"/>
                <w:szCs w:val="21"/>
              </w:rPr>
              <w:t>奖励举报人</w:t>
            </w: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10.</w:t>
            </w:r>
            <w:r>
              <w:rPr>
                <w:rFonts w:hint="eastAsia" w:ascii="Times New Roman" w:hAnsi="宋体"/>
              </w:rPr>
              <w:t>徇私情，违规提高奖励举报人案件中奖励举报人金额</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坚持依法办事，维护法制权威；</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严格按照高检院奖励举报人相关规定办理案件。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11.</w:t>
            </w:r>
            <w:r>
              <w:rPr>
                <w:rFonts w:hint="eastAsia" w:ascii="Times New Roman" w:hAnsi="宋体"/>
              </w:rPr>
              <w:t>为了谋私利，主动与被奖励人达成协议，</w:t>
            </w:r>
          </w:p>
          <w:p>
            <w:pPr>
              <w:spacing w:line="300" w:lineRule="exact"/>
              <w:ind w:firstLine="0" w:firstLineChars="0"/>
              <w:jc w:val="left"/>
              <w:rPr>
                <w:rFonts w:ascii="Times New Roman" w:hAnsi="宋体"/>
              </w:rPr>
            </w:pPr>
            <w:r>
              <w:rPr>
                <w:rFonts w:hint="eastAsia" w:ascii="Times New Roman" w:hAnsi="宋体"/>
              </w:rPr>
              <w:t>私分奖励资金，从中谋取好处</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严格按照《人民检察院举报工作规定》中列明的数额限制范围内进行奖励；</w:t>
            </w:r>
          </w:p>
          <w:p>
            <w:pPr>
              <w:spacing w:line="30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奖励情况适时向社会公布，接受外界监督。</w:t>
            </w:r>
          </w:p>
        </w:tc>
      </w:tr>
    </w:tbl>
    <w:p>
      <w:pPr>
        <w:widowControl/>
        <w:spacing w:line="280" w:lineRule="exact"/>
        <w:ind w:firstLine="0" w:firstLineChars="0"/>
        <w:jc w:val="left"/>
      </w:pPr>
      <w:r>
        <w:br w:type="page"/>
      </w:r>
    </w:p>
    <w:p>
      <w:pPr>
        <w:spacing w:after="100" w:afterAutospacing="1"/>
        <w:ind w:firstLine="0" w:firstLineChars="0"/>
        <w:jc w:val="center"/>
      </w:pPr>
      <w:r>
        <w:rPr>
          <w:rFonts w:hint="eastAsia" w:ascii="宋体" w:cs="宋体"/>
          <w:kern w:val="0"/>
          <w:sz w:val="36"/>
          <w:szCs w:val="36"/>
        </w:rPr>
        <w:t>岗位廉政风险排查防控登记表</w:t>
      </w:r>
    </w:p>
    <w:tbl>
      <w:tblPr>
        <w:tblStyle w:val="15"/>
        <w:tblW w:w="13995" w:type="dxa"/>
        <w:tblInd w:w="108" w:type="dxa"/>
        <w:tblLayout w:type="fixed"/>
        <w:tblCellMar>
          <w:top w:w="0" w:type="dxa"/>
          <w:left w:w="108" w:type="dxa"/>
          <w:bottom w:w="0" w:type="dxa"/>
          <w:right w:w="108" w:type="dxa"/>
        </w:tblCellMar>
      </w:tblPr>
      <w:tblGrid>
        <w:gridCol w:w="534"/>
        <w:gridCol w:w="1983"/>
        <w:gridCol w:w="4251"/>
        <w:gridCol w:w="708"/>
        <w:gridCol w:w="567"/>
        <w:gridCol w:w="5952"/>
      </w:tblGrid>
      <w:tr>
        <w:tblPrEx>
          <w:tblLayout w:type="fixed"/>
          <w:tblCellMar>
            <w:top w:w="0" w:type="dxa"/>
            <w:left w:w="108" w:type="dxa"/>
            <w:bottom w:w="0" w:type="dxa"/>
            <w:right w:w="108" w:type="dxa"/>
          </w:tblCellMar>
        </w:tblPrEx>
        <w:trPr>
          <w:trHeight w:val="519" w:hRule="atLeast"/>
        </w:trPr>
        <w:tc>
          <w:tcPr>
            <w:tcW w:w="2517"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hAnsi="宋体"/>
                <w:kern w:val="0"/>
                <w:szCs w:val="21"/>
              </w:rPr>
              <w:t>部门</w:t>
            </w:r>
          </w:p>
        </w:tc>
        <w:tc>
          <w:tcPr>
            <w:tcW w:w="425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hAnsi="宋体"/>
                <w:kern w:val="0"/>
                <w:szCs w:val="21"/>
              </w:rPr>
              <w:t>控告申诉检察科</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hAnsi="宋体"/>
                <w:kern w:val="0"/>
                <w:szCs w:val="21"/>
              </w:rPr>
              <w:t>工作岗位</w:t>
            </w:r>
          </w:p>
        </w:tc>
        <w:tc>
          <w:tcPr>
            <w:tcW w:w="5952"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hAnsi="宋体"/>
                <w:kern w:val="0"/>
                <w:szCs w:val="21"/>
              </w:rPr>
              <w:t>检察官助理</w:t>
            </w:r>
          </w:p>
        </w:tc>
      </w:tr>
      <w:tr>
        <w:tblPrEx>
          <w:tblLayout w:type="fixed"/>
          <w:tblCellMar>
            <w:top w:w="0" w:type="dxa"/>
            <w:left w:w="108" w:type="dxa"/>
            <w:bottom w:w="0" w:type="dxa"/>
            <w:right w:w="108" w:type="dxa"/>
          </w:tblCellMar>
        </w:tblPrEx>
        <w:trPr>
          <w:trHeight w:val="676" w:hRule="atLeast"/>
        </w:trPr>
        <w:tc>
          <w:tcPr>
            <w:tcW w:w="2517"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hAnsi="宋体"/>
                <w:kern w:val="0"/>
                <w:szCs w:val="21"/>
              </w:rPr>
              <w:t>岗位职责</w:t>
            </w:r>
          </w:p>
        </w:tc>
        <w:tc>
          <w:tcPr>
            <w:tcW w:w="11478" w:type="dxa"/>
            <w:gridSpan w:val="4"/>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cs="宋体"/>
                <w:kern w:val="0"/>
                <w:szCs w:val="21"/>
              </w:rPr>
            </w:pPr>
            <w:r>
              <w:rPr>
                <w:rFonts w:hint="eastAsia" w:ascii="宋体" w:hAnsi="宋体" w:cs="宋体"/>
                <w:kern w:val="0"/>
                <w:szCs w:val="21"/>
              </w:rPr>
              <w:t>协助员额制检察官处理日常信访接待、受理、流转工作，进行业务文书的初步制作，配合员额制检察官办理刑事被害人救助案件、国家赔偿案件，举报线索的日常管理以及举报初核工作。</w:t>
            </w:r>
          </w:p>
        </w:tc>
      </w:tr>
      <w:tr>
        <w:tblPrEx>
          <w:tblLayout w:type="fixed"/>
          <w:tblCellMar>
            <w:top w:w="0" w:type="dxa"/>
            <w:left w:w="108" w:type="dxa"/>
            <w:bottom w:w="0"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0" w:firstLineChars="0"/>
              <w:jc w:val="center"/>
              <w:rPr>
                <w:rFonts w:ascii="Times New Roman" w:hAnsi="宋体"/>
              </w:rPr>
            </w:pPr>
            <w:r>
              <w:rPr>
                <w:rFonts w:hint="eastAsia" w:ascii="Times New Roman" w:hAnsi="宋体"/>
              </w:rPr>
              <w:t>序号</w:t>
            </w:r>
          </w:p>
        </w:tc>
        <w:tc>
          <w:tcPr>
            <w:tcW w:w="198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cs="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0" w:firstLineChars="0"/>
              <w:jc w:val="center"/>
              <w:rPr>
                <w:rFonts w:ascii="Times New Roman" w:hAnsi="宋体"/>
              </w:rPr>
            </w:pPr>
            <w:r>
              <w:rPr>
                <w:rFonts w:hint="eastAsia" w:ascii="Times New Roman" w:hAnsi="宋体"/>
              </w:rPr>
              <w:t>风险等级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ascii="宋体" w:hAnsi="宋体"/>
                <w:kern w:val="0"/>
                <w:szCs w:val="21"/>
              </w:rPr>
              <w:t>1</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20" w:lineRule="exact"/>
              <w:jc w:val="center"/>
              <w:rPr>
                <w:color w:val="auto"/>
                <w:szCs w:val="21"/>
              </w:rPr>
            </w:pPr>
            <w:r>
              <w:rPr>
                <w:rFonts w:hint="eastAsia"/>
                <w:color w:val="auto"/>
                <w:sz w:val="21"/>
                <w:szCs w:val="21"/>
              </w:rPr>
              <w:t>群众来访接待工作</w:t>
            </w: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徇私隐匿群众来访事项、截取或损坏来访信件</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严格执行《人民检察院信访工作条例》和《淮安市人民检察院信访工作责任制及责任追究办法》，信访材料，一律依相关程序处理；</w:t>
            </w:r>
          </w:p>
          <w:p>
            <w:pPr>
              <w:spacing w:line="30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按照要求管理信访件，对每次来信来访均规范录入省院控申日报系统；严格执行“双人双屏”规范接访。</w:t>
            </w:r>
          </w:p>
        </w:tc>
      </w:tr>
      <w:tr>
        <w:tblPrEx>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违规收受群众财物</w:t>
            </w:r>
            <w:r>
              <w:rPr>
                <w:rFonts w:ascii="Times New Roman" w:hAnsi="宋体"/>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三级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宋体" w:cs="Times New Roman"/>
                <w:color w:val="auto"/>
                <w:kern w:val="2"/>
                <w:sz w:val="21"/>
                <w:szCs w:val="22"/>
              </w:rPr>
            </w:pPr>
            <w:r>
              <w:rPr>
                <w:rFonts w:ascii="Times New Roman" w:hAnsi="宋体" w:cs="Times New Roman"/>
                <w:color w:val="auto"/>
                <w:kern w:val="2"/>
                <w:sz w:val="21"/>
                <w:szCs w:val="22"/>
              </w:rPr>
              <w:t>1.</w:t>
            </w:r>
            <w:r>
              <w:rPr>
                <w:rFonts w:hint="eastAsia" w:ascii="Times New Roman" w:hAnsi="宋体" w:cs="Times New Roman"/>
                <w:color w:val="auto"/>
                <w:kern w:val="2"/>
                <w:sz w:val="21"/>
                <w:szCs w:val="22"/>
              </w:rPr>
              <w:t>严守廉洁纪律规定；</w:t>
            </w:r>
          </w:p>
          <w:p>
            <w:pPr>
              <w:pStyle w:val="20"/>
              <w:spacing w:line="300" w:lineRule="exact"/>
              <w:rPr>
                <w:rFonts w:ascii="Times New Roman" w:hAnsi="宋体" w:cs="Times New Roman"/>
                <w:color w:val="auto"/>
                <w:kern w:val="2"/>
                <w:sz w:val="21"/>
                <w:szCs w:val="22"/>
              </w:rPr>
            </w:pPr>
            <w:r>
              <w:rPr>
                <w:rFonts w:ascii="Times New Roman" w:hAnsi="宋体" w:cs="Times New Roman"/>
                <w:color w:val="auto"/>
                <w:kern w:val="2"/>
                <w:sz w:val="21"/>
                <w:szCs w:val="22"/>
              </w:rPr>
              <w:t>2.</w:t>
            </w:r>
            <w:r>
              <w:rPr>
                <w:rFonts w:hint="eastAsia" w:ascii="Times New Roman" w:hAnsi="宋体" w:cs="Times New Roman"/>
                <w:color w:val="auto"/>
                <w:kern w:val="2"/>
                <w:sz w:val="21"/>
                <w:szCs w:val="22"/>
              </w:rPr>
              <w:t>落实礼品、礼金上交制度。</w:t>
            </w:r>
            <w:r>
              <w:rPr>
                <w:rFonts w:ascii="Times New Roman" w:hAnsi="宋体" w:cs="Times New Roman"/>
                <w:color w:val="auto"/>
                <w:kern w:val="2"/>
                <w:sz w:val="21"/>
                <w:szCs w:val="22"/>
              </w:rPr>
              <w:t xml:space="preserve"> </w:t>
            </w:r>
          </w:p>
        </w:tc>
      </w:tr>
      <w:tr>
        <w:tblPrEx>
          <w:tblLayout w:type="fixed"/>
          <w:tblCellMar>
            <w:top w:w="0" w:type="dxa"/>
            <w:left w:w="108" w:type="dxa"/>
            <w:bottom w:w="0" w:type="dxa"/>
            <w:right w:w="108" w:type="dxa"/>
          </w:tblCellMar>
        </w:tblPrEx>
        <w:trPr>
          <w:trHeight w:val="510"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ascii="宋体" w:hAnsi="宋体"/>
                <w:kern w:val="0"/>
                <w:szCs w:val="21"/>
              </w:rPr>
              <w:t>2</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pStyle w:val="20"/>
              <w:spacing w:line="320" w:lineRule="exact"/>
              <w:jc w:val="center"/>
              <w:rPr>
                <w:color w:val="auto"/>
                <w:szCs w:val="21"/>
              </w:rPr>
            </w:pPr>
            <w:r>
              <w:rPr>
                <w:rFonts w:hint="eastAsia"/>
                <w:color w:val="auto"/>
                <w:sz w:val="21"/>
                <w:szCs w:val="21"/>
              </w:rPr>
              <w:t>控告申诉案件办理</w:t>
            </w:r>
            <w:r>
              <w:rPr>
                <w:color w:val="auto"/>
                <w:sz w:val="21"/>
                <w:szCs w:val="21"/>
              </w:rPr>
              <w:t xml:space="preserve"> </w:t>
            </w: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办人情案，违规受理当事人诉求</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Times New Roman" w:hAnsi="宋体"/>
              </w:rPr>
            </w:pPr>
            <w:r>
              <w:rPr>
                <w:rFonts w:hint="eastAsia" w:ascii="Times New Roman" w:hAnsi="宋体"/>
              </w:rPr>
              <w:t>严格执行民事申诉案件的受理条件该受理的不推诿，不符合受理</w:t>
            </w:r>
          </w:p>
          <w:p>
            <w:pPr>
              <w:widowControl/>
              <w:spacing w:line="300" w:lineRule="exact"/>
              <w:ind w:firstLine="0" w:firstLineChars="0"/>
              <w:jc w:val="left"/>
              <w:rPr>
                <w:rFonts w:ascii="Times New Roman" w:hAnsi="宋体"/>
              </w:rPr>
            </w:pPr>
            <w:r>
              <w:rPr>
                <w:rFonts w:hint="eastAsia" w:ascii="Times New Roman" w:hAnsi="宋体"/>
              </w:rPr>
              <w:t>条件的做好解释工作，拒绝办人情案、关系案。</w:t>
            </w:r>
          </w:p>
        </w:tc>
      </w:tr>
      <w:tr>
        <w:tblPrEx>
          <w:tblLayout w:type="fixed"/>
          <w:tblCellMar>
            <w:top w:w="0" w:type="dxa"/>
            <w:left w:w="108" w:type="dxa"/>
            <w:bottom w:w="0" w:type="dxa"/>
            <w:right w:w="108" w:type="dxa"/>
          </w:tblCellMar>
        </w:tblPrEx>
        <w:trPr>
          <w:trHeight w:val="540"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徇私情故意拖延或压案不查</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rPr>
                <w:rFonts w:ascii="Times New Roman" w:hAnsi="宋体" w:cs="Times New Roman"/>
                <w:color w:val="auto"/>
                <w:kern w:val="2"/>
                <w:sz w:val="21"/>
                <w:szCs w:val="22"/>
              </w:rPr>
            </w:pPr>
            <w:r>
              <w:rPr>
                <w:rFonts w:ascii="Times New Roman" w:hAnsi="宋体" w:cs="Times New Roman"/>
                <w:color w:val="auto"/>
                <w:kern w:val="2"/>
                <w:sz w:val="21"/>
                <w:szCs w:val="22"/>
              </w:rPr>
              <w:t>1.</w:t>
            </w:r>
            <w:r>
              <w:rPr>
                <w:rFonts w:hint="eastAsia" w:ascii="Times New Roman" w:hAnsi="宋体" w:cs="Times New Roman"/>
                <w:color w:val="auto"/>
                <w:kern w:val="2"/>
                <w:sz w:val="21"/>
                <w:szCs w:val="22"/>
              </w:rPr>
              <w:t>严格按照高检院办理期限规定，流转，处理案件；</w:t>
            </w:r>
          </w:p>
          <w:p>
            <w:pPr>
              <w:pStyle w:val="20"/>
              <w:spacing w:line="300" w:lineRule="exact"/>
              <w:rPr>
                <w:rFonts w:ascii="Times New Roman" w:hAnsi="宋体" w:cs="Times New Roman"/>
                <w:color w:val="auto"/>
                <w:kern w:val="2"/>
                <w:sz w:val="21"/>
                <w:szCs w:val="22"/>
              </w:rPr>
            </w:pPr>
            <w:r>
              <w:rPr>
                <w:rFonts w:ascii="Times New Roman" w:hAnsi="宋体" w:cs="Times New Roman"/>
                <w:color w:val="auto"/>
                <w:kern w:val="2"/>
                <w:sz w:val="21"/>
                <w:szCs w:val="22"/>
              </w:rPr>
              <w:t>2.</w:t>
            </w:r>
            <w:r>
              <w:rPr>
                <w:rFonts w:hint="eastAsia" w:ascii="Times New Roman" w:hAnsi="宋体" w:cs="Times New Roman"/>
                <w:color w:val="auto"/>
                <w:kern w:val="2"/>
                <w:sz w:val="21"/>
                <w:szCs w:val="22"/>
              </w:rPr>
              <w:t>坚持案件办理集体讨论和领导审批制度；</w:t>
            </w:r>
          </w:p>
          <w:p>
            <w:pPr>
              <w:pStyle w:val="20"/>
              <w:spacing w:line="300" w:lineRule="exact"/>
              <w:rPr>
                <w:rFonts w:ascii="Times New Roman" w:hAnsi="宋体" w:cs="Times New Roman"/>
                <w:color w:val="auto"/>
                <w:kern w:val="2"/>
                <w:sz w:val="21"/>
                <w:szCs w:val="22"/>
              </w:rPr>
            </w:pPr>
            <w:r>
              <w:rPr>
                <w:rFonts w:ascii="Times New Roman" w:hAnsi="宋体" w:cs="Times New Roman"/>
                <w:color w:val="auto"/>
                <w:kern w:val="2"/>
                <w:sz w:val="21"/>
                <w:szCs w:val="22"/>
              </w:rPr>
              <w:t>3.</w:t>
            </w:r>
            <w:r>
              <w:rPr>
                <w:rFonts w:hint="eastAsia" w:ascii="Times New Roman" w:hAnsi="宋体" w:cs="Times New Roman"/>
                <w:color w:val="auto"/>
                <w:kern w:val="2"/>
                <w:sz w:val="21"/>
                <w:szCs w:val="22"/>
              </w:rPr>
              <w:t>坚持案件公开，接受外界监督。</w:t>
            </w:r>
          </w:p>
        </w:tc>
      </w:tr>
      <w:tr>
        <w:tblPrEx>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ascii="宋体" w:hAnsi="宋体"/>
                <w:kern w:val="0"/>
                <w:szCs w:val="21"/>
              </w:rPr>
              <w:t>3</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rPr>
                <w:rFonts w:ascii="宋体" w:hAnsi="宋体"/>
                <w:kern w:val="0"/>
                <w:szCs w:val="21"/>
              </w:rPr>
            </w:pPr>
            <w:r>
              <w:rPr>
                <w:rFonts w:hint="eastAsia" w:ascii="宋体" w:hAnsi="宋体" w:cs="宋体"/>
                <w:kern w:val="0"/>
                <w:szCs w:val="21"/>
              </w:rPr>
              <w:t>举报线索初核</w:t>
            </w: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5.</w:t>
            </w:r>
            <w:r>
              <w:rPr>
                <w:rFonts w:hint="eastAsia" w:ascii="Times New Roman" w:hAnsi="宋体"/>
              </w:rPr>
              <w:t>受人请托，向当事人透露举报线索</w:t>
            </w:r>
            <w:r>
              <w:rPr>
                <w:rFonts w:ascii="Times New Roman" w:hAnsi="宋体"/>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严守《保守秘密法》规定，不向无关人员泄露秘密；</w:t>
            </w:r>
          </w:p>
          <w:p>
            <w:pPr>
              <w:widowControl/>
              <w:spacing w:line="280" w:lineRule="exact"/>
              <w:ind w:firstLine="0" w:firstLineChars="0"/>
              <w:rPr>
                <w:rFonts w:ascii="Times New Roman" w:hAnsi="宋体"/>
              </w:rPr>
            </w:pPr>
            <w:r>
              <w:rPr>
                <w:rFonts w:ascii="宋体" w:hAnsi="宋体" w:cs="宋体"/>
                <w:kern w:val="0"/>
                <w:szCs w:val="21"/>
              </w:rPr>
              <w:t>2.</w:t>
            </w:r>
            <w:r>
              <w:rPr>
                <w:rFonts w:hint="eastAsia" w:ascii="宋体" w:hAnsi="宋体" w:cs="宋体"/>
                <w:kern w:val="0"/>
                <w:szCs w:val="21"/>
              </w:rPr>
              <w:t>认真遵守《检察人员纪律处分条例》，严格遵守《江苏省检察机关六条禁令》。</w:t>
            </w:r>
          </w:p>
        </w:tc>
      </w:tr>
      <w:tr>
        <w:tblPrEx>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6.</w:t>
            </w:r>
            <w:r>
              <w:rPr>
                <w:rFonts w:hint="eastAsia" w:ascii="Times New Roman" w:hAnsi="宋体"/>
              </w:rPr>
              <w:t>办人情案，违反规定不初核或者走过场初核</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坚持双人初核制度；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坚持初核结果集体讨论和领导审批制度；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坚持礼品、礼金上交制度。</w:t>
            </w:r>
          </w:p>
        </w:tc>
      </w:tr>
      <w:tr>
        <w:tblPrEx>
          <w:tblLayout w:type="fixed"/>
          <w:tblCellMar>
            <w:top w:w="0" w:type="dxa"/>
            <w:left w:w="108" w:type="dxa"/>
            <w:bottom w:w="0" w:type="dxa"/>
            <w:right w:w="108" w:type="dxa"/>
          </w:tblCellMar>
        </w:tblPrEx>
        <w:trPr>
          <w:trHeight w:val="533"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ascii="宋体" w:hAnsi="宋体"/>
                <w:kern w:val="0"/>
                <w:szCs w:val="21"/>
              </w:rPr>
              <w:t>4</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ascii="宋体" w:hAnsi="宋体"/>
                <w:kern w:val="0"/>
                <w:szCs w:val="21"/>
              </w:rPr>
            </w:pPr>
            <w:r>
              <w:rPr>
                <w:rFonts w:hint="eastAsia" w:ascii="宋体" w:cs="宋体"/>
                <w:kern w:val="0"/>
                <w:szCs w:val="21"/>
              </w:rPr>
              <w:t>司法救助案件办理</w:t>
            </w: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7.</w:t>
            </w:r>
            <w:r>
              <w:rPr>
                <w:rFonts w:hint="eastAsia" w:ascii="Times New Roman" w:hAnsi="宋体"/>
              </w:rPr>
              <w:t>徇私情，违规接收当事人的司法救助申请</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hint="eastAsia" w:ascii="宋体" w:hAnsi="宋体" w:cs="宋体"/>
                <w:kern w:val="0"/>
                <w:szCs w:val="21"/>
              </w:rPr>
              <w:t>严格执行《人民检察院国家司法救助细则（试行）》，依申请和依职权开展司法救助工作，认真审查是否符合救助范围，及时进行审查报批和救助金发放工作。</w:t>
            </w:r>
          </w:p>
        </w:tc>
      </w:tr>
      <w:tr>
        <w:tblPrEx>
          <w:tblLayout w:type="fixed"/>
          <w:tblCellMar>
            <w:top w:w="0" w:type="dxa"/>
            <w:left w:w="108" w:type="dxa"/>
            <w:bottom w:w="0" w:type="dxa"/>
            <w:right w:w="108" w:type="dxa"/>
          </w:tblCellMar>
        </w:tblPrEx>
        <w:trPr>
          <w:trHeight w:val="533"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kern w:val="0"/>
                <w:szCs w:val="21"/>
              </w:rPr>
            </w:pPr>
          </w:p>
        </w:tc>
        <w:tc>
          <w:tcPr>
            <w:tcW w:w="425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8.</w:t>
            </w:r>
            <w:r>
              <w:rPr>
                <w:rFonts w:hint="eastAsia" w:ascii="Times New Roman" w:hAnsi="宋体"/>
              </w:rPr>
              <w:t>接受当事人请托，擅自提高救助金额</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宋体"/>
              </w:rPr>
            </w:pPr>
            <w:r>
              <w:rPr>
                <w:rFonts w:hint="eastAsia" w:ascii="Times New Roman" w:hAnsi="宋体"/>
              </w:rPr>
              <w:t>二级</w:t>
            </w:r>
          </w:p>
        </w:tc>
        <w:tc>
          <w:tcPr>
            <w:tcW w:w="651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严格落实司法救助相关规定；</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落实说情、打招呼登记制度；</w:t>
            </w:r>
          </w:p>
          <w:p>
            <w:pPr>
              <w:spacing w:line="300" w:lineRule="exact"/>
              <w:ind w:firstLine="0" w:firstLineChars="0"/>
              <w:jc w:val="left"/>
              <w:rPr>
                <w:rFonts w:ascii="Times New Roman" w:hAnsi="宋体"/>
              </w:rPr>
            </w:pPr>
            <w:r>
              <w:rPr>
                <w:rFonts w:ascii="Times New Roman" w:hAnsi="宋体"/>
              </w:rPr>
              <w:t>3.</w:t>
            </w:r>
            <w:r>
              <w:rPr>
                <w:rFonts w:hint="eastAsia" w:ascii="Times New Roman" w:hAnsi="宋体"/>
              </w:rPr>
              <w:t>落实司法救助案件资金领导审批制度；</w:t>
            </w:r>
          </w:p>
          <w:p>
            <w:pPr>
              <w:spacing w:line="300" w:lineRule="exact"/>
              <w:ind w:firstLine="0" w:firstLineChars="0"/>
              <w:jc w:val="left"/>
              <w:rPr>
                <w:rFonts w:ascii="Times New Roman" w:hAnsi="宋体"/>
              </w:rPr>
            </w:pPr>
            <w:r>
              <w:rPr>
                <w:rFonts w:ascii="Times New Roman" w:hAnsi="宋体"/>
              </w:rPr>
              <w:t>4.</w:t>
            </w:r>
            <w:r>
              <w:rPr>
                <w:rFonts w:hint="eastAsia" w:ascii="Times New Roman" w:hAnsi="宋体"/>
              </w:rPr>
              <w:t>强化对外公开，接受外部监督。</w:t>
            </w:r>
          </w:p>
        </w:tc>
      </w:tr>
    </w:tbl>
    <w:p>
      <w:pPr>
        <w:widowControl/>
        <w:spacing w:line="280" w:lineRule="exact"/>
        <w:ind w:firstLine="0" w:firstLineChars="0"/>
        <w:jc w:val="left"/>
        <w:rPr>
          <w:rFonts w:ascii="宋体" w:cs="宋体"/>
          <w:kern w:val="0"/>
          <w:sz w:val="36"/>
          <w:szCs w:val="36"/>
        </w:rPr>
      </w:pPr>
      <w:r>
        <w:rPr>
          <w:rFonts w:ascii="宋体" w:cs="宋体"/>
          <w:kern w:val="0"/>
          <w:sz w:val="36"/>
          <w:szCs w:val="36"/>
        </w:rPr>
        <w:br w:type="page"/>
      </w:r>
    </w:p>
    <w:p>
      <w:pPr>
        <w:ind w:firstLine="0" w:firstLineChars="0"/>
        <w:jc w:val="center"/>
      </w:pPr>
      <w:r>
        <w:rPr>
          <w:rFonts w:hint="eastAsia" w:ascii="宋体" w:cs="宋体"/>
          <w:kern w:val="0"/>
          <w:sz w:val="36"/>
          <w:szCs w:val="36"/>
        </w:rPr>
        <w:t>岗位廉政风险排查防控登记表</w:t>
      </w:r>
    </w:p>
    <w:tbl>
      <w:tblPr>
        <w:tblStyle w:val="15"/>
        <w:tblW w:w="14000" w:type="dxa"/>
        <w:jc w:val="center"/>
        <w:tblInd w:w="0" w:type="dxa"/>
        <w:tblLayout w:type="fixed"/>
        <w:tblCellMar>
          <w:top w:w="0" w:type="dxa"/>
          <w:left w:w="108" w:type="dxa"/>
          <w:bottom w:w="0" w:type="dxa"/>
          <w:right w:w="108" w:type="dxa"/>
        </w:tblCellMar>
      </w:tblPr>
      <w:tblGrid>
        <w:gridCol w:w="534"/>
        <w:gridCol w:w="1854"/>
        <w:gridCol w:w="4383"/>
        <w:gridCol w:w="11"/>
        <w:gridCol w:w="697"/>
        <w:gridCol w:w="567"/>
        <w:gridCol w:w="5954"/>
      </w:tblGrid>
      <w:tr>
        <w:tblPrEx>
          <w:tblLayout w:type="fixed"/>
          <w:tblCellMar>
            <w:top w:w="0" w:type="dxa"/>
            <w:left w:w="108" w:type="dxa"/>
            <w:bottom w:w="0" w:type="dxa"/>
            <w:right w:w="108" w:type="dxa"/>
          </w:tblCellMar>
        </w:tblPrEx>
        <w:trPr>
          <w:trHeight w:val="361" w:hRule="atLeast"/>
          <w:jc w:val="center"/>
        </w:trPr>
        <w:tc>
          <w:tcPr>
            <w:tcW w:w="238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部门</w:t>
            </w:r>
          </w:p>
        </w:tc>
        <w:tc>
          <w:tcPr>
            <w:tcW w:w="438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控告申诉检察科</w:t>
            </w:r>
          </w:p>
        </w:tc>
        <w:tc>
          <w:tcPr>
            <w:tcW w:w="1275" w:type="dxa"/>
            <w:gridSpan w:val="3"/>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书记员（内勤）</w:t>
            </w:r>
          </w:p>
        </w:tc>
      </w:tr>
      <w:tr>
        <w:tblPrEx>
          <w:tblLayout w:type="fixed"/>
          <w:tblCellMar>
            <w:top w:w="0" w:type="dxa"/>
            <w:left w:w="108" w:type="dxa"/>
            <w:bottom w:w="0" w:type="dxa"/>
            <w:right w:w="108" w:type="dxa"/>
          </w:tblCellMar>
        </w:tblPrEx>
        <w:trPr>
          <w:trHeight w:val="676" w:hRule="atLeast"/>
          <w:jc w:val="center"/>
        </w:trPr>
        <w:tc>
          <w:tcPr>
            <w:tcW w:w="2388"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岗位职责</w:t>
            </w:r>
          </w:p>
        </w:tc>
        <w:tc>
          <w:tcPr>
            <w:tcW w:w="11612" w:type="dxa"/>
            <w:gridSpan w:val="5"/>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hAnsi="宋体" w:cs="宋体"/>
                <w:kern w:val="0"/>
                <w:szCs w:val="21"/>
              </w:rPr>
            </w:pPr>
            <w:r>
              <w:rPr>
                <w:rFonts w:hint="eastAsia" w:ascii="宋体" w:hAnsi="宋体" w:cs="宋体"/>
                <w:kern w:val="0"/>
                <w:szCs w:val="21"/>
              </w:rPr>
              <w:t>负责本科室内勤工作，协助承办人进行信访接待工作，控告、申诉案件接受、审查、受理、办理、分流过程、办理举报线索，受理国家赔偿案件、司法救助案件办理。</w:t>
            </w:r>
          </w:p>
        </w:tc>
      </w:tr>
      <w:tr>
        <w:tblPrEx>
          <w:tblLayout w:type="fixed"/>
          <w:tblCellMar>
            <w:top w:w="0" w:type="dxa"/>
            <w:left w:w="108" w:type="dxa"/>
            <w:bottom w:w="0" w:type="dxa"/>
            <w:right w:w="108" w:type="dxa"/>
          </w:tblCellMar>
        </w:tblPrEx>
        <w:trPr>
          <w:trHeight w:val="533"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序号</w:t>
            </w:r>
          </w:p>
        </w:tc>
        <w:tc>
          <w:tcPr>
            <w:tcW w:w="1854"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cs="宋体"/>
                <w:kern w:val="0"/>
                <w:szCs w:val="21"/>
              </w:rPr>
              <w:t>主要表现形式</w:t>
            </w:r>
          </w:p>
        </w:tc>
        <w:tc>
          <w:tcPr>
            <w:tcW w:w="697"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Times New Roman" w:hAnsi="宋体"/>
              </w:rPr>
            </w:pPr>
            <w:r>
              <w:rPr>
                <w:rFonts w:hint="eastAsia" w:ascii="Times New Roman" w:hAnsi="宋体"/>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0" w:type="dxa"/>
            <w:left w:w="108" w:type="dxa"/>
            <w:bottom w:w="0" w:type="dxa"/>
            <w:right w:w="108" w:type="dxa"/>
          </w:tblCellMar>
        </w:tblPrEx>
        <w:trPr>
          <w:trHeight w:val="358" w:hRule="atLeast"/>
          <w:jc w:val="center"/>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r>
              <w:rPr>
                <w:rFonts w:ascii="宋体" w:hAnsi="宋体"/>
                <w:kern w:val="0"/>
                <w:szCs w:val="21"/>
              </w:rPr>
              <w:t>1</w:t>
            </w:r>
          </w:p>
        </w:tc>
        <w:tc>
          <w:tcPr>
            <w:tcW w:w="1854" w:type="dxa"/>
            <w:vMerge w:val="restart"/>
            <w:tcBorders>
              <w:top w:val="single" w:color="auto" w:sz="4" w:space="0"/>
              <w:left w:val="single" w:color="auto" w:sz="4" w:space="0"/>
              <w:right w:val="single" w:color="auto" w:sz="4" w:space="0"/>
            </w:tcBorders>
            <w:vAlign w:val="center"/>
          </w:tcPr>
          <w:p>
            <w:pPr>
              <w:ind w:firstLine="0" w:firstLineChars="0"/>
              <w:rPr>
                <w:rFonts w:ascii="宋体" w:hAnsi="宋体"/>
                <w:kern w:val="0"/>
                <w:szCs w:val="21"/>
              </w:rPr>
            </w:pPr>
            <w:r>
              <w:rPr>
                <w:rFonts w:hint="eastAsia" w:ascii="宋体" w:hAnsi="宋体" w:cs="宋体"/>
                <w:kern w:val="0"/>
                <w:szCs w:val="21"/>
              </w:rPr>
              <w:t>受理、接收举报线索</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1.</w:t>
            </w:r>
            <w:r>
              <w:rPr>
                <w:rFonts w:hint="eastAsia" w:ascii="Times New Roman" w:hAnsi="宋体"/>
              </w:rPr>
              <w:t>徇私情，向当事人透露举报内容、案件情况</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严格遵守《江苏省关于进一步规范司法人员与当事人、律师、特殊关系人、中介接触交往行为的若干规定》，不违规接触当事人、律师；</w:t>
            </w:r>
          </w:p>
          <w:p>
            <w:pPr>
              <w:widowControl/>
              <w:spacing w:line="28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严格遵守保密规定，未经许可不得违规与他人谈论举报线索内容；</w:t>
            </w:r>
          </w:p>
          <w:p>
            <w:pPr>
              <w:spacing w:line="280" w:lineRule="exact"/>
              <w:ind w:firstLine="0" w:firstLineChars="0"/>
              <w:jc w:val="left"/>
              <w:rPr>
                <w:rFonts w:ascii="Times New Roman" w:hAnsi="宋体"/>
              </w:rPr>
            </w:pPr>
            <w:r>
              <w:rPr>
                <w:rFonts w:ascii="宋体" w:hAnsi="宋体" w:cs="宋体"/>
                <w:kern w:val="0"/>
                <w:szCs w:val="21"/>
              </w:rPr>
              <w:t>3.</w:t>
            </w:r>
            <w:r>
              <w:rPr>
                <w:rFonts w:hint="eastAsia" w:ascii="宋体" w:hAnsi="宋体" w:cs="宋体"/>
                <w:kern w:val="0"/>
                <w:szCs w:val="21"/>
              </w:rPr>
              <w:t>对他人打听过问案件要认真执行记录报告制度。</w:t>
            </w:r>
          </w:p>
        </w:tc>
      </w:tr>
      <w:tr>
        <w:tblPrEx>
          <w:tblLayout w:type="fixed"/>
          <w:tblCellMar>
            <w:top w:w="0" w:type="dxa"/>
            <w:left w:w="108" w:type="dxa"/>
            <w:bottom w:w="0" w:type="dxa"/>
            <w:right w:w="108" w:type="dxa"/>
          </w:tblCellMar>
        </w:tblPrEx>
        <w:trPr>
          <w:trHeight w:val="420"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p>
        </w:tc>
        <w:tc>
          <w:tcPr>
            <w:tcW w:w="185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2.</w:t>
            </w:r>
            <w:r>
              <w:rPr>
                <w:rFonts w:hint="eastAsia" w:ascii="Times New Roman" w:hAnsi="宋体"/>
              </w:rPr>
              <w:t>办人情案，不按规定流转举报材料</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严格按照规定办理案件，不违规办案；</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落实案件流转审批制度；</w:t>
            </w:r>
          </w:p>
          <w:p>
            <w:pPr>
              <w:spacing w:line="280" w:lineRule="exact"/>
              <w:ind w:firstLine="0" w:firstLineChars="0"/>
              <w:jc w:val="left"/>
              <w:rPr>
                <w:rFonts w:ascii="Times New Roman" w:hAnsi="宋体"/>
              </w:rPr>
            </w:pPr>
            <w:r>
              <w:rPr>
                <w:rFonts w:ascii="Times New Roman" w:hAnsi="宋体"/>
              </w:rPr>
              <w:t>3.</w:t>
            </w:r>
            <w:r>
              <w:rPr>
                <w:rFonts w:hint="eastAsia" w:ascii="Times New Roman" w:hAnsi="宋体"/>
              </w:rPr>
              <w:t>协调案件部门加强对案件进行监管。</w:t>
            </w:r>
          </w:p>
        </w:tc>
      </w:tr>
      <w:tr>
        <w:tblPrEx>
          <w:tblLayout w:type="fixed"/>
          <w:tblCellMar>
            <w:top w:w="0" w:type="dxa"/>
            <w:left w:w="108" w:type="dxa"/>
            <w:bottom w:w="0" w:type="dxa"/>
            <w:right w:w="108" w:type="dxa"/>
          </w:tblCellMar>
        </w:tblPrEx>
        <w:trPr>
          <w:trHeight w:val="412" w:hRule="atLeast"/>
          <w:jc w:val="center"/>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r>
              <w:rPr>
                <w:rFonts w:ascii="宋体" w:hAnsi="宋体"/>
                <w:kern w:val="0"/>
                <w:szCs w:val="21"/>
              </w:rPr>
              <w:t>2</w:t>
            </w:r>
          </w:p>
        </w:tc>
        <w:tc>
          <w:tcPr>
            <w:tcW w:w="185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rPr>
                <w:rFonts w:ascii="宋体" w:hAnsi="宋体"/>
                <w:kern w:val="0"/>
                <w:szCs w:val="21"/>
              </w:rPr>
            </w:pPr>
            <w:r>
              <w:rPr>
                <w:rFonts w:hint="eastAsia" w:ascii="宋体" w:hAnsi="宋体" w:cs="宋体"/>
                <w:kern w:val="0"/>
                <w:szCs w:val="21"/>
              </w:rPr>
              <w:t>司法救助案件办理</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3.</w:t>
            </w:r>
            <w:r>
              <w:rPr>
                <w:rFonts w:hint="eastAsia" w:ascii="Times New Roman" w:hAnsi="宋体"/>
              </w:rPr>
              <w:t>办人情案，违规受理当事人救助申请</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hint="eastAsia" w:ascii="宋体" w:hAnsi="宋体" w:cs="宋体"/>
                <w:kern w:val="0"/>
                <w:szCs w:val="21"/>
              </w:rPr>
              <w:t>严格执行《人民检察院国家司法救助细则（试行）》，依申请和依职权开展司法救助工作，认真审查是否符合救助范围，及时进行审查报批和救助金发放工作。</w:t>
            </w:r>
          </w:p>
        </w:tc>
      </w:tr>
      <w:tr>
        <w:tblPrEx>
          <w:tblLayout w:type="fixed"/>
          <w:tblCellMar>
            <w:top w:w="0" w:type="dxa"/>
            <w:left w:w="108" w:type="dxa"/>
            <w:bottom w:w="0" w:type="dxa"/>
            <w:right w:w="108" w:type="dxa"/>
          </w:tblCellMar>
        </w:tblPrEx>
        <w:trPr>
          <w:trHeight w:val="404"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p>
        </w:tc>
        <w:tc>
          <w:tcPr>
            <w:tcW w:w="185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4.</w:t>
            </w:r>
            <w:r>
              <w:rPr>
                <w:rFonts w:hint="eastAsia" w:ascii="Times New Roman" w:hAnsi="宋体"/>
              </w:rPr>
              <w:t>徇私情，违规提高救助金额</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w:t>
            </w:r>
            <w:r>
              <w:rPr>
                <w:rFonts w:hint="eastAsia" w:ascii="宋体" w:hAnsi="宋体" w:cs="宋体"/>
                <w:kern w:val="0"/>
                <w:szCs w:val="21"/>
              </w:rPr>
              <w:t>严格按照《江苏省检察机关开展国家司法救助工作细则》规定确定救助金额；</w:t>
            </w:r>
          </w:p>
          <w:p>
            <w:pPr>
              <w:spacing w:line="28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汇报案件事实坚持客观、事实求是，坚持集体讨论制度</w:t>
            </w:r>
            <w:r>
              <w:rPr>
                <w:rFonts w:hint="eastAsia" w:ascii="Times New Roman" w:hAnsi="宋体"/>
              </w:rPr>
              <w:t>。</w:t>
            </w:r>
          </w:p>
        </w:tc>
      </w:tr>
      <w:tr>
        <w:tblPrEx>
          <w:tblLayout w:type="fixed"/>
          <w:tblCellMar>
            <w:top w:w="0" w:type="dxa"/>
            <w:left w:w="108" w:type="dxa"/>
            <w:bottom w:w="0" w:type="dxa"/>
            <w:right w:w="108" w:type="dxa"/>
          </w:tblCellMar>
        </w:tblPrEx>
        <w:trPr>
          <w:trHeight w:val="533" w:hRule="atLeast"/>
          <w:jc w:val="center"/>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r>
              <w:rPr>
                <w:rFonts w:ascii="宋体" w:hAnsi="宋体"/>
                <w:kern w:val="0"/>
                <w:szCs w:val="21"/>
              </w:rPr>
              <w:t>3</w:t>
            </w:r>
          </w:p>
        </w:tc>
        <w:tc>
          <w:tcPr>
            <w:tcW w:w="1854"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kern w:val="0"/>
                <w:szCs w:val="21"/>
              </w:rPr>
            </w:pPr>
            <w:r>
              <w:rPr>
                <w:rFonts w:hint="eastAsia" w:ascii="宋体" w:hAnsi="宋体" w:cs="宋体"/>
                <w:kern w:val="0"/>
                <w:szCs w:val="21"/>
              </w:rPr>
              <w:t>举报线索初核</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5.</w:t>
            </w:r>
            <w:r>
              <w:rPr>
                <w:rFonts w:hint="eastAsia" w:ascii="Times New Roman" w:hAnsi="宋体"/>
              </w:rPr>
              <w:t>受人请托，向当事人透露案件初核情况、审查结果</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严守《保守秘密法》规定，不向无关人员泄露秘密；</w:t>
            </w:r>
          </w:p>
          <w:p>
            <w:pPr>
              <w:spacing w:line="28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认真遵守《检察人员纪律处分条例（试行）》，严格遵守《江苏省检察机关六条禁令》，严守工作秘密，净化社交圈，不泄露举报线索。</w:t>
            </w:r>
          </w:p>
        </w:tc>
      </w:tr>
      <w:tr>
        <w:tblPrEx>
          <w:tblLayout w:type="fixed"/>
          <w:tblCellMar>
            <w:top w:w="0" w:type="dxa"/>
            <w:left w:w="108" w:type="dxa"/>
            <w:bottom w:w="0" w:type="dxa"/>
            <w:right w:w="108" w:type="dxa"/>
          </w:tblCellMar>
        </w:tblPrEx>
        <w:trPr>
          <w:trHeight w:val="432"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p>
        </w:tc>
        <w:tc>
          <w:tcPr>
            <w:tcW w:w="185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6.</w:t>
            </w:r>
            <w:r>
              <w:rPr>
                <w:rFonts w:hint="eastAsia" w:ascii="Times New Roman" w:hAnsi="宋体"/>
              </w:rPr>
              <w:t>办人情案，在初查过程中走过场</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宋体"/>
              </w:rPr>
            </w:pPr>
            <w:r>
              <w:rPr>
                <w:rFonts w:ascii="Times New Roman" w:hAnsi="宋体"/>
              </w:rPr>
              <w:t>1.</w:t>
            </w:r>
            <w:r>
              <w:rPr>
                <w:rFonts w:hint="eastAsia" w:ascii="Times New Roman" w:hAnsi="宋体"/>
              </w:rPr>
              <w:t>坚持双人初核制度；</w:t>
            </w:r>
          </w:p>
          <w:p>
            <w:pPr>
              <w:spacing w:line="300" w:lineRule="exact"/>
              <w:ind w:firstLine="0" w:firstLineChars="0"/>
              <w:jc w:val="left"/>
              <w:rPr>
                <w:rFonts w:ascii="Times New Roman" w:hAnsi="宋体"/>
              </w:rPr>
            </w:pPr>
            <w:r>
              <w:rPr>
                <w:rFonts w:ascii="Times New Roman" w:hAnsi="宋体"/>
              </w:rPr>
              <w:t>2.</w:t>
            </w:r>
            <w:r>
              <w:rPr>
                <w:rFonts w:hint="eastAsia" w:ascii="Times New Roman" w:hAnsi="宋体"/>
              </w:rPr>
              <w:t>坚持初核结果集体讨论和领导审批制度；</w:t>
            </w:r>
          </w:p>
          <w:p>
            <w:pPr>
              <w:spacing w:line="280" w:lineRule="exact"/>
              <w:ind w:firstLine="0" w:firstLineChars="0"/>
              <w:jc w:val="left"/>
              <w:rPr>
                <w:rFonts w:ascii="Times New Roman" w:hAnsi="宋体"/>
              </w:rPr>
            </w:pPr>
            <w:r>
              <w:rPr>
                <w:rFonts w:ascii="Times New Roman" w:hAnsi="宋体"/>
              </w:rPr>
              <w:t>3.</w:t>
            </w:r>
            <w:r>
              <w:rPr>
                <w:rFonts w:hint="eastAsia" w:ascii="Times New Roman" w:hAnsi="宋体"/>
              </w:rPr>
              <w:t>坚持礼品、礼金上交制度。</w:t>
            </w:r>
          </w:p>
        </w:tc>
      </w:tr>
      <w:tr>
        <w:tblPrEx>
          <w:tblLayout w:type="fixed"/>
          <w:tblCellMar>
            <w:top w:w="0" w:type="dxa"/>
            <w:left w:w="108" w:type="dxa"/>
            <w:bottom w:w="0" w:type="dxa"/>
            <w:right w:w="108" w:type="dxa"/>
          </w:tblCellMar>
        </w:tblPrEx>
        <w:trPr>
          <w:trHeight w:val="1228" w:hRule="atLeast"/>
          <w:jc w:val="center"/>
        </w:trPr>
        <w:tc>
          <w:tcPr>
            <w:tcW w:w="534" w:type="dxa"/>
            <w:tcBorders>
              <w:top w:val="single" w:color="auto" w:sz="4" w:space="0"/>
              <w:left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r>
              <w:rPr>
                <w:rFonts w:ascii="宋体" w:hAnsi="宋体"/>
                <w:kern w:val="0"/>
                <w:szCs w:val="21"/>
              </w:rPr>
              <w:t>4</w:t>
            </w:r>
          </w:p>
        </w:tc>
        <w:tc>
          <w:tcPr>
            <w:tcW w:w="1854" w:type="dxa"/>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cs="宋体"/>
                <w:kern w:val="0"/>
                <w:szCs w:val="21"/>
              </w:rPr>
              <w:t>奖励举报人案件</w:t>
            </w:r>
          </w:p>
        </w:tc>
        <w:tc>
          <w:tcPr>
            <w:tcW w:w="4394" w:type="dxa"/>
            <w:gridSpan w:val="2"/>
            <w:tcBorders>
              <w:top w:val="single" w:color="auto" w:sz="4" w:space="0"/>
              <w:left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7.</w:t>
            </w:r>
            <w:r>
              <w:rPr>
                <w:rFonts w:hint="eastAsia" w:ascii="Times New Roman" w:hAnsi="宋体"/>
              </w:rPr>
              <w:t>办人情案，违规对举报人奖励或者违规提高奖励金额</w:t>
            </w:r>
          </w:p>
        </w:tc>
        <w:tc>
          <w:tcPr>
            <w:tcW w:w="697" w:type="dxa"/>
            <w:tcBorders>
              <w:top w:val="single" w:color="auto" w:sz="4" w:space="0"/>
              <w:left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二级</w:t>
            </w:r>
          </w:p>
        </w:tc>
        <w:tc>
          <w:tcPr>
            <w:tcW w:w="6521" w:type="dxa"/>
            <w:gridSpan w:val="2"/>
            <w:tcBorders>
              <w:top w:val="single" w:color="auto" w:sz="4" w:space="0"/>
              <w:left w:val="single" w:color="auto" w:sz="4" w:space="0"/>
              <w:right w:val="single" w:color="auto" w:sz="4" w:space="0"/>
            </w:tcBorders>
            <w:vAlign w:val="center"/>
          </w:tcPr>
          <w:p>
            <w:pPr>
              <w:spacing w:line="28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严格按照《人民检察院举报工作规定》中列明的数额限制范围内进行奖励；</w:t>
            </w:r>
          </w:p>
          <w:p>
            <w:pPr>
              <w:spacing w:line="280" w:lineRule="exact"/>
              <w:ind w:firstLine="0" w:firstLineChars="0"/>
              <w:jc w:val="left"/>
              <w:rPr>
                <w:rFonts w:ascii="Times New Roman" w:hAnsi="宋体"/>
              </w:rPr>
            </w:pPr>
            <w:r>
              <w:rPr>
                <w:rFonts w:ascii="宋体" w:hAnsi="宋体" w:cs="宋体"/>
                <w:kern w:val="0"/>
                <w:szCs w:val="21"/>
              </w:rPr>
              <w:t>2.</w:t>
            </w:r>
            <w:r>
              <w:rPr>
                <w:rFonts w:hint="eastAsia" w:ascii="宋体" w:hAnsi="宋体" w:cs="宋体"/>
                <w:kern w:val="0"/>
                <w:szCs w:val="21"/>
              </w:rPr>
              <w:t>奖励情况适时向社会公布。</w:t>
            </w:r>
          </w:p>
        </w:tc>
      </w:tr>
      <w:tr>
        <w:tblPrEx>
          <w:tblLayout w:type="fixed"/>
          <w:tblCellMar>
            <w:top w:w="0" w:type="dxa"/>
            <w:left w:w="108" w:type="dxa"/>
            <w:bottom w:w="0" w:type="dxa"/>
            <w:right w:w="108" w:type="dxa"/>
          </w:tblCellMar>
        </w:tblPrEx>
        <w:trPr>
          <w:trHeight w:val="533" w:hRule="atLeast"/>
          <w:jc w:val="center"/>
        </w:trPr>
        <w:tc>
          <w:tcPr>
            <w:tcW w:w="53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r>
              <w:rPr>
                <w:rFonts w:ascii="宋体" w:hAnsi="宋体"/>
                <w:kern w:val="0"/>
                <w:szCs w:val="21"/>
              </w:rPr>
              <w:t>5</w:t>
            </w:r>
          </w:p>
        </w:tc>
        <w:tc>
          <w:tcPr>
            <w:tcW w:w="1854" w:type="dxa"/>
            <w:vMerge w:val="restart"/>
            <w:tcBorders>
              <w:top w:val="single" w:color="auto" w:sz="4" w:space="0"/>
              <w:left w:val="single" w:color="auto" w:sz="4" w:space="0"/>
              <w:right w:val="single" w:color="auto" w:sz="4" w:space="0"/>
            </w:tcBorders>
            <w:vAlign w:val="center"/>
          </w:tcPr>
          <w:p>
            <w:pPr>
              <w:widowControl/>
              <w:spacing w:line="440" w:lineRule="exact"/>
              <w:ind w:firstLine="0" w:firstLineChars="0"/>
              <w:jc w:val="center"/>
              <w:rPr>
                <w:rFonts w:ascii="宋体" w:hAnsi="宋体"/>
                <w:kern w:val="0"/>
                <w:szCs w:val="21"/>
              </w:rPr>
            </w:pPr>
            <w:r>
              <w:rPr>
                <w:rFonts w:hint="eastAsia" w:ascii="宋体" w:hAnsi="宋体" w:cs="宋体"/>
                <w:kern w:val="0"/>
                <w:szCs w:val="21"/>
              </w:rPr>
              <w:t>申诉案件办理</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8.</w:t>
            </w:r>
            <w:r>
              <w:rPr>
                <w:rFonts w:hint="eastAsia" w:ascii="Times New Roman" w:hAnsi="宋体"/>
              </w:rPr>
              <w:t>徇私情，违规接收不符合受理条件的申诉请求</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1.</w:t>
            </w:r>
            <w:r>
              <w:rPr>
                <w:rFonts w:hint="eastAsia" w:ascii="Times New Roman" w:hAnsi="宋体"/>
              </w:rPr>
              <w:t>必须严守工作纪律，按照工作规定受理、流转案件；</w:t>
            </w:r>
          </w:p>
          <w:p>
            <w:pPr>
              <w:spacing w:line="280" w:lineRule="exact"/>
              <w:ind w:firstLine="0" w:firstLineChars="0"/>
              <w:jc w:val="left"/>
              <w:rPr>
                <w:rFonts w:ascii="Times New Roman" w:hAnsi="宋体"/>
              </w:rPr>
            </w:pPr>
            <w:r>
              <w:rPr>
                <w:rFonts w:ascii="Times New Roman" w:hAnsi="宋体"/>
              </w:rPr>
              <w:t>2.</w:t>
            </w:r>
            <w:r>
              <w:rPr>
                <w:rFonts w:hint="eastAsia" w:ascii="Times New Roman" w:hAnsi="宋体"/>
              </w:rPr>
              <w:t>必须坚决拒绝当事人的这种行为；</w:t>
            </w:r>
          </w:p>
          <w:p>
            <w:pPr>
              <w:spacing w:line="280" w:lineRule="exact"/>
              <w:ind w:firstLine="0" w:firstLineChars="0"/>
              <w:jc w:val="left"/>
              <w:rPr>
                <w:rFonts w:ascii="Times New Roman" w:hAnsi="宋体"/>
              </w:rPr>
            </w:pPr>
            <w:r>
              <w:rPr>
                <w:rFonts w:ascii="Times New Roman" w:hAnsi="宋体"/>
              </w:rPr>
              <w:t>3.</w:t>
            </w:r>
            <w:r>
              <w:rPr>
                <w:rFonts w:hint="eastAsia" w:ascii="Times New Roman" w:hAnsi="宋体"/>
              </w:rPr>
              <w:t>严格按照工作程序进行案件办理，不能出现违规办案。</w:t>
            </w:r>
          </w:p>
        </w:tc>
      </w:tr>
      <w:tr>
        <w:tblPrEx>
          <w:tblLayout w:type="fixed"/>
          <w:tblCellMar>
            <w:top w:w="0" w:type="dxa"/>
            <w:left w:w="108" w:type="dxa"/>
            <w:bottom w:w="0" w:type="dxa"/>
            <w:right w:w="108" w:type="dxa"/>
          </w:tblCellMar>
        </w:tblPrEx>
        <w:trPr>
          <w:trHeight w:val="533"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p>
        </w:tc>
        <w:tc>
          <w:tcPr>
            <w:tcW w:w="1854" w:type="dxa"/>
            <w:vMerge w:val="continue"/>
            <w:tcBorders>
              <w:left w:val="single" w:color="auto" w:sz="4" w:space="0"/>
              <w:bottom w:val="single" w:color="auto" w:sz="4" w:space="0"/>
              <w:right w:val="single" w:color="auto" w:sz="4" w:space="0"/>
            </w:tcBorders>
            <w:vAlign w:val="center"/>
          </w:tcPr>
          <w:p>
            <w:pPr>
              <w:widowControl/>
              <w:spacing w:line="440" w:lineRule="exact"/>
              <w:ind w:firstLine="0" w:firstLineChars="0"/>
              <w:jc w:val="left"/>
              <w:rPr>
                <w:rFonts w:ascii="宋体" w:hAnsi="宋体"/>
                <w:kern w:val="0"/>
                <w:szCs w:val="21"/>
              </w:rPr>
            </w:pPr>
          </w:p>
        </w:tc>
        <w:tc>
          <w:tcPr>
            <w:tcW w:w="4394"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ascii="Times New Roman" w:hAnsi="宋体"/>
              </w:rPr>
              <w:t>9.</w:t>
            </w:r>
            <w:r>
              <w:rPr>
                <w:rFonts w:hint="eastAsia" w:ascii="Times New Roman" w:hAnsi="宋体"/>
              </w:rPr>
              <w:t>收人请托，违规流转案件</w:t>
            </w:r>
          </w:p>
        </w:tc>
        <w:tc>
          <w:tcPr>
            <w:tcW w:w="697"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Times New Roman" w:hAnsi="宋体"/>
              </w:rPr>
            </w:pPr>
            <w:r>
              <w:rPr>
                <w:rFonts w:hint="eastAsia" w:ascii="Times New Roman" w:hAnsi="宋体"/>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left"/>
              <w:rPr>
                <w:rFonts w:ascii="Times New Roman" w:hAnsi="宋体"/>
              </w:rPr>
            </w:pPr>
            <w:r>
              <w:rPr>
                <w:rFonts w:hint="eastAsia" w:ascii="宋体" w:hAnsi="宋体" w:cs="宋体"/>
                <w:kern w:val="0"/>
                <w:szCs w:val="21"/>
              </w:rPr>
              <w:t>严格执行《人民检察院复查刑事申诉案件规定》，按照刑事申诉办案流程进行审查、受理、办理。</w:t>
            </w:r>
          </w:p>
        </w:tc>
      </w:tr>
    </w:tbl>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spacing w:line="700" w:lineRule="exact"/>
        <w:ind w:firstLine="0" w:firstLineChars="0"/>
        <w:jc w:val="center"/>
        <w:rPr>
          <w:rFonts w:hint="eastAsia" w:ascii="宋体" w:hAnsi="宋体" w:cs="宋体"/>
          <w:sz w:val="52"/>
          <w:szCs w:val="52"/>
        </w:rPr>
      </w:pPr>
      <w:bookmarkStart w:id="28" w:name="_Toc491356265"/>
    </w:p>
    <w:p>
      <w:pPr>
        <w:spacing w:line="700" w:lineRule="exact"/>
        <w:ind w:firstLine="0" w:firstLineChars="0"/>
        <w:jc w:val="center"/>
        <w:rPr>
          <w:rFonts w:hint="eastAsia" w:ascii="宋体" w:hAnsi="宋体" w:cs="宋体"/>
          <w:sz w:val="52"/>
          <w:szCs w:val="52"/>
        </w:rPr>
      </w:pPr>
    </w:p>
    <w:p>
      <w:pPr>
        <w:spacing w:line="700" w:lineRule="exact"/>
        <w:ind w:firstLine="0" w:firstLineChars="0"/>
        <w:jc w:val="center"/>
        <w:rPr>
          <w:rFonts w:hint="eastAsia" w:ascii="宋体" w:hAnsi="宋体" w:cs="宋体"/>
          <w:sz w:val="52"/>
          <w:szCs w:val="52"/>
        </w:rPr>
      </w:pPr>
    </w:p>
    <w:p>
      <w:pPr>
        <w:spacing w:line="700" w:lineRule="exact"/>
        <w:ind w:firstLine="0" w:firstLineChars="0"/>
        <w:jc w:val="center"/>
        <w:rPr>
          <w:rFonts w:hint="eastAsia" w:ascii="宋体" w:hAnsi="宋体" w:cs="宋体"/>
          <w:sz w:val="52"/>
          <w:szCs w:val="52"/>
        </w:rPr>
      </w:pPr>
    </w:p>
    <w:p>
      <w:pPr>
        <w:spacing w:line="700" w:lineRule="exact"/>
        <w:ind w:firstLine="0" w:firstLineChars="0"/>
        <w:jc w:val="center"/>
        <w:rPr>
          <w:rFonts w:hint="eastAsia" w:ascii="宋体" w:hAnsi="宋体" w:cs="宋体"/>
          <w:sz w:val="52"/>
          <w:szCs w:val="52"/>
        </w:rPr>
      </w:pPr>
    </w:p>
    <w:p>
      <w:pPr>
        <w:spacing w:line="700" w:lineRule="exact"/>
        <w:ind w:firstLine="0" w:firstLineChars="0"/>
        <w:jc w:val="center"/>
        <w:rPr>
          <w:rFonts w:hint="eastAsia" w:ascii="宋体" w:hAnsi="宋体" w:cs="宋体"/>
          <w:sz w:val="52"/>
          <w:szCs w:val="52"/>
        </w:rPr>
      </w:pPr>
    </w:p>
    <w:p>
      <w:pPr>
        <w:spacing w:line="700" w:lineRule="exact"/>
        <w:ind w:firstLine="0" w:firstLineChars="0"/>
        <w:jc w:val="center"/>
        <w:rPr>
          <w:rFonts w:ascii="宋体" w:hAnsi="宋体" w:cs="宋体"/>
          <w:spacing w:val="-12"/>
          <w:sz w:val="44"/>
          <w:szCs w:val="44"/>
        </w:rPr>
      </w:pPr>
      <w:r>
        <w:rPr>
          <w:rFonts w:hint="eastAsia" w:ascii="宋体" w:hAnsi="宋体" w:cs="宋体"/>
          <w:sz w:val="52"/>
          <w:szCs w:val="52"/>
        </w:rPr>
        <w:t>综合业务部门岗位廉政风险防控手册</w:t>
      </w:r>
    </w:p>
    <w:p>
      <w:pPr>
        <w:widowControl/>
        <w:ind w:firstLine="0" w:firstLineChars="0"/>
        <w:jc w:val="left"/>
        <w:rPr>
          <w:rFonts w:ascii="宋体" w:hAnsi="宋体" w:cs="宋体"/>
          <w:spacing w:val="-12"/>
          <w:sz w:val="44"/>
          <w:szCs w:val="44"/>
        </w:rPr>
      </w:pPr>
      <w:r>
        <w:rPr>
          <w:rFonts w:ascii="宋体" w:hAnsi="宋体" w:cs="宋体"/>
          <w:spacing w:val="-12"/>
          <w:sz w:val="44"/>
          <w:szCs w:val="44"/>
        </w:rPr>
        <w:br w:type="page"/>
      </w:r>
    </w:p>
    <w:p>
      <w:pPr>
        <w:pStyle w:val="2"/>
        <w:jc w:val="center"/>
        <w:rPr>
          <w:rFonts w:ascii="宋体"/>
          <w:b w:val="0"/>
          <w:bCs w:val="0"/>
        </w:rPr>
      </w:pPr>
      <w:bookmarkStart w:id="29" w:name="_Toc491356257"/>
      <w:r>
        <w:rPr>
          <w:rFonts w:hint="eastAsia" w:ascii="宋体" w:hAnsi="宋体"/>
          <w:b w:val="0"/>
          <w:bCs w:val="0"/>
        </w:rPr>
        <w:t>案件监督管理科廉政风险防控手册</w:t>
      </w:r>
      <w:bookmarkEnd w:id="29"/>
    </w:p>
    <w:p>
      <w:pPr>
        <w:spacing w:before="312" w:beforeLines="100" w:after="156" w:afterLines="50"/>
        <w:ind w:firstLine="0" w:firstLineChars="0"/>
        <w:jc w:val="center"/>
        <w:rPr>
          <w:rFonts w:ascii="宋体"/>
          <w:b/>
          <w:sz w:val="44"/>
          <w:szCs w:val="44"/>
        </w:rPr>
      </w:pPr>
      <w:r>
        <w:rPr>
          <w:rFonts w:hint="eastAsia" w:ascii="宋体" w:hAnsi="宋体" w:cs="宋体"/>
          <w:bCs/>
          <w:sz w:val="36"/>
          <w:szCs w:val="36"/>
        </w:rPr>
        <w:t>案件监督管理工作概述</w:t>
      </w:r>
    </w:p>
    <w:p>
      <w:pPr>
        <w:spacing w:line="400" w:lineRule="exact"/>
        <w:ind w:firstLine="0" w:firstLineChars="0"/>
        <w:jc w:val="left"/>
        <w:rPr>
          <w:rFonts w:ascii="宋体" w:cs="宋体"/>
          <w:szCs w:val="21"/>
        </w:rPr>
      </w:pPr>
      <w:r>
        <w:rPr>
          <w:rFonts w:hint="eastAsia" w:ascii="宋体" w:hAnsi="宋体" w:cs="宋体"/>
          <w:szCs w:val="21"/>
        </w:rPr>
        <w:t>案件监督管理部门负责对检察机关办理的案件实行统一受理、流程监控、案后评查、统计分析、信息查询、综合考评等，对办案期限、办案程序、办案质量等进行管理、监督、预警，规范执法行为，提高办案质量和效率。</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案件监督管理工作的业务范围：</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对办案机关移送的审查逮捕、审查起诉等案件受理流转；</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对本院办理的案件进行流程监控；</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对本院自侦部门扣押的涉案款物进行监督管理，对于扣押的物品和公安机关移送的随案物品进行保管、登记和出入库管理；</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对本院业务数据进行汇总、统计和分析，对统一业务应用系统填录情况进行检查指导；</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对本院办理的生效案件起诉书、案件程序性信息进行公开；</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负责对本院办理的案件辩护人、诉讼代理人接待工作；</w:t>
      </w:r>
    </w:p>
    <w:p>
      <w:pPr>
        <w:numPr>
          <w:ilvl w:val="0"/>
          <w:numId w:val="19"/>
        </w:numPr>
        <w:spacing w:line="400" w:lineRule="exact"/>
        <w:ind w:firstLine="0" w:firstLineChars="0"/>
        <w:jc w:val="left"/>
        <w:rPr>
          <w:rFonts w:ascii="宋体" w:cs="宋体"/>
          <w:szCs w:val="21"/>
        </w:rPr>
      </w:pPr>
      <w:r>
        <w:rPr>
          <w:rFonts w:hint="eastAsia" w:ascii="宋体" w:hAnsi="宋体" w:cs="宋体"/>
          <w:szCs w:val="21"/>
        </w:rPr>
        <w:t>负责牵头组织开展本院司法办案规范化建设评查工作；</w:t>
      </w:r>
    </w:p>
    <w:p>
      <w:pPr>
        <w:widowControl/>
        <w:ind w:firstLine="0" w:firstLineChars="0"/>
        <w:jc w:val="left"/>
        <w:rPr>
          <w:rFonts w:ascii="宋体" w:cs="宋体"/>
          <w:szCs w:val="21"/>
        </w:rPr>
      </w:pPr>
      <w:r>
        <w:rPr>
          <w:rFonts w:hint="eastAsia" w:ascii="宋体" w:hAnsi="宋体" w:cs="宋体"/>
          <w:szCs w:val="21"/>
        </w:rPr>
        <w:t>（九）本院检察长或者检察委员会交办的其他工作。</w:t>
      </w:r>
      <w:r>
        <w:rPr>
          <w:rFonts w:ascii="宋体" w:cs="宋体"/>
          <w:szCs w:val="21"/>
        </w:rPr>
        <w:br w:type="page"/>
      </w:r>
    </w:p>
    <w:p>
      <w:pPr>
        <w:ind w:firstLine="0" w:firstLineChars="0"/>
        <w:jc w:val="center"/>
        <w:rPr>
          <w:rFonts w:ascii="宋体"/>
          <w:sz w:val="36"/>
          <w:szCs w:val="36"/>
        </w:rPr>
      </w:pPr>
      <w:r>
        <w:rPr>
          <w:rFonts w:hint="eastAsia" w:ascii="宋体" w:hAnsi="宋体" w:cs="宋体"/>
          <w:bCs/>
          <w:sz w:val="36"/>
          <w:szCs w:val="36"/>
        </w:rPr>
        <w:t>案件监督管理科职权目录表</w:t>
      </w:r>
    </w:p>
    <w:tbl>
      <w:tblPr>
        <w:tblStyle w:val="15"/>
        <w:tblW w:w="141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71"/>
        <w:gridCol w:w="1811"/>
        <w:gridCol w:w="3600"/>
        <w:gridCol w:w="1674"/>
        <w:gridCol w:w="2835"/>
        <w:gridCol w:w="1276"/>
        <w:gridCol w:w="1134"/>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3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职权名称</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来源依据</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行使责任人</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相关责任</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职权类型</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公开形式</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公开范围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案件受理决定权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刑诉规则</w:t>
            </w:r>
            <w:r>
              <w:rPr>
                <w:rFonts w:ascii="宋体" w:hAnsi="宋体" w:cs="宋体"/>
                <w:kern w:val="0"/>
                <w:szCs w:val="21"/>
              </w:rPr>
              <w:t>152</w:t>
            </w:r>
            <w:r>
              <w:rPr>
                <w:rFonts w:hint="eastAsia" w:ascii="宋体" w:hAnsi="宋体" w:cs="宋体"/>
                <w:kern w:val="0"/>
                <w:szCs w:val="21"/>
              </w:rPr>
              <w:t>、</w:t>
            </w:r>
            <w:r>
              <w:rPr>
                <w:rFonts w:ascii="宋体" w:hAnsi="宋体" w:cs="宋体"/>
                <w:kern w:val="0"/>
                <w:szCs w:val="21"/>
              </w:rPr>
              <w:t>153</w:t>
            </w:r>
            <w:r>
              <w:rPr>
                <w:rFonts w:hint="eastAsia" w:ascii="宋体" w:hAnsi="宋体" w:cs="宋体"/>
                <w:kern w:val="0"/>
                <w:szCs w:val="21"/>
              </w:rPr>
              <w:t>、</w:t>
            </w:r>
            <w:r>
              <w:rPr>
                <w:rFonts w:ascii="宋体" w:hAnsi="宋体" w:cs="宋体"/>
                <w:kern w:val="0"/>
                <w:szCs w:val="21"/>
              </w:rPr>
              <w:t>154</w:t>
            </w:r>
            <w:r>
              <w:rPr>
                <w:rFonts w:hint="eastAsia" w:ascii="宋体" w:hAnsi="宋体" w:cs="宋体"/>
                <w:kern w:val="0"/>
                <w:szCs w:val="21"/>
              </w:rPr>
              <w:t>、</w:t>
            </w:r>
            <w:r>
              <w:rPr>
                <w:rFonts w:ascii="宋体" w:hAnsi="宋体" w:cs="宋体"/>
                <w:kern w:val="0"/>
                <w:szCs w:val="21"/>
              </w:rPr>
              <w:t>668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省市检察机关案管类检察官职权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员额检察官及案件受理员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审查决定案件受理或不受理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检察外网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流程监控权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人民检察院刑诉规则第</w:t>
            </w:r>
            <w:r>
              <w:rPr>
                <w:rFonts w:ascii="宋体" w:hAnsi="宋体" w:cs="宋体"/>
                <w:kern w:val="0"/>
                <w:szCs w:val="21"/>
              </w:rPr>
              <w:t>668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省市检察机关案管类检察官职权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针对司法不规范问题发出口头纠正、提出整改意见或流程监控通知书</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案件评查权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人民检察院刑诉规则第</w:t>
            </w:r>
            <w:r>
              <w:rPr>
                <w:rFonts w:ascii="宋体" w:hAnsi="宋体" w:cs="宋体"/>
                <w:kern w:val="0"/>
                <w:szCs w:val="21"/>
              </w:rPr>
              <w:t>668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省市检察机关案管类检察官职权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针对发现问题提出整改清单、督促及时整改</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统计分析权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人民检察院刑诉规则第</w:t>
            </w:r>
            <w:r>
              <w:rPr>
                <w:rFonts w:ascii="宋体" w:hAnsi="宋体" w:cs="宋体"/>
                <w:kern w:val="0"/>
                <w:szCs w:val="21"/>
              </w:rPr>
              <w:t>668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全国检察机关统一业务应用系统使用管理办法（试行）》</w:t>
            </w:r>
            <w:r>
              <w:rPr>
                <w:rFonts w:ascii="宋体" w:hAnsi="宋体" w:cs="宋体"/>
                <w:kern w:val="0"/>
                <w:szCs w:val="21"/>
              </w:rPr>
              <w:t>34-38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省市检察机关案管类检察官职权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统计员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对检察业务数据统计、审核汇总、运行态势分析、提出意见和建议</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信息公开审查权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人民检察院刑诉规则第</w:t>
            </w:r>
            <w:r>
              <w:rPr>
                <w:rFonts w:ascii="宋体" w:hAnsi="宋体" w:cs="宋体"/>
                <w:kern w:val="0"/>
                <w:szCs w:val="21"/>
              </w:rPr>
              <w:t>668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省市检察机关案管类检察官职权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科长、副科长和统计员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依职责纠正不规范公开情形</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案卡填录监督权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人民检察院刑诉规则第</w:t>
            </w:r>
            <w:r>
              <w:rPr>
                <w:rFonts w:ascii="宋体" w:hAnsi="宋体" w:cs="宋体"/>
                <w:kern w:val="0"/>
                <w:szCs w:val="21"/>
              </w:rPr>
              <w:t>668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省市检察机关案管类检察官职权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对错填、漏填、不及时填录情况通报、提出整改意见或发出流程监控通知书</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检察官业绩统计</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刑诉规则第</w:t>
            </w:r>
            <w:r>
              <w:rPr>
                <w:rFonts w:ascii="宋体" w:hAnsi="宋体" w:cs="宋体"/>
                <w:kern w:val="0"/>
                <w:szCs w:val="21"/>
              </w:rPr>
              <w:t>668</w:t>
            </w:r>
            <w:r>
              <w:rPr>
                <w:rFonts w:hint="eastAsia" w:ascii="宋体" w:hAnsi="宋体" w:cs="宋体"/>
                <w:kern w:val="0"/>
                <w:szCs w:val="21"/>
              </w:rPr>
              <w:t>条</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科长、副科长、案件受理员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依托统一业务系统、统计系统为检察官绩效考评提供依据</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8</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涉案财物管理权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刑诉规则第</w:t>
            </w:r>
            <w:r>
              <w:rPr>
                <w:rFonts w:ascii="宋体" w:hAnsi="宋体" w:cs="宋体"/>
                <w:kern w:val="0"/>
                <w:szCs w:val="21"/>
              </w:rPr>
              <w:t>672-675</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员额检察官、涉案财物管理员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对查封、扣押、冻结的涉案财物保管、监督管理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9</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律师职业权利保障权（含当事人、其他诉讼参与人申请）</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人民检察院刑诉规则</w:t>
            </w:r>
            <w:r>
              <w:rPr>
                <w:rFonts w:ascii="宋体" w:hAnsi="宋体" w:cs="宋体"/>
                <w:kern w:val="0"/>
                <w:szCs w:val="21"/>
              </w:rPr>
              <w:t>668</w:t>
            </w:r>
            <w:r>
              <w:rPr>
                <w:rFonts w:hint="eastAsia" w:ascii="宋体" w:hAnsi="宋体" w:cs="宋体"/>
                <w:kern w:val="0"/>
                <w:szCs w:val="21"/>
              </w:rPr>
              <w:t>条</w:t>
            </w:r>
          </w:p>
          <w:p>
            <w:pPr>
              <w:spacing w:line="300" w:lineRule="exact"/>
              <w:ind w:firstLine="0" w:firstLineChars="0"/>
              <w:jc w:val="left"/>
              <w:rPr>
                <w:rFonts w:ascii="宋体" w:hAnsi="宋体" w:cs="宋体"/>
                <w:kern w:val="0"/>
                <w:szCs w:val="21"/>
              </w:rPr>
            </w:pPr>
            <w:r>
              <w:rPr>
                <w:rFonts w:hint="eastAsia" w:ascii="宋体" w:hAnsi="宋体" w:cs="宋体"/>
                <w:kern w:val="0"/>
                <w:szCs w:val="21"/>
              </w:rPr>
              <w:t>省市检察机关案管类检察官职权</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员额检察官、案件受理员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对案件当事人、辩护律师及其他诉讼参与人提出的阅卷、变更强制措施、会见等申请进行受理、督办、回馈</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检察外网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10</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法律文书监督权</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刑诉规则第</w:t>
            </w:r>
            <w:r>
              <w:rPr>
                <w:rFonts w:ascii="宋体" w:hAnsi="宋体" w:cs="宋体"/>
                <w:kern w:val="0"/>
                <w:szCs w:val="21"/>
              </w:rPr>
              <w:t>670—671</w:t>
            </w:r>
            <w:r>
              <w:rPr>
                <w:rFonts w:hint="eastAsia" w:ascii="宋体" w:hAnsi="宋体" w:cs="宋体"/>
                <w:kern w:val="0"/>
                <w:szCs w:val="21"/>
              </w:rPr>
              <w:t>条</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对本院制发的法律文书、移送其他单位材料的完整性和规范性进行监督</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11</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统一业务系统运行维护</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《全国检察机关统一业务应用系统使用管理办法（试行）》第</w:t>
            </w:r>
            <w:r>
              <w:rPr>
                <w:rFonts w:ascii="宋体" w:hAnsi="宋体" w:cs="宋体"/>
                <w:kern w:val="0"/>
                <w:szCs w:val="21"/>
              </w:rPr>
              <w:t>4</w:t>
            </w:r>
            <w:r>
              <w:rPr>
                <w:rFonts w:hint="eastAsia" w:ascii="宋体" w:hAnsi="宋体" w:cs="宋体"/>
                <w:kern w:val="0"/>
                <w:szCs w:val="21"/>
              </w:rPr>
              <w:t>条</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科长及相关部门</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对网上业务办理活动进行监督、管理；协调子系统应用、维护等问题</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12</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纪法衔接工作</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《全省检察机关向同级纪检监察机关通报、移送涉嫌犯罪党员和国家工作人员查处情况规定》（秘密）</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科长、副科长、内勤</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向同级纪检监察机关通报、移送涉嫌犯罪党员和国家工作人员查处情况</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案件管理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检察内网</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szCs w:val="21"/>
              </w:rPr>
            </w:pPr>
            <w:r>
              <w:rPr>
                <w:rFonts w:hint="eastAsia" w:ascii="宋体" w:hAnsi="宋体"/>
                <w:szCs w:val="21"/>
              </w:rPr>
              <w:t>13</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人民监督工作</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内部文件</w:t>
            </w:r>
          </w:p>
        </w:tc>
        <w:tc>
          <w:tcPr>
            <w:tcW w:w="167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科长，内勤</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及时开展监督告知和监督评议；邀请参加案件开展跟踪回访、案件评查工作等活动；组织参加案件监督、庭审评议等活动。</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szCs w:val="21"/>
              </w:rPr>
            </w:pPr>
            <w:r>
              <w:rPr>
                <w:rFonts w:hint="eastAsia" w:ascii="宋体" w:hAnsi="宋体"/>
                <w:szCs w:val="21"/>
              </w:rPr>
              <w:t>内外网站、微信等</w:t>
            </w:r>
          </w:p>
        </w:tc>
        <w:tc>
          <w:tcPr>
            <w:tcW w:w="115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szCs w:val="21"/>
              </w:rPr>
            </w:pPr>
            <w:r>
              <w:rPr>
                <w:rFonts w:hint="eastAsia" w:ascii="宋体" w:hAnsi="宋体"/>
                <w:szCs w:val="21"/>
              </w:rPr>
              <w:t>社会公开</w:t>
            </w:r>
          </w:p>
          <w:p>
            <w:pPr>
              <w:spacing w:line="300" w:lineRule="exact"/>
              <w:ind w:firstLine="0" w:firstLineChars="0"/>
              <w:jc w:val="center"/>
              <w:rPr>
                <w:rFonts w:ascii="宋体" w:hAnsi="宋体"/>
                <w:szCs w:val="21"/>
              </w:rPr>
            </w:pPr>
            <w:r>
              <w:rPr>
                <w:rFonts w:hint="eastAsia" w:ascii="宋体" w:hAnsi="宋体"/>
                <w:szCs w:val="21"/>
              </w:rPr>
              <w:t>内部公开</w:t>
            </w:r>
          </w:p>
        </w:tc>
      </w:tr>
    </w:tbl>
    <w:p>
      <w:pPr>
        <w:widowControl/>
        <w:ind w:firstLine="0" w:firstLineChars="0"/>
        <w:jc w:val="left"/>
        <w:rPr>
          <w:rFonts w:ascii="宋体"/>
          <w:bCs/>
          <w:w w:val="90"/>
          <w:sz w:val="36"/>
          <w:szCs w:val="36"/>
        </w:rPr>
      </w:pPr>
      <w:r>
        <w:rPr>
          <w:rFonts w:ascii="宋体"/>
          <w:bCs/>
          <w:w w:val="90"/>
          <w:sz w:val="36"/>
          <w:szCs w:val="36"/>
        </w:rPr>
        <w:br w:type="page"/>
      </w:r>
    </w:p>
    <w:p>
      <w:pPr>
        <w:widowControl/>
        <w:adjustRightInd w:val="0"/>
        <w:snapToGrid w:val="0"/>
        <w:spacing w:line="440" w:lineRule="exact"/>
        <w:ind w:firstLine="0" w:firstLineChars="0"/>
        <w:jc w:val="center"/>
        <w:rPr>
          <w:rFonts w:ascii="宋体"/>
          <w:w w:val="90"/>
          <w:sz w:val="36"/>
          <w:szCs w:val="44"/>
        </w:rPr>
      </w:pPr>
      <w:r>
        <w:rPr>
          <w:rFonts w:hint="eastAsia" w:ascii="宋体" w:hAnsi="宋体"/>
          <w:bCs/>
          <w:w w:val="90"/>
          <w:sz w:val="36"/>
          <w:szCs w:val="44"/>
        </w:rPr>
        <w:t>案件受理决定权流程图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001</w:t>
      </w:r>
      <w:r>
        <w:rPr>
          <w:rFonts w:hint="eastAsia" w:ascii="宋体" w:hAnsi="宋体"/>
          <w:szCs w:val="21"/>
        </w:rPr>
        <w:t>项</w:t>
      </w:r>
      <w:r>
        <w:rPr>
          <w:rFonts w:ascii="宋体" w:hAnsi="宋体"/>
          <w:szCs w:val="21"/>
        </w:rPr>
        <w:t xml:space="preserve"> </w:t>
      </w:r>
      <w:r>
        <w:rPr>
          <w:rFonts w:hint="eastAsia" w:ascii="宋体" w:hAnsi="宋体"/>
          <w:szCs w:val="21"/>
        </w:rPr>
        <w:t>；行使职权依据：刑诉规则</w:t>
      </w:r>
      <w:r>
        <w:rPr>
          <w:rFonts w:ascii="宋体" w:hAnsi="宋体"/>
          <w:szCs w:val="21"/>
        </w:rPr>
        <w:t>152</w:t>
      </w:r>
      <w:r>
        <w:rPr>
          <w:rFonts w:hint="eastAsia" w:ascii="宋体" w:hAnsi="宋体"/>
          <w:szCs w:val="21"/>
        </w:rPr>
        <w:t>条、</w:t>
      </w:r>
      <w:r>
        <w:rPr>
          <w:rFonts w:ascii="宋体" w:hAnsi="宋体"/>
          <w:szCs w:val="21"/>
        </w:rPr>
        <w:t>153</w:t>
      </w:r>
      <w:r>
        <w:rPr>
          <w:rFonts w:hint="eastAsia" w:ascii="宋体" w:hAnsi="宋体"/>
          <w:szCs w:val="21"/>
        </w:rPr>
        <w:t>条、</w:t>
      </w:r>
      <w:r>
        <w:rPr>
          <w:rFonts w:ascii="宋体" w:hAnsi="宋体"/>
          <w:szCs w:val="21"/>
        </w:rPr>
        <w:t>154</w:t>
      </w:r>
      <w:r>
        <w:rPr>
          <w:rFonts w:hint="eastAsia" w:ascii="宋体" w:hAnsi="宋体"/>
          <w:szCs w:val="21"/>
        </w:rPr>
        <w:t>条、</w:t>
      </w:r>
      <w:r>
        <w:rPr>
          <w:rFonts w:ascii="宋体" w:hAnsi="宋体"/>
          <w:szCs w:val="21"/>
        </w:rPr>
        <w:t>668</w:t>
      </w:r>
      <w:r>
        <w:rPr>
          <w:rFonts w:hint="eastAsia" w:ascii="宋体" w:hAnsi="宋体"/>
          <w:szCs w:val="21"/>
        </w:rPr>
        <w:t>条</w:t>
      </w:r>
    </w:p>
    <w:p>
      <w:pPr>
        <w:ind w:firstLine="0" w:firstLineChars="0"/>
        <w:jc w:val="center"/>
      </w:pPr>
      <w:r>
        <w:rPr>
          <w:rFonts w:hint="eastAsia"/>
        </w:rPr>
        <w:object>
          <v:shape id="_x0000_i1026" o:spt="75" type="#_x0000_t75" style="height:333.2pt;width:598.4pt;" o:ole="t" filled="f" o:preferrelative="t" stroked="f" coordsize="21600,21600">
            <v:path/>
            <v:fill on="f" focussize="0,0"/>
            <v:stroke on="f"/>
            <v:imagedata r:id="rId27" o:title=""/>
            <o:lock v:ext="edit" aspectratio="t"/>
            <w10:wrap type="none"/>
            <w10:anchorlock/>
          </v:shape>
          <o:OLEObject Type="Embed" ProgID="Msxml2.SAXXMLReader.5.0" ShapeID="_x0000_i1026" DrawAspect="Content" ObjectID="_1468075725" r:id="rId26">
            <o:LockedField>false</o:LockedField>
          </o:OLEObject>
        </w:object>
      </w:r>
    </w:p>
    <w:p>
      <w:pPr>
        <w:widowControl/>
        <w:ind w:firstLine="0" w:firstLineChars="0"/>
        <w:jc w:val="left"/>
      </w:pPr>
      <w:r>
        <w:br w:type="page"/>
      </w:r>
    </w:p>
    <w:p>
      <w:pPr>
        <w:ind w:firstLine="0" w:firstLineChars="0"/>
        <w:rPr>
          <w:rFonts w:ascii="楷体_GB2312" w:hAnsi="仿宋" w:eastAsia="楷体_GB2312"/>
          <w:b/>
          <w:szCs w:val="21"/>
        </w:rPr>
      </w:pPr>
    </w:p>
    <w:p>
      <w:pPr>
        <w:ind w:firstLine="0" w:firstLineChars="0"/>
        <w:jc w:val="center"/>
        <w:rPr>
          <w:rFonts w:ascii="宋体"/>
          <w:bCs/>
          <w:sz w:val="36"/>
          <w:szCs w:val="36"/>
        </w:rPr>
      </w:pPr>
      <w:r>
        <w:rPr>
          <w:rFonts w:hint="eastAsia" w:ascii="宋体" w:hAnsi="宋体"/>
          <w:bCs/>
          <w:w w:val="90"/>
          <w:sz w:val="36"/>
          <w:szCs w:val="36"/>
        </w:rPr>
        <w:t>流程监控权流程图</w:t>
      </w:r>
    </w:p>
    <w:p>
      <w:pPr>
        <w:ind w:firstLine="0" w:firstLineChars="0"/>
        <w:jc w:val="center"/>
        <w:rPr>
          <w:rFonts w:ascii="宋体"/>
          <w:bCs/>
          <w:szCs w:val="21"/>
        </w:rPr>
      </w:pPr>
      <w:r>
        <w:rPr>
          <w:rFonts w:hint="eastAsia" w:ascii="宋体" w:hAnsi="宋体"/>
          <w:bCs/>
          <w:szCs w:val="21"/>
        </w:rPr>
        <w:t>职权目录第</w:t>
      </w:r>
      <w:r>
        <w:rPr>
          <w:rFonts w:ascii="宋体" w:hAnsi="宋体"/>
          <w:bCs/>
          <w:szCs w:val="21"/>
        </w:rPr>
        <w:t>002</w:t>
      </w:r>
      <w:r>
        <w:rPr>
          <w:rFonts w:hint="eastAsia" w:ascii="宋体" w:hAnsi="宋体"/>
          <w:bCs/>
          <w:szCs w:val="21"/>
        </w:rPr>
        <w:t>项；行使职权依据：刑诉规则第</w:t>
      </w:r>
      <w:r>
        <w:rPr>
          <w:rFonts w:ascii="宋体" w:hAnsi="宋体"/>
          <w:bCs/>
          <w:szCs w:val="21"/>
        </w:rPr>
        <w:t>668</w:t>
      </w:r>
      <w:r>
        <w:rPr>
          <w:rFonts w:hint="eastAsia" w:ascii="宋体" w:hAnsi="宋体"/>
          <w:bCs/>
          <w:szCs w:val="21"/>
        </w:rPr>
        <w:t>条</w:t>
      </w:r>
    </w:p>
    <w:p>
      <w:pPr>
        <w:ind w:firstLine="0" w:firstLineChars="0"/>
        <w:jc w:val="center"/>
        <w:rPr>
          <w:rFonts w:ascii="楷体_GB2312" w:hAnsi="仿宋" w:eastAsia="楷体_GB2312"/>
          <w:b/>
          <w:szCs w:val="21"/>
        </w:rPr>
      </w:pPr>
    </w:p>
    <w:p>
      <w:pPr>
        <w:ind w:firstLine="0" w:firstLineChars="0"/>
        <w:jc w:val="center"/>
      </w:pPr>
      <w:r>
        <w:rPr>
          <w:rFonts w:hint="eastAsia"/>
        </w:rPr>
        <w:drawing>
          <wp:inline distT="0" distB="0" distL="114300" distR="114300">
            <wp:extent cx="6315075" cy="3894455"/>
            <wp:effectExtent l="0" t="0" r="9525" b="10795"/>
            <wp:docPr id="859"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对象 2"/>
                    <pic:cNvPicPr>
                      <a:picLocks noChangeAspect="1"/>
                    </pic:cNvPicPr>
                  </pic:nvPicPr>
                  <pic:blipFill>
                    <a:blip r:embed="rId28"/>
                    <a:stretch>
                      <a:fillRect/>
                    </a:stretch>
                  </pic:blipFill>
                  <pic:spPr>
                    <a:xfrm>
                      <a:off x="0" y="0"/>
                      <a:ext cx="6315075" cy="3894455"/>
                    </a:xfrm>
                    <a:prstGeom prst="rect">
                      <a:avLst/>
                    </a:prstGeom>
                    <a:noFill/>
                    <a:ln w="9525">
                      <a:noFill/>
                    </a:ln>
                  </pic:spPr>
                </pic:pic>
              </a:graphicData>
            </a:graphic>
          </wp:inline>
        </w:drawing>
      </w:r>
    </w:p>
    <w:p>
      <w:pPr>
        <w:ind w:firstLine="0" w:firstLineChars="0"/>
      </w:pPr>
    </w:p>
    <w:p>
      <w:pPr>
        <w:ind w:firstLine="0" w:firstLineChars="0"/>
        <w:jc w:val="center"/>
        <w:rPr>
          <w:rFonts w:ascii="宋体"/>
          <w:bCs/>
          <w:w w:val="90"/>
          <w:sz w:val="36"/>
          <w:szCs w:val="36"/>
        </w:rPr>
      </w:pPr>
      <w:r>
        <w:rPr>
          <w:rFonts w:hint="eastAsia" w:ascii="宋体" w:hAnsi="宋体"/>
          <w:bCs/>
          <w:w w:val="90"/>
          <w:sz w:val="36"/>
          <w:szCs w:val="36"/>
        </w:rPr>
        <w:t>案件评查权流程图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003</w:t>
      </w:r>
      <w:r>
        <w:rPr>
          <w:rFonts w:hint="eastAsia" w:ascii="宋体" w:hAnsi="宋体"/>
          <w:szCs w:val="21"/>
        </w:rPr>
        <w:t>项</w:t>
      </w:r>
      <w:r>
        <w:rPr>
          <w:rFonts w:ascii="宋体" w:hAnsi="宋体"/>
          <w:szCs w:val="21"/>
        </w:rPr>
        <w:t xml:space="preserve"> </w:t>
      </w:r>
      <w:r>
        <w:rPr>
          <w:rFonts w:hint="eastAsia" w:ascii="宋体" w:hAnsi="宋体"/>
          <w:szCs w:val="21"/>
        </w:rPr>
        <w:t>行使职权依据：刑诉规则第</w:t>
      </w:r>
      <w:r>
        <w:rPr>
          <w:rFonts w:ascii="宋体" w:hAnsi="宋体"/>
          <w:szCs w:val="21"/>
        </w:rPr>
        <w:t>668</w:t>
      </w:r>
      <w:r>
        <w:rPr>
          <w:rFonts w:hint="eastAsia" w:ascii="宋体" w:hAnsi="宋体"/>
          <w:szCs w:val="21"/>
        </w:rPr>
        <w:t>条</w:t>
      </w:r>
    </w:p>
    <w:p>
      <w:pPr>
        <w:ind w:firstLine="0" w:firstLineChars="0"/>
        <w:jc w:val="center"/>
        <w:rPr>
          <w:rFonts w:ascii="宋体"/>
          <w:szCs w:val="21"/>
        </w:rPr>
      </w:pPr>
    </w:p>
    <w:p>
      <w:pPr>
        <w:ind w:firstLine="0" w:firstLineChars="0"/>
        <w:jc w:val="center"/>
      </w:pPr>
      <w:r>
        <w:rPr>
          <w:rFonts w:hint="eastAsia"/>
        </w:rPr>
        <w:drawing>
          <wp:inline distT="0" distB="0" distL="114300" distR="114300">
            <wp:extent cx="5864225" cy="3792220"/>
            <wp:effectExtent l="0" t="0" r="3175" b="17780"/>
            <wp:docPr id="860" name="对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对象 3"/>
                    <pic:cNvPicPr>
                      <a:picLocks noChangeAspect="1"/>
                    </pic:cNvPicPr>
                  </pic:nvPicPr>
                  <pic:blipFill>
                    <a:blip r:embed="rId29"/>
                    <a:stretch>
                      <a:fillRect/>
                    </a:stretch>
                  </pic:blipFill>
                  <pic:spPr>
                    <a:xfrm>
                      <a:off x="0" y="0"/>
                      <a:ext cx="5864225" cy="3792220"/>
                    </a:xfrm>
                    <a:prstGeom prst="rect">
                      <a:avLst/>
                    </a:prstGeom>
                    <a:noFill/>
                    <a:ln w="9525">
                      <a:noFill/>
                    </a:ln>
                  </pic:spPr>
                </pic:pic>
              </a:graphicData>
            </a:graphic>
          </wp:inline>
        </w:drawing>
      </w:r>
    </w:p>
    <w:p>
      <w:pPr>
        <w:widowControl/>
        <w:ind w:firstLine="0" w:firstLineChars="0"/>
        <w:jc w:val="left"/>
      </w:pPr>
      <w:r>
        <w:br w:type="page"/>
      </w:r>
    </w:p>
    <w:p>
      <w:pPr>
        <w:ind w:firstLine="0" w:firstLineChars="0"/>
        <w:jc w:val="center"/>
      </w:pPr>
    </w:p>
    <w:p>
      <w:pPr>
        <w:ind w:firstLine="0" w:firstLineChars="0"/>
        <w:jc w:val="center"/>
        <w:rPr>
          <w:rFonts w:ascii="宋体"/>
          <w:bCs/>
          <w:w w:val="90"/>
          <w:sz w:val="36"/>
          <w:szCs w:val="36"/>
        </w:rPr>
      </w:pPr>
      <w:r>
        <w:rPr>
          <w:rFonts w:hint="eastAsia" w:ascii="宋体" w:hAnsi="宋体"/>
          <w:bCs/>
          <w:w w:val="90"/>
          <w:sz w:val="36"/>
          <w:szCs w:val="36"/>
        </w:rPr>
        <w:t>统计分析权流程图</w:t>
      </w:r>
    </w:p>
    <w:p>
      <w:pPr>
        <w:ind w:firstLine="0" w:firstLineChars="0"/>
        <w:jc w:val="center"/>
        <w:rPr>
          <w:rFonts w:ascii="宋体"/>
          <w:sz w:val="32"/>
          <w:szCs w:val="32"/>
        </w:rPr>
      </w:pPr>
      <w:r>
        <w:rPr>
          <w:rFonts w:hint="eastAsia" w:ascii="宋体" w:hAnsi="宋体"/>
          <w:szCs w:val="21"/>
        </w:rPr>
        <w:t>职权目录第</w:t>
      </w:r>
      <w:r>
        <w:rPr>
          <w:rFonts w:ascii="宋体" w:hAnsi="宋体"/>
          <w:szCs w:val="21"/>
        </w:rPr>
        <w:t>004</w:t>
      </w:r>
      <w:r>
        <w:rPr>
          <w:rFonts w:hint="eastAsia" w:ascii="宋体" w:hAnsi="宋体"/>
          <w:szCs w:val="21"/>
        </w:rPr>
        <w:t>项；行使职权依据：刑诉规则第</w:t>
      </w:r>
      <w:r>
        <w:rPr>
          <w:rFonts w:ascii="宋体" w:hAnsi="宋体"/>
          <w:szCs w:val="21"/>
        </w:rPr>
        <w:t>668</w:t>
      </w:r>
      <w:r>
        <w:rPr>
          <w:rFonts w:hint="eastAsia" w:ascii="宋体" w:hAnsi="宋体"/>
          <w:szCs w:val="21"/>
        </w:rPr>
        <w:t>条</w:t>
      </w:r>
    </w:p>
    <w:p>
      <w:pPr>
        <w:ind w:firstLine="0" w:firstLineChars="0"/>
        <w:jc w:val="center"/>
      </w:pPr>
      <w:r>
        <w:rPr>
          <w:rFonts w:hint="eastAsia"/>
        </w:rPr>
        <w:drawing>
          <wp:inline distT="0" distB="0" distL="114300" distR="114300">
            <wp:extent cx="5681345" cy="3451225"/>
            <wp:effectExtent l="0" t="0" r="14605" b="15875"/>
            <wp:docPr id="861"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对象 4"/>
                    <pic:cNvPicPr>
                      <a:picLocks noChangeAspect="1"/>
                    </pic:cNvPicPr>
                  </pic:nvPicPr>
                  <pic:blipFill>
                    <a:blip r:embed="rId30"/>
                    <a:stretch>
                      <a:fillRect/>
                    </a:stretch>
                  </pic:blipFill>
                  <pic:spPr>
                    <a:xfrm>
                      <a:off x="0" y="0"/>
                      <a:ext cx="5681345" cy="3451225"/>
                    </a:xfrm>
                    <a:prstGeom prst="rect">
                      <a:avLst/>
                    </a:prstGeom>
                    <a:noFill/>
                    <a:ln w="9525">
                      <a:noFill/>
                    </a:ln>
                  </pic:spPr>
                </pic:pic>
              </a:graphicData>
            </a:graphic>
          </wp:inline>
        </w:drawing>
      </w:r>
    </w:p>
    <w:p>
      <w:pPr>
        <w:widowControl/>
        <w:spacing w:line="280" w:lineRule="exact"/>
        <w:ind w:firstLine="0" w:firstLineChars="0"/>
        <w:jc w:val="left"/>
        <w:rPr>
          <w:rFonts w:ascii="宋体"/>
          <w:sz w:val="44"/>
          <w:szCs w:val="44"/>
        </w:rPr>
      </w:pPr>
      <w:r>
        <w:rPr>
          <w:rFonts w:ascii="宋体"/>
          <w:sz w:val="44"/>
          <w:szCs w:val="44"/>
        </w:rPr>
        <w:br w:type="page"/>
      </w:r>
    </w:p>
    <w:p>
      <w:pPr>
        <w:ind w:firstLine="0" w:firstLineChars="0"/>
        <w:jc w:val="center"/>
        <w:rPr>
          <w:rFonts w:ascii="宋体"/>
          <w:w w:val="90"/>
          <w:sz w:val="36"/>
          <w:szCs w:val="36"/>
        </w:rPr>
      </w:pPr>
      <w:r>
        <w:rPr>
          <w:rFonts w:hint="eastAsia" w:ascii="宋体" w:hAnsi="宋体"/>
          <w:w w:val="90"/>
          <w:sz w:val="36"/>
          <w:szCs w:val="36"/>
        </w:rPr>
        <w:t>信息公开审查权流程图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005</w:t>
      </w:r>
      <w:r>
        <w:rPr>
          <w:rFonts w:hint="eastAsia" w:ascii="宋体" w:hAnsi="宋体"/>
          <w:szCs w:val="21"/>
        </w:rPr>
        <w:t>项</w:t>
      </w:r>
      <w:r>
        <w:rPr>
          <w:rFonts w:ascii="宋体" w:hAnsi="宋体"/>
          <w:szCs w:val="21"/>
        </w:rPr>
        <w:t xml:space="preserve"> </w:t>
      </w:r>
      <w:r>
        <w:rPr>
          <w:rFonts w:hint="eastAsia" w:ascii="宋体" w:hAnsi="宋体"/>
          <w:szCs w:val="21"/>
        </w:rPr>
        <w:t>；行使职权依据：刑诉规则第</w:t>
      </w:r>
      <w:r>
        <w:rPr>
          <w:rFonts w:ascii="宋体" w:hAnsi="宋体"/>
          <w:szCs w:val="21"/>
        </w:rPr>
        <w:t>668</w:t>
      </w:r>
      <w:r>
        <w:rPr>
          <w:rFonts w:hint="eastAsia" w:ascii="宋体" w:hAnsi="宋体"/>
          <w:szCs w:val="21"/>
        </w:rPr>
        <w:t>条</w:t>
      </w:r>
    </w:p>
    <w:p>
      <w:pPr>
        <w:ind w:firstLine="0" w:firstLineChars="0"/>
        <w:jc w:val="center"/>
        <w:rPr>
          <w:rFonts w:ascii="楷体_GB2312" w:hAnsi="仿宋" w:eastAsia="楷体_GB2312"/>
          <w:b/>
          <w:szCs w:val="21"/>
        </w:rPr>
      </w:pPr>
    </w:p>
    <w:p>
      <w:pPr>
        <w:widowControl/>
        <w:ind w:firstLine="0" w:firstLineChars="0"/>
        <w:jc w:val="center"/>
        <w:rPr>
          <w:rFonts w:ascii="仿宋" w:hAnsi="仿宋" w:eastAsia="仿宋"/>
          <w:sz w:val="32"/>
          <w:szCs w:val="32"/>
        </w:rPr>
      </w:pPr>
      <w:r>
        <w:rPr>
          <w:rFonts w:hint="eastAsia"/>
        </w:rPr>
        <w:drawing>
          <wp:inline distT="0" distB="0" distL="114300" distR="114300">
            <wp:extent cx="6996430" cy="3941445"/>
            <wp:effectExtent l="0" t="0" r="13970" b="1905"/>
            <wp:docPr id="862"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对象 5"/>
                    <pic:cNvPicPr>
                      <a:picLocks noChangeAspect="1"/>
                    </pic:cNvPicPr>
                  </pic:nvPicPr>
                  <pic:blipFill>
                    <a:blip r:embed="rId31"/>
                    <a:stretch>
                      <a:fillRect/>
                    </a:stretch>
                  </pic:blipFill>
                  <pic:spPr>
                    <a:xfrm>
                      <a:off x="0" y="0"/>
                      <a:ext cx="6996430" cy="3941445"/>
                    </a:xfrm>
                    <a:prstGeom prst="rect">
                      <a:avLst/>
                    </a:prstGeom>
                    <a:noFill/>
                    <a:ln w="9525">
                      <a:noFill/>
                    </a:ln>
                  </pic:spPr>
                </pic:pic>
              </a:graphicData>
            </a:graphic>
          </wp:inline>
        </w:drawing>
      </w:r>
    </w:p>
    <w:p>
      <w:pPr>
        <w:spacing w:after="156" w:afterLines="50"/>
        <w:ind w:firstLine="0" w:firstLineChars="0"/>
        <w:jc w:val="center"/>
        <w:rPr>
          <w:rFonts w:ascii="宋体"/>
          <w:w w:val="90"/>
          <w:sz w:val="36"/>
          <w:szCs w:val="36"/>
        </w:rPr>
      </w:pPr>
      <w:r>
        <w:rPr>
          <w:rFonts w:hint="eastAsia" w:ascii="宋体" w:hAnsi="宋体"/>
          <w:w w:val="90"/>
          <w:sz w:val="36"/>
          <w:szCs w:val="36"/>
        </w:rPr>
        <w:t>案件程序性信息查询流程图</w:t>
      </w:r>
    </w:p>
    <w:p>
      <w:pPr>
        <w:ind w:firstLine="0" w:firstLineChars="0"/>
        <w:jc w:val="center"/>
        <w:rPr>
          <w:rFonts w:ascii="宋体"/>
          <w:b/>
          <w:w w:val="90"/>
          <w:sz w:val="36"/>
          <w:szCs w:val="36"/>
        </w:rPr>
      </w:pPr>
      <w:r>
        <w:rPr>
          <w:rFonts w:hint="eastAsia"/>
        </w:rPr>
        <w:drawing>
          <wp:inline distT="0" distB="0" distL="114300" distR="114300">
            <wp:extent cx="6960235" cy="4101465"/>
            <wp:effectExtent l="0" t="0" r="12065" b="13335"/>
            <wp:docPr id="863" name="对象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对象 6"/>
                    <pic:cNvPicPr>
                      <a:picLocks noChangeAspect="1"/>
                    </pic:cNvPicPr>
                  </pic:nvPicPr>
                  <pic:blipFill>
                    <a:blip r:embed="rId32"/>
                    <a:stretch>
                      <a:fillRect/>
                    </a:stretch>
                  </pic:blipFill>
                  <pic:spPr>
                    <a:xfrm>
                      <a:off x="0" y="0"/>
                      <a:ext cx="6960235" cy="4101465"/>
                    </a:xfrm>
                    <a:prstGeom prst="rect">
                      <a:avLst/>
                    </a:prstGeom>
                    <a:noFill/>
                    <a:ln w="9525">
                      <a:noFill/>
                    </a:ln>
                  </pic:spPr>
                </pic:pic>
              </a:graphicData>
            </a:graphic>
          </wp:inline>
        </w:drawing>
      </w:r>
    </w:p>
    <w:p>
      <w:pPr>
        <w:widowControl/>
        <w:ind w:firstLine="0" w:firstLineChars="0"/>
        <w:jc w:val="center"/>
        <w:rPr>
          <w:rFonts w:ascii="宋体"/>
          <w:sz w:val="44"/>
          <w:szCs w:val="44"/>
        </w:rPr>
      </w:pPr>
      <w:r>
        <w:tab/>
      </w:r>
    </w:p>
    <w:p>
      <w:pPr>
        <w:ind w:firstLine="0" w:firstLineChars="0"/>
        <w:jc w:val="center"/>
        <w:rPr>
          <w:rFonts w:ascii="宋体"/>
          <w:sz w:val="36"/>
          <w:szCs w:val="36"/>
        </w:rPr>
      </w:pPr>
      <w:r>
        <w:rPr>
          <w:rFonts w:hint="eastAsia" w:ascii="宋体" w:hAnsi="宋体"/>
          <w:bCs/>
          <w:w w:val="90"/>
          <w:sz w:val="36"/>
          <w:szCs w:val="36"/>
        </w:rPr>
        <w:t>案卡填录监督权流程图</w:t>
      </w:r>
    </w:p>
    <w:p>
      <w:pPr>
        <w:spacing w:line="340" w:lineRule="exact"/>
        <w:ind w:firstLine="0" w:firstLineChars="0"/>
        <w:jc w:val="center"/>
        <w:rPr>
          <w:rFonts w:ascii="宋体"/>
          <w:szCs w:val="21"/>
        </w:rPr>
      </w:pPr>
      <w:r>
        <w:rPr>
          <w:rFonts w:hint="eastAsia" w:ascii="宋体" w:hAnsi="宋体"/>
          <w:szCs w:val="21"/>
        </w:rPr>
        <w:t>职权目录第</w:t>
      </w:r>
      <w:r>
        <w:rPr>
          <w:rFonts w:ascii="宋体" w:hAnsi="宋体"/>
          <w:szCs w:val="21"/>
        </w:rPr>
        <w:t>006</w:t>
      </w:r>
      <w:r>
        <w:rPr>
          <w:rFonts w:hint="eastAsia" w:ascii="宋体" w:hAnsi="宋体"/>
          <w:szCs w:val="21"/>
        </w:rPr>
        <w:t>项</w:t>
      </w:r>
      <w:r>
        <w:rPr>
          <w:rFonts w:ascii="宋体" w:hAnsi="宋体"/>
          <w:szCs w:val="21"/>
        </w:rPr>
        <w:t xml:space="preserve"> </w:t>
      </w:r>
      <w:r>
        <w:rPr>
          <w:rFonts w:hint="eastAsia" w:ascii="宋体" w:hAnsi="宋体"/>
          <w:szCs w:val="21"/>
        </w:rPr>
        <w:t>；行使职权依据：《江苏省设区市及基层院检察官职权清单》案件监督管理业务类检察官职权</w:t>
      </w:r>
    </w:p>
    <w:p>
      <w:pPr>
        <w:spacing w:line="340" w:lineRule="exact"/>
        <w:ind w:firstLine="0" w:firstLineChars="0"/>
        <w:jc w:val="center"/>
        <w:rPr>
          <w:rFonts w:ascii="楷体_GB2312" w:hAnsi="仿宋" w:eastAsia="楷体_GB2312"/>
          <w:b/>
          <w:szCs w:val="21"/>
        </w:rPr>
      </w:pPr>
    </w:p>
    <w:p>
      <w:pPr>
        <w:widowControl/>
        <w:ind w:firstLine="0" w:firstLineChars="0"/>
        <w:jc w:val="left"/>
        <w:rPr>
          <w:rFonts w:ascii="仿宋" w:hAnsi="仿宋" w:eastAsia="仿宋"/>
          <w:sz w:val="32"/>
          <w:szCs w:val="32"/>
        </w:rPr>
      </w:pPr>
    </w:p>
    <w:p>
      <w:pPr>
        <w:widowControl/>
        <w:ind w:firstLine="0" w:firstLineChars="0"/>
        <w:jc w:val="center"/>
        <w:rPr>
          <w:rFonts w:ascii="宋体"/>
          <w:sz w:val="44"/>
          <w:szCs w:val="44"/>
        </w:rPr>
      </w:pPr>
      <w:r>
        <w:rPr>
          <w:rFonts w:hint="eastAsia"/>
        </w:rPr>
        <w:drawing>
          <wp:inline distT="0" distB="0" distL="114300" distR="114300">
            <wp:extent cx="7730490" cy="2491740"/>
            <wp:effectExtent l="0" t="0" r="3810" b="3810"/>
            <wp:docPr id="864" name="对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对象 7"/>
                    <pic:cNvPicPr>
                      <a:picLocks noChangeAspect="1"/>
                    </pic:cNvPicPr>
                  </pic:nvPicPr>
                  <pic:blipFill>
                    <a:blip r:embed="rId33"/>
                    <a:stretch>
                      <a:fillRect/>
                    </a:stretch>
                  </pic:blipFill>
                  <pic:spPr>
                    <a:xfrm>
                      <a:off x="0" y="0"/>
                      <a:ext cx="7730490" cy="2491740"/>
                    </a:xfrm>
                    <a:prstGeom prst="rect">
                      <a:avLst/>
                    </a:prstGeom>
                    <a:noFill/>
                    <a:ln w="9525">
                      <a:noFill/>
                    </a:ln>
                  </pic:spPr>
                </pic:pic>
              </a:graphicData>
            </a:graphic>
          </wp:inline>
        </w:drawing>
      </w:r>
    </w:p>
    <w:p>
      <w:pPr>
        <w:widowControl/>
        <w:spacing w:line="280" w:lineRule="exact"/>
        <w:ind w:firstLine="0" w:firstLineChars="0"/>
        <w:jc w:val="left"/>
        <w:rPr>
          <w:rFonts w:ascii="宋体"/>
          <w:b/>
          <w:spacing w:val="-20"/>
          <w:w w:val="90"/>
          <w:sz w:val="44"/>
          <w:szCs w:val="44"/>
        </w:rPr>
      </w:pPr>
      <w:r>
        <w:rPr>
          <w:rFonts w:ascii="宋体"/>
          <w:b/>
          <w:spacing w:val="-20"/>
          <w:w w:val="90"/>
          <w:sz w:val="44"/>
          <w:szCs w:val="44"/>
        </w:rPr>
        <w:br w:type="page"/>
      </w:r>
    </w:p>
    <w:p>
      <w:pPr>
        <w:ind w:firstLine="0" w:firstLineChars="0"/>
        <w:jc w:val="center"/>
        <w:rPr>
          <w:rFonts w:ascii="宋体"/>
          <w:spacing w:val="-20"/>
          <w:w w:val="90"/>
          <w:sz w:val="36"/>
          <w:szCs w:val="36"/>
        </w:rPr>
      </w:pPr>
      <w:r>
        <w:rPr>
          <w:rFonts w:hint="eastAsia" w:ascii="宋体" w:hAnsi="宋体"/>
          <w:bCs/>
          <w:w w:val="90"/>
          <w:sz w:val="36"/>
          <w:szCs w:val="36"/>
        </w:rPr>
        <w:t>检察官业务绩效统计流程图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007</w:t>
      </w:r>
      <w:r>
        <w:rPr>
          <w:rFonts w:hint="eastAsia" w:ascii="宋体" w:hAnsi="宋体"/>
          <w:szCs w:val="21"/>
        </w:rPr>
        <w:t>项；行使职权依据：刑诉规则第</w:t>
      </w:r>
      <w:r>
        <w:rPr>
          <w:rFonts w:ascii="宋体" w:hAnsi="宋体"/>
          <w:szCs w:val="21"/>
        </w:rPr>
        <w:t>668</w:t>
      </w:r>
      <w:r>
        <w:rPr>
          <w:rFonts w:hint="eastAsia" w:ascii="宋体" w:hAnsi="宋体"/>
          <w:szCs w:val="21"/>
        </w:rPr>
        <w:t>条</w:t>
      </w:r>
    </w:p>
    <w:p>
      <w:pPr>
        <w:ind w:firstLine="0" w:firstLineChars="0"/>
        <w:rPr>
          <w:rFonts w:ascii="楷体_GB2312" w:hAnsi="仿宋" w:eastAsia="楷体_GB2312"/>
          <w:b/>
          <w:sz w:val="32"/>
          <w:szCs w:val="32"/>
        </w:rPr>
      </w:pPr>
    </w:p>
    <w:p>
      <w:pPr>
        <w:widowControl/>
        <w:ind w:firstLine="0" w:firstLineChars="0"/>
        <w:jc w:val="center"/>
      </w:pPr>
      <w:r>
        <w:rPr>
          <w:rFonts w:hint="eastAsia"/>
        </w:rPr>
        <w:drawing>
          <wp:inline distT="0" distB="0" distL="114300" distR="114300">
            <wp:extent cx="6105525" cy="3240405"/>
            <wp:effectExtent l="0" t="0" r="9525" b="17145"/>
            <wp:docPr id="865"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对象 8"/>
                    <pic:cNvPicPr>
                      <a:picLocks noChangeAspect="1"/>
                    </pic:cNvPicPr>
                  </pic:nvPicPr>
                  <pic:blipFill>
                    <a:blip r:embed="rId34"/>
                    <a:stretch>
                      <a:fillRect/>
                    </a:stretch>
                  </pic:blipFill>
                  <pic:spPr>
                    <a:xfrm>
                      <a:off x="0" y="0"/>
                      <a:ext cx="6105525" cy="3240405"/>
                    </a:xfrm>
                    <a:prstGeom prst="rect">
                      <a:avLst/>
                    </a:prstGeom>
                    <a:noFill/>
                    <a:ln w="9525">
                      <a:noFill/>
                    </a:ln>
                  </pic:spPr>
                </pic:pic>
              </a:graphicData>
            </a:graphic>
          </wp:inline>
        </w:drawing>
      </w:r>
    </w:p>
    <w:p>
      <w:pPr>
        <w:widowControl/>
        <w:spacing w:line="280" w:lineRule="exact"/>
        <w:ind w:firstLine="0" w:firstLineChars="0"/>
        <w:jc w:val="left"/>
        <w:rPr>
          <w:rFonts w:ascii="宋体"/>
          <w:b/>
          <w:w w:val="90"/>
          <w:sz w:val="44"/>
          <w:szCs w:val="44"/>
        </w:rPr>
      </w:pPr>
      <w:r>
        <w:rPr>
          <w:rFonts w:ascii="宋体"/>
          <w:b/>
          <w:w w:val="90"/>
          <w:sz w:val="44"/>
          <w:szCs w:val="44"/>
        </w:rPr>
        <w:br w:type="page"/>
      </w:r>
    </w:p>
    <w:p>
      <w:pPr>
        <w:ind w:firstLine="0" w:firstLineChars="0"/>
        <w:jc w:val="center"/>
        <w:rPr>
          <w:rFonts w:ascii="宋体"/>
          <w:bCs/>
          <w:sz w:val="36"/>
          <w:szCs w:val="36"/>
        </w:rPr>
      </w:pPr>
      <w:r>
        <w:rPr>
          <w:rFonts w:hint="eastAsia" w:ascii="宋体" w:hAnsi="宋体"/>
          <w:bCs/>
          <w:w w:val="90"/>
          <w:sz w:val="36"/>
          <w:szCs w:val="36"/>
        </w:rPr>
        <w:t>涉案财物管理权流程图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008</w:t>
      </w:r>
      <w:r>
        <w:rPr>
          <w:rFonts w:hint="eastAsia" w:ascii="宋体" w:hAnsi="宋体"/>
          <w:szCs w:val="21"/>
        </w:rPr>
        <w:t>项；行使职权依据：刑诉规则第</w:t>
      </w:r>
      <w:r>
        <w:rPr>
          <w:rFonts w:ascii="宋体" w:hAnsi="宋体"/>
          <w:szCs w:val="21"/>
        </w:rPr>
        <w:t>672——675</w:t>
      </w:r>
      <w:r>
        <w:rPr>
          <w:rFonts w:hint="eastAsia" w:ascii="宋体" w:hAnsi="宋体"/>
          <w:szCs w:val="21"/>
        </w:rPr>
        <w:t>条</w:t>
      </w:r>
    </w:p>
    <w:p>
      <w:pPr>
        <w:ind w:firstLine="0" w:firstLineChars="0"/>
      </w:pPr>
      <w:r>
        <w:rPr>
          <w:rFonts w:hint="eastAsia"/>
        </w:rPr>
        <w:drawing>
          <wp:inline distT="0" distB="0" distL="114300" distR="114300">
            <wp:extent cx="7658735" cy="3823970"/>
            <wp:effectExtent l="0" t="0" r="18415" b="5080"/>
            <wp:docPr id="866" name="对象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对象 16"/>
                    <pic:cNvPicPr>
                      <a:picLocks noChangeAspect="1"/>
                    </pic:cNvPicPr>
                  </pic:nvPicPr>
                  <pic:blipFill>
                    <a:blip r:embed="rId35"/>
                    <a:stretch>
                      <a:fillRect/>
                    </a:stretch>
                  </pic:blipFill>
                  <pic:spPr>
                    <a:xfrm>
                      <a:off x="0" y="0"/>
                      <a:ext cx="7658735" cy="3823970"/>
                    </a:xfrm>
                    <a:prstGeom prst="rect">
                      <a:avLst/>
                    </a:prstGeom>
                    <a:noFill/>
                    <a:ln w="9525">
                      <a:noFill/>
                    </a:ln>
                  </pic:spPr>
                </pic:pic>
              </a:graphicData>
            </a:graphic>
          </wp:inline>
        </w:drawing>
      </w:r>
    </w:p>
    <w:p>
      <w:pPr>
        <w:widowControl/>
        <w:ind w:firstLine="0" w:firstLineChars="0"/>
        <w:jc w:val="left"/>
      </w:pPr>
      <w:r>
        <w:br w:type="page"/>
      </w:r>
    </w:p>
    <w:p>
      <w:pPr>
        <w:widowControl/>
        <w:ind w:firstLine="0" w:firstLineChars="0"/>
        <w:jc w:val="center"/>
        <w:rPr>
          <w:rFonts w:ascii="宋体"/>
          <w:spacing w:val="-6"/>
          <w:w w:val="90"/>
          <w:sz w:val="36"/>
          <w:szCs w:val="36"/>
        </w:rPr>
      </w:pPr>
      <w:r>
        <w:rPr>
          <w:rFonts w:hint="eastAsia" w:ascii="宋体" w:hAnsi="宋体"/>
          <w:bCs/>
          <w:spacing w:val="-6"/>
          <w:w w:val="90"/>
          <w:sz w:val="36"/>
          <w:szCs w:val="36"/>
        </w:rPr>
        <w:t>律师职业权利保障权流程图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009</w:t>
      </w:r>
      <w:r>
        <w:rPr>
          <w:rFonts w:hint="eastAsia" w:ascii="宋体" w:hAnsi="宋体"/>
          <w:szCs w:val="21"/>
        </w:rPr>
        <w:t>项；行使职权依据：刑诉规则第</w:t>
      </w:r>
      <w:r>
        <w:rPr>
          <w:rFonts w:ascii="宋体" w:hAnsi="宋体"/>
          <w:szCs w:val="21"/>
        </w:rPr>
        <w:t>668</w:t>
      </w:r>
      <w:r>
        <w:rPr>
          <w:rFonts w:hint="eastAsia" w:ascii="宋体" w:hAnsi="宋体"/>
          <w:szCs w:val="21"/>
        </w:rPr>
        <w:t>条</w:t>
      </w:r>
    </w:p>
    <w:p>
      <w:pPr>
        <w:widowControl/>
        <w:ind w:firstLine="0" w:firstLineChars="0"/>
        <w:jc w:val="center"/>
        <w:rPr>
          <w:rFonts w:ascii="宋体"/>
          <w:sz w:val="44"/>
          <w:szCs w:val="44"/>
        </w:rPr>
      </w:pPr>
      <w:r>
        <w:rPr>
          <w:rFonts w:hint="eastAsia"/>
        </w:rPr>
        <w:drawing>
          <wp:inline distT="0" distB="0" distL="114300" distR="114300">
            <wp:extent cx="7314565" cy="3919855"/>
            <wp:effectExtent l="0" t="0" r="635" b="4445"/>
            <wp:docPr id="867" name="对象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对象 10"/>
                    <pic:cNvPicPr>
                      <a:picLocks noChangeAspect="1"/>
                    </pic:cNvPicPr>
                  </pic:nvPicPr>
                  <pic:blipFill>
                    <a:blip r:embed="rId36"/>
                    <a:stretch>
                      <a:fillRect/>
                    </a:stretch>
                  </pic:blipFill>
                  <pic:spPr>
                    <a:xfrm>
                      <a:off x="0" y="0"/>
                      <a:ext cx="7314565" cy="3919855"/>
                    </a:xfrm>
                    <a:prstGeom prst="rect">
                      <a:avLst/>
                    </a:prstGeom>
                    <a:noFill/>
                    <a:ln w="9525">
                      <a:noFill/>
                    </a:ln>
                  </pic:spPr>
                </pic:pic>
              </a:graphicData>
            </a:graphic>
          </wp:inline>
        </w:drawing>
      </w:r>
      <w:r>
        <w:rPr>
          <w:rFonts w:ascii="宋体"/>
          <w:sz w:val="44"/>
          <w:szCs w:val="44"/>
        </w:rPr>
        <w:br w:type="page"/>
      </w:r>
    </w:p>
    <w:p>
      <w:pPr>
        <w:ind w:firstLine="0" w:firstLineChars="0"/>
        <w:jc w:val="center"/>
        <w:rPr>
          <w:rFonts w:ascii="宋体"/>
          <w:spacing w:val="-10"/>
          <w:w w:val="90"/>
          <w:sz w:val="36"/>
          <w:szCs w:val="36"/>
        </w:rPr>
      </w:pPr>
      <w:r>
        <w:rPr>
          <w:rFonts w:hint="eastAsia" w:ascii="宋体" w:hAnsi="宋体"/>
          <w:bCs/>
          <w:spacing w:val="-10"/>
          <w:w w:val="90"/>
          <w:sz w:val="36"/>
          <w:szCs w:val="36"/>
        </w:rPr>
        <w:t>法律文书监督权流程图</w:t>
      </w:r>
    </w:p>
    <w:p>
      <w:pPr>
        <w:spacing w:line="360" w:lineRule="exact"/>
        <w:ind w:firstLine="0" w:firstLineChars="0"/>
        <w:jc w:val="center"/>
        <w:rPr>
          <w:rFonts w:ascii="宋体"/>
          <w:szCs w:val="21"/>
        </w:rPr>
      </w:pPr>
      <w:r>
        <w:rPr>
          <w:rFonts w:hint="eastAsia" w:ascii="宋体" w:hAnsi="宋体"/>
          <w:szCs w:val="21"/>
        </w:rPr>
        <w:t>职权目录第</w:t>
      </w:r>
      <w:r>
        <w:rPr>
          <w:rFonts w:ascii="宋体" w:hAnsi="宋体"/>
          <w:szCs w:val="21"/>
        </w:rPr>
        <w:t>010</w:t>
      </w:r>
      <w:r>
        <w:rPr>
          <w:rFonts w:hint="eastAsia" w:ascii="宋体" w:hAnsi="宋体"/>
          <w:szCs w:val="21"/>
        </w:rPr>
        <w:t>项；行使职权依据：刑诉规则第</w:t>
      </w:r>
      <w:r>
        <w:rPr>
          <w:rFonts w:ascii="宋体" w:hAnsi="宋体"/>
          <w:szCs w:val="21"/>
        </w:rPr>
        <w:t>670—671</w:t>
      </w:r>
      <w:r>
        <w:rPr>
          <w:rFonts w:hint="eastAsia" w:ascii="宋体" w:hAnsi="宋体"/>
          <w:szCs w:val="21"/>
        </w:rPr>
        <w:t>条</w:t>
      </w:r>
    </w:p>
    <w:p>
      <w:pPr>
        <w:widowControl/>
        <w:spacing w:line="360" w:lineRule="exact"/>
        <w:ind w:firstLine="0" w:firstLineChars="0"/>
        <w:jc w:val="left"/>
        <w:rPr>
          <w:rFonts w:ascii="楷体_GB2312" w:hAnsi="仿宋" w:eastAsia="楷体_GB2312"/>
          <w:b/>
          <w:sz w:val="32"/>
          <w:szCs w:val="32"/>
        </w:rPr>
      </w:pPr>
    </w:p>
    <w:p>
      <w:pPr>
        <w:ind w:firstLine="0" w:firstLineChars="0"/>
        <w:jc w:val="center"/>
        <w:rPr>
          <w:rFonts w:ascii="宋体"/>
          <w:sz w:val="44"/>
          <w:szCs w:val="44"/>
        </w:rPr>
      </w:pPr>
      <w:r>
        <w:rPr>
          <w:rFonts w:hint="eastAsia"/>
        </w:rPr>
        <w:drawing>
          <wp:inline distT="0" distB="0" distL="114300" distR="114300">
            <wp:extent cx="6755130" cy="3637280"/>
            <wp:effectExtent l="0" t="0" r="7620" b="1270"/>
            <wp:docPr id="868" name="对象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对象 11"/>
                    <pic:cNvPicPr>
                      <a:picLocks noChangeAspect="1"/>
                    </pic:cNvPicPr>
                  </pic:nvPicPr>
                  <pic:blipFill>
                    <a:blip r:embed="rId37"/>
                    <a:stretch>
                      <a:fillRect/>
                    </a:stretch>
                  </pic:blipFill>
                  <pic:spPr>
                    <a:xfrm>
                      <a:off x="0" y="0"/>
                      <a:ext cx="6755130" cy="3637280"/>
                    </a:xfrm>
                    <a:prstGeom prst="rect">
                      <a:avLst/>
                    </a:prstGeom>
                    <a:noFill/>
                    <a:ln w="9525">
                      <a:noFill/>
                    </a:ln>
                  </pic:spPr>
                </pic:pic>
              </a:graphicData>
            </a:graphic>
          </wp:inline>
        </w:drawing>
      </w:r>
    </w:p>
    <w:p>
      <w:pPr>
        <w:ind w:firstLine="0" w:firstLineChars="0"/>
        <w:jc w:val="center"/>
        <w:rPr>
          <w:rFonts w:ascii="宋体"/>
          <w:bCs/>
          <w:sz w:val="36"/>
          <w:szCs w:val="36"/>
        </w:rPr>
      </w:pPr>
      <w:r>
        <w:rPr>
          <w:rFonts w:ascii="宋体"/>
          <w:sz w:val="44"/>
          <w:szCs w:val="44"/>
        </w:rPr>
        <w:br w:type="page"/>
      </w:r>
      <w:r>
        <w:rPr>
          <w:rFonts w:hint="eastAsia" w:ascii="宋体" w:hAnsi="宋体"/>
          <w:bCs/>
          <w:sz w:val="36"/>
          <w:szCs w:val="36"/>
        </w:rPr>
        <w:t>收到其他单位移送文书的审查监督权流程图</w:t>
      </w:r>
    </w:p>
    <w:p>
      <w:pPr>
        <w:ind w:firstLine="0" w:firstLineChars="0"/>
        <w:jc w:val="left"/>
        <w:rPr>
          <w:rFonts w:ascii="宋体"/>
          <w:b/>
          <w:sz w:val="36"/>
          <w:szCs w:val="36"/>
        </w:rPr>
      </w:pPr>
    </w:p>
    <w:p>
      <w:pPr>
        <w:widowControl/>
        <w:ind w:firstLine="0" w:firstLineChars="0"/>
        <w:jc w:val="center"/>
      </w:pPr>
      <w:r>
        <w:rPr>
          <w:rFonts w:hint="eastAsia"/>
        </w:rPr>
        <w:drawing>
          <wp:inline distT="0" distB="0" distL="114300" distR="114300">
            <wp:extent cx="5829935" cy="3283585"/>
            <wp:effectExtent l="0" t="0" r="18415" b="12065"/>
            <wp:docPr id="869" name="对象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对象 12"/>
                    <pic:cNvPicPr>
                      <a:picLocks noChangeAspect="1"/>
                    </pic:cNvPicPr>
                  </pic:nvPicPr>
                  <pic:blipFill>
                    <a:blip r:embed="rId38"/>
                    <a:stretch>
                      <a:fillRect/>
                    </a:stretch>
                  </pic:blipFill>
                  <pic:spPr>
                    <a:xfrm>
                      <a:off x="0" y="0"/>
                      <a:ext cx="5829935" cy="3283585"/>
                    </a:xfrm>
                    <a:prstGeom prst="rect">
                      <a:avLst/>
                    </a:prstGeom>
                    <a:noFill/>
                    <a:ln w="9525">
                      <a:noFill/>
                    </a:ln>
                  </pic:spPr>
                </pic:pic>
              </a:graphicData>
            </a:graphic>
          </wp:inline>
        </w:drawing>
      </w:r>
    </w:p>
    <w:p>
      <w:pPr>
        <w:widowControl/>
        <w:spacing w:line="280" w:lineRule="exact"/>
        <w:ind w:firstLine="0" w:firstLineChars="0"/>
        <w:jc w:val="left"/>
        <w:rPr>
          <w:rFonts w:ascii="宋体"/>
          <w:b/>
          <w:spacing w:val="-12"/>
          <w:w w:val="90"/>
          <w:sz w:val="44"/>
          <w:szCs w:val="44"/>
        </w:rPr>
      </w:pPr>
      <w:r>
        <w:rPr>
          <w:rFonts w:ascii="宋体"/>
          <w:b/>
          <w:spacing w:val="-12"/>
          <w:w w:val="90"/>
          <w:sz w:val="44"/>
          <w:szCs w:val="44"/>
        </w:rPr>
        <w:br w:type="page"/>
      </w:r>
    </w:p>
    <w:p>
      <w:pPr>
        <w:ind w:firstLine="0" w:firstLineChars="0"/>
        <w:jc w:val="center"/>
        <w:rPr>
          <w:rFonts w:ascii="宋体"/>
          <w:spacing w:val="-12"/>
          <w:w w:val="90"/>
          <w:sz w:val="36"/>
          <w:szCs w:val="36"/>
        </w:rPr>
      </w:pPr>
      <w:r>
        <w:rPr>
          <w:rFonts w:hint="eastAsia" w:ascii="宋体" w:hAnsi="宋体"/>
          <w:bCs/>
          <w:w w:val="90"/>
          <w:sz w:val="36"/>
          <w:szCs w:val="36"/>
        </w:rPr>
        <w:t>统一业务应用系统运维流程图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011</w:t>
      </w:r>
      <w:r>
        <w:rPr>
          <w:rFonts w:hint="eastAsia" w:ascii="宋体" w:hAnsi="宋体"/>
          <w:szCs w:val="21"/>
        </w:rPr>
        <w:t>项；行使职权依据：最高人民检察院《全国检察机关统一业务应用系统使用管理办法（试行）》第</w:t>
      </w:r>
      <w:r>
        <w:rPr>
          <w:rFonts w:ascii="宋体" w:hAnsi="宋体"/>
          <w:szCs w:val="21"/>
        </w:rPr>
        <w:t>4</w:t>
      </w:r>
      <w:r>
        <w:rPr>
          <w:rFonts w:hint="eastAsia" w:ascii="宋体" w:hAnsi="宋体"/>
          <w:szCs w:val="21"/>
        </w:rPr>
        <w:t>条</w:t>
      </w:r>
    </w:p>
    <w:p>
      <w:pPr>
        <w:widowControl/>
        <w:ind w:firstLine="0" w:firstLineChars="0"/>
        <w:jc w:val="left"/>
      </w:pPr>
    </w:p>
    <w:p>
      <w:pPr>
        <w:ind w:firstLine="0" w:firstLineChars="0"/>
        <w:jc w:val="center"/>
        <w:rPr>
          <w:rFonts w:ascii="宋体"/>
          <w:sz w:val="44"/>
          <w:szCs w:val="44"/>
        </w:rPr>
      </w:pPr>
      <w:r>
        <w:rPr>
          <w:rFonts w:hint="eastAsia"/>
        </w:rPr>
        <w:drawing>
          <wp:inline distT="0" distB="0" distL="114300" distR="114300">
            <wp:extent cx="2491105" cy="3148330"/>
            <wp:effectExtent l="0" t="0" r="4445" b="13970"/>
            <wp:docPr id="870" name="对象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对象 13"/>
                    <pic:cNvPicPr>
                      <a:picLocks noChangeAspect="1"/>
                    </pic:cNvPicPr>
                  </pic:nvPicPr>
                  <pic:blipFill>
                    <a:blip r:embed="rId39"/>
                    <a:stretch>
                      <a:fillRect/>
                    </a:stretch>
                  </pic:blipFill>
                  <pic:spPr>
                    <a:xfrm>
                      <a:off x="0" y="0"/>
                      <a:ext cx="2491105" cy="3148330"/>
                    </a:xfrm>
                    <a:prstGeom prst="rect">
                      <a:avLst/>
                    </a:prstGeom>
                    <a:noFill/>
                    <a:ln w="9525">
                      <a:noFill/>
                    </a:ln>
                  </pic:spPr>
                </pic:pic>
              </a:graphicData>
            </a:graphic>
          </wp:inline>
        </w:drawing>
      </w:r>
    </w:p>
    <w:p>
      <w:pPr>
        <w:widowControl/>
        <w:ind w:firstLine="0" w:firstLineChars="0"/>
        <w:jc w:val="left"/>
        <w:rPr>
          <w:rFonts w:ascii="宋体"/>
          <w:b/>
          <w:w w:val="90"/>
          <w:sz w:val="44"/>
          <w:szCs w:val="44"/>
        </w:rPr>
      </w:pPr>
      <w:r>
        <w:rPr>
          <w:rFonts w:ascii="宋体"/>
          <w:b/>
          <w:w w:val="90"/>
          <w:sz w:val="44"/>
          <w:szCs w:val="44"/>
        </w:rPr>
        <w:br w:type="page"/>
      </w:r>
    </w:p>
    <w:p>
      <w:pPr>
        <w:ind w:firstLine="0" w:firstLineChars="0"/>
        <w:jc w:val="center"/>
        <w:rPr>
          <w:rFonts w:ascii="宋体"/>
          <w:b/>
          <w:w w:val="90"/>
          <w:sz w:val="36"/>
          <w:szCs w:val="36"/>
        </w:rPr>
      </w:pPr>
      <w:r>
        <w:rPr>
          <w:rFonts w:hint="eastAsia" w:ascii="宋体" w:hAnsi="宋体"/>
          <w:b/>
          <w:bCs/>
          <w:w w:val="90"/>
          <w:sz w:val="36"/>
          <w:szCs w:val="36"/>
        </w:rPr>
        <w:t>纪法衔接工作流程图</w:t>
      </w:r>
    </w:p>
    <w:p>
      <w:pPr>
        <w:ind w:firstLine="0" w:firstLineChars="0"/>
        <w:jc w:val="center"/>
        <w:rPr>
          <w:rFonts w:ascii="宋体"/>
          <w:szCs w:val="21"/>
        </w:rPr>
      </w:pPr>
      <w:r>
        <w:rPr>
          <w:rFonts w:hint="eastAsia" w:ascii="宋体" w:hAnsi="宋体"/>
          <w:szCs w:val="21"/>
        </w:rPr>
        <w:t>职权目录第</w:t>
      </w:r>
      <w:r>
        <w:rPr>
          <w:rFonts w:ascii="宋体" w:hAnsi="宋体"/>
          <w:szCs w:val="21"/>
        </w:rPr>
        <w:t>012</w:t>
      </w:r>
      <w:r>
        <w:rPr>
          <w:rFonts w:hint="eastAsia" w:ascii="宋体" w:hAnsi="宋体"/>
          <w:szCs w:val="21"/>
        </w:rPr>
        <w:t>项；行使职权依据：《江苏省检察机关向同级纪检监察机关通报、移送涉嫌犯罪的党员和国家工作人员查处情况的规定》</w:t>
      </w:r>
    </w:p>
    <w:p>
      <w:pPr>
        <w:ind w:firstLine="0" w:firstLineChars="0"/>
      </w:pPr>
    </w:p>
    <w:p>
      <w:pPr>
        <w:spacing w:before="156" w:beforeLines="50" w:line="440" w:lineRule="exact"/>
        <w:ind w:firstLine="0" w:firstLineChars="0"/>
        <w:rPr>
          <w:rFonts w:ascii="黑体" w:hAnsi="仿宋" w:eastAsia="黑体"/>
          <w:sz w:val="28"/>
          <w:szCs w:val="32"/>
        </w:rPr>
      </w:pPr>
    </w:p>
    <w:p>
      <w:pPr>
        <w:ind w:firstLine="0" w:firstLineChars="0"/>
        <w:jc w:val="center"/>
      </w:pPr>
      <w:r>
        <w:rPr>
          <w:rFonts w:hint="eastAsia"/>
        </w:rPr>
        <w:drawing>
          <wp:inline distT="0" distB="0" distL="114300" distR="114300">
            <wp:extent cx="6696075" cy="3545205"/>
            <wp:effectExtent l="0" t="0" r="9525" b="17145"/>
            <wp:docPr id="871" name="对象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对象 14"/>
                    <pic:cNvPicPr>
                      <a:picLocks noChangeAspect="1"/>
                    </pic:cNvPicPr>
                  </pic:nvPicPr>
                  <pic:blipFill>
                    <a:blip r:embed="rId40"/>
                    <a:stretch>
                      <a:fillRect/>
                    </a:stretch>
                  </pic:blipFill>
                  <pic:spPr>
                    <a:xfrm>
                      <a:off x="0" y="0"/>
                      <a:ext cx="6696075" cy="3545205"/>
                    </a:xfrm>
                    <a:prstGeom prst="rect">
                      <a:avLst/>
                    </a:prstGeom>
                    <a:noFill/>
                    <a:ln w="9525">
                      <a:noFill/>
                    </a:ln>
                  </pic:spPr>
                </pic:pic>
              </a:graphicData>
            </a:graphic>
          </wp:inline>
        </w:drawing>
      </w:r>
    </w:p>
    <w:p>
      <w:pPr>
        <w:widowControl/>
        <w:ind w:firstLine="0" w:firstLineChars="0"/>
        <w:jc w:val="center"/>
        <w:rPr>
          <w:rFonts w:ascii="宋体"/>
          <w:w w:val="90"/>
          <w:sz w:val="36"/>
          <w:szCs w:val="36"/>
        </w:rPr>
      </w:pPr>
      <w:r>
        <w:rPr>
          <w:rFonts w:hint="eastAsia" w:ascii="宋体" w:hAnsi="宋体" w:cs="宋体"/>
          <w:bCs/>
          <w:w w:val="90"/>
          <w:sz w:val="36"/>
          <w:szCs w:val="36"/>
        </w:rPr>
        <w:t>向同级纪检监察部门移送涉嫌犯罪的党员和国家工作人员查处情况流程图</w:t>
      </w:r>
    </w:p>
    <w:p>
      <w:pPr>
        <w:widowControl/>
        <w:ind w:firstLine="0" w:firstLineChars="0"/>
        <w:jc w:val="center"/>
        <w:rPr>
          <w:rFonts w:ascii="黑体" w:hAnsi="仿宋" w:eastAsia="黑体"/>
          <w:w w:val="90"/>
          <w:sz w:val="28"/>
          <w:szCs w:val="32"/>
        </w:rPr>
      </w:pPr>
      <w:r>
        <w:rPr>
          <w:rFonts w:hint="eastAsia"/>
        </w:rPr>
        <w:drawing>
          <wp:inline distT="0" distB="0" distL="114300" distR="114300">
            <wp:extent cx="7496175" cy="4389120"/>
            <wp:effectExtent l="0" t="0" r="9525" b="11430"/>
            <wp:docPr id="872" name="对象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对象 15"/>
                    <pic:cNvPicPr>
                      <a:picLocks noChangeAspect="1"/>
                    </pic:cNvPicPr>
                  </pic:nvPicPr>
                  <pic:blipFill>
                    <a:blip r:embed="rId41"/>
                    <a:stretch>
                      <a:fillRect/>
                    </a:stretch>
                  </pic:blipFill>
                  <pic:spPr>
                    <a:xfrm>
                      <a:off x="0" y="0"/>
                      <a:ext cx="7496175" cy="4389120"/>
                    </a:xfrm>
                    <a:prstGeom prst="rect">
                      <a:avLst/>
                    </a:prstGeom>
                    <a:noFill/>
                    <a:ln w="9525">
                      <a:noFill/>
                    </a:ln>
                  </pic:spPr>
                </pic:pic>
              </a:graphicData>
            </a:graphic>
          </wp:inline>
        </w:drawing>
      </w:r>
    </w:p>
    <w:p>
      <w:pPr>
        <w:widowControl/>
        <w:spacing w:line="440" w:lineRule="exact"/>
        <w:ind w:firstLine="0" w:firstLineChars="0"/>
        <w:rPr>
          <w:rFonts w:ascii="宋体" w:cs="宋体"/>
          <w:bCs/>
          <w:kern w:val="0"/>
          <w:sz w:val="44"/>
          <w:szCs w:val="44"/>
        </w:rPr>
      </w:pPr>
    </w:p>
    <w:p>
      <w:pPr>
        <w:adjustRightInd w:val="0"/>
        <w:snapToGrid w:val="0"/>
        <w:ind w:firstLine="0" w:firstLineChars="0"/>
        <w:jc w:val="center"/>
        <w:rPr>
          <w:szCs w:val="21"/>
        </w:rPr>
      </w:pPr>
      <w:r>
        <w:rPr>
          <w:rFonts w:hint="eastAsia" w:ascii="宋体" w:hAnsi="宋体" w:cs="宋体"/>
          <w:sz w:val="36"/>
          <w:szCs w:val="36"/>
        </w:rPr>
        <w:t>人民监督员案件监督工作流程图</w:t>
      </w:r>
    </w:p>
    <w:p>
      <w:pPr>
        <w:widowControl/>
        <w:spacing w:after="156" w:afterLines="50"/>
        <w:ind w:firstLine="0" w:firstLineChars="0"/>
        <w:jc w:val="center"/>
        <w:rPr>
          <w:rFonts w:ascii="宋体" w:cs="宋体"/>
          <w:kern w:val="0"/>
          <w:szCs w:val="21"/>
        </w:rPr>
      </w:pPr>
      <w:r>
        <w:rPr>
          <w:rFonts w:hint="eastAsia" w:ascii="宋体" w:hAnsi="宋体" w:cs="宋体"/>
          <w:kern w:val="0"/>
          <w:szCs w:val="21"/>
        </w:rPr>
        <w:t>职权依据：上级院有关规定</w:t>
      </w:r>
    </w:p>
    <w:p>
      <w:pPr>
        <w:widowControl/>
        <w:spacing w:after="156" w:afterLines="50"/>
        <w:ind w:firstLine="0" w:firstLineChars="0"/>
        <w:jc w:val="center"/>
        <w:rPr>
          <w:rFonts w:ascii="宋体" w:cs="宋体"/>
          <w:b/>
          <w:bCs/>
          <w:kern w:val="0"/>
          <w:sz w:val="36"/>
          <w:szCs w:val="36"/>
        </w:rPr>
      </w:pPr>
      <w:r>
        <w:rPr>
          <w:rFonts w:hint="eastAsia" w:ascii="宋体" w:cs="宋体"/>
          <w:b/>
          <w:kern w:val="0"/>
          <w:sz w:val="36"/>
          <w:szCs w:val="36"/>
          <w:lang/>
        </w:rPr>
        <w:drawing>
          <wp:inline distT="0" distB="0" distL="114300" distR="114300">
            <wp:extent cx="6894830" cy="3702685"/>
            <wp:effectExtent l="0" t="0" r="1270" b="12065"/>
            <wp:docPr id="873"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27" descr="图片1"/>
                    <pic:cNvPicPr>
                      <a:picLocks noChangeAspect="1"/>
                    </pic:cNvPicPr>
                  </pic:nvPicPr>
                  <pic:blipFill>
                    <a:blip r:embed="rId42"/>
                    <a:stretch>
                      <a:fillRect/>
                    </a:stretch>
                  </pic:blipFill>
                  <pic:spPr>
                    <a:xfrm>
                      <a:off x="0" y="0"/>
                      <a:ext cx="6894830" cy="3702685"/>
                    </a:xfrm>
                    <a:prstGeom prst="rect">
                      <a:avLst/>
                    </a:prstGeom>
                    <a:noFill/>
                    <a:ln w="9525">
                      <a:noFill/>
                    </a:ln>
                  </pic:spPr>
                </pic:pic>
              </a:graphicData>
            </a:graphic>
          </wp:inline>
        </w:drawing>
      </w:r>
    </w:p>
    <w:p>
      <w:pPr>
        <w:widowControl/>
        <w:spacing w:after="156" w:afterLines="50" w:line="440" w:lineRule="exact"/>
        <w:ind w:firstLine="0" w:firstLineChars="0"/>
        <w:jc w:val="center"/>
        <w:rPr>
          <w:rFonts w:ascii="宋体" w:cs="宋体"/>
          <w:b/>
          <w:bCs/>
          <w:kern w:val="0"/>
          <w:sz w:val="36"/>
          <w:szCs w:val="36"/>
        </w:rPr>
      </w:pPr>
    </w:p>
    <w:p>
      <w:pPr>
        <w:widowControl/>
        <w:spacing w:after="156" w:afterLines="50" w:line="440" w:lineRule="exact"/>
        <w:ind w:firstLine="0" w:firstLineChars="0"/>
        <w:jc w:val="center"/>
        <w:rPr>
          <w:rFonts w:hint="eastAsia" w:ascii="宋体" w:hAnsi="宋体" w:cs="宋体"/>
          <w:bCs/>
          <w:kern w:val="0"/>
          <w:sz w:val="44"/>
          <w:szCs w:val="44"/>
        </w:rPr>
      </w:pPr>
    </w:p>
    <w:p>
      <w:pPr>
        <w:widowControl/>
        <w:spacing w:after="156" w:afterLines="50" w:line="440" w:lineRule="exact"/>
        <w:ind w:firstLine="0" w:firstLineChars="0"/>
        <w:jc w:val="center"/>
        <w:rPr>
          <w:rFonts w:hint="eastAsia" w:ascii="宋体" w:hAnsi="宋体" w:cs="宋体"/>
          <w:bCs/>
          <w:kern w:val="0"/>
          <w:sz w:val="44"/>
          <w:szCs w:val="44"/>
        </w:rPr>
      </w:pPr>
    </w:p>
    <w:p>
      <w:pPr>
        <w:widowControl/>
        <w:spacing w:after="156" w:afterLines="50" w:line="440" w:lineRule="exact"/>
        <w:ind w:firstLine="0" w:firstLineChars="0"/>
        <w:jc w:val="center"/>
        <w:rPr>
          <w:rFonts w:hint="eastAsia" w:ascii="宋体" w:hAnsi="宋体" w:cs="宋体"/>
          <w:bCs/>
          <w:kern w:val="0"/>
          <w:sz w:val="44"/>
          <w:szCs w:val="44"/>
        </w:rPr>
      </w:pPr>
    </w:p>
    <w:p>
      <w:pPr>
        <w:widowControl/>
        <w:spacing w:after="156" w:afterLines="50" w:line="440" w:lineRule="exact"/>
        <w:ind w:firstLine="0" w:firstLineChars="0"/>
        <w:jc w:val="center"/>
        <w:rPr>
          <w:rFonts w:eastAsia="华文中宋"/>
          <w:bCs/>
          <w:kern w:val="0"/>
          <w:sz w:val="44"/>
          <w:szCs w:val="44"/>
        </w:rPr>
      </w:pPr>
      <w:r>
        <w:rPr>
          <w:rFonts w:hint="eastAsia" w:ascii="宋体" w:hAnsi="宋体" w:cs="宋体"/>
          <w:bCs/>
          <w:kern w:val="0"/>
          <w:sz w:val="44"/>
          <w:szCs w:val="44"/>
        </w:rPr>
        <w:t>部门廉政风险排查防控登记表</w:t>
      </w:r>
    </w:p>
    <w:tbl>
      <w:tblPr>
        <w:tblStyle w:val="15"/>
        <w:tblpPr w:leftFromText="180" w:rightFromText="180" w:vertAnchor="text" w:horzAnchor="page" w:tblpX="1438" w:tblpY="445"/>
        <w:tblOverlap w:val="never"/>
        <w:tblW w:w="13980" w:type="dxa"/>
        <w:tblInd w:w="0" w:type="dxa"/>
        <w:tblLayout w:type="fixed"/>
        <w:tblCellMar>
          <w:top w:w="28" w:type="dxa"/>
          <w:left w:w="108" w:type="dxa"/>
          <w:bottom w:w="28" w:type="dxa"/>
          <w:right w:w="108" w:type="dxa"/>
        </w:tblCellMar>
      </w:tblPr>
      <w:tblGrid>
        <w:gridCol w:w="706"/>
        <w:gridCol w:w="1315"/>
        <w:gridCol w:w="3900"/>
        <w:gridCol w:w="762"/>
        <w:gridCol w:w="7297"/>
      </w:tblGrid>
      <w:tr>
        <w:tblPrEx>
          <w:tblLayout w:type="fixed"/>
          <w:tblCellMar>
            <w:top w:w="28" w:type="dxa"/>
            <w:left w:w="108" w:type="dxa"/>
            <w:bottom w:w="28" w:type="dxa"/>
            <w:right w:w="108" w:type="dxa"/>
          </w:tblCellMar>
        </w:tblPrEx>
        <w:trPr>
          <w:trHeight w:val="347" w:hRule="atLeast"/>
        </w:trPr>
        <w:tc>
          <w:tcPr>
            <w:tcW w:w="20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11959" w:type="dxa"/>
            <w:gridSpan w:val="3"/>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案管科</w:t>
            </w:r>
          </w:p>
        </w:tc>
      </w:tr>
      <w:tr>
        <w:tblPrEx>
          <w:tblLayout w:type="fixed"/>
          <w:tblCellMar>
            <w:top w:w="28" w:type="dxa"/>
            <w:left w:w="108" w:type="dxa"/>
            <w:bottom w:w="28" w:type="dxa"/>
            <w:right w:w="108" w:type="dxa"/>
          </w:tblCellMar>
        </w:tblPrEx>
        <w:trPr>
          <w:trHeight w:val="578" w:hRule="atLeast"/>
        </w:trPr>
        <w:tc>
          <w:tcPr>
            <w:tcW w:w="20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主要职能及</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重点风险部位</w:t>
            </w:r>
          </w:p>
        </w:tc>
        <w:tc>
          <w:tcPr>
            <w:tcW w:w="11959" w:type="dxa"/>
            <w:gridSpan w:val="3"/>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主要职能：对本院受理的各类刑事案件立案侦查、审查逮捕、提起公诉，以及控告申诉、民事政行、控告申诉、刑事执行、等工作实行案件流程监督管理，同时履行涉案赃款赃物管理、案件质量评查、律师及辩护人接待和案件统计分析、人民监督员等职能。重点风险：在案件管理信息中，因徇私、失职或渎职等行为引发失泄密风险；在案件质量评查、统计分析中，因徇私情或违规违纪引发遗漏问题案件、数据失真等廉政风险；在涉案款物管理中，因徇私引发赃物占用、调包和赃款挪用、贪污等违纪违法廉政风险。</w:t>
            </w:r>
          </w:p>
        </w:tc>
      </w:tr>
      <w:tr>
        <w:tblPrEx>
          <w:tblLayout w:type="fixed"/>
          <w:tblCellMar>
            <w:top w:w="28" w:type="dxa"/>
            <w:left w:w="108" w:type="dxa"/>
            <w:bottom w:w="28" w:type="dxa"/>
            <w:right w:w="108" w:type="dxa"/>
          </w:tblCellMar>
        </w:tblPrEx>
        <w:trPr>
          <w:trHeight w:val="484" w:hRule="atLeast"/>
        </w:trPr>
        <w:tc>
          <w:tcPr>
            <w:tcW w:w="706" w:type="dxa"/>
            <w:tcBorders>
              <w:top w:val="nil"/>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序</w:t>
            </w:r>
          </w:p>
          <w:p>
            <w:pPr>
              <w:spacing w:line="300" w:lineRule="exact"/>
              <w:ind w:firstLine="0" w:firstLineChars="0"/>
              <w:rPr>
                <w:rFonts w:ascii="宋体" w:hAnsi="宋体" w:cs="宋体"/>
                <w:kern w:val="0"/>
                <w:szCs w:val="21"/>
              </w:rPr>
            </w:pPr>
            <w:r>
              <w:rPr>
                <w:rFonts w:hint="eastAsia" w:ascii="宋体" w:hAnsi="宋体" w:cs="宋体"/>
                <w:kern w:val="0"/>
                <w:szCs w:val="21"/>
              </w:rPr>
              <w:t>号</w:t>
            </w:r>
          </w:p>
        </w:tc>
        <w:tc>
          <w:tcPr>
            <w:tcW w:w="1315" w:type="dxa"/>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主要廉政</w:t>
            </w:r>
          </w:p>
          <w:p>
            <w:pPr>
              <w:spacing w:line="300" w:lineRule="exact"/>
              <w:ind w:firstLine="0" w:firstLineChars="0"/>
              <w:rPr>
                <w:rFonts w:ascii="宋体" w:hAnsi="宋体" w:cs="宋体"/>
                <w:kern w:val="0"/>
                <w:szCs w:val="21"/>
              </w:rPr>
            </w:pPr>
            <w:r>
              <w:rPr>
                <w:rFonts w:hint="eastAsia" w:ascii="宋体" w:hAnsi="宋体" w:cs="宋体"/>
                <w:kern w:val="0"/>
                <w:szCs w:val="21"/>
              </w:rPr>
              <w:t>风</w:t>
            </w:r>
            <w:r>
              <w:rPr>
                <w:rFonts w:ascii="宋体" w:hAnsi="宋体" w:cs="宋体"/>
                <w:kern w:val="0"/>
                <w:szCs w:val="21"/>
              </w:rPr>
              <w:t xml:space="preserve"> </w:t>
            </w:r>
            <w:r>
              <w:rPr>
                <w:rFonts w:hint="eastAsia" w:ascii="宋体" w:hAnsi="宋体" w:cs="宋体"/>
                <w:kern w:val="0"/>
                <w:szCs w:val="21"/>
              </w:rPr>
              <w:t>险</w:t>
            </w:r>
            <w:r>
              <w:rPr>
                <w:rFonts w:ascii="宋体" w:hAnsi="宋体" w:cs="宋体"/>
                <w:kern w:val="0"/>
                <w:szCs w:val="21"/>
              </w:rPr>
              <w:t xml:space="preserve"> </w:t>
            </w:r>
            <w:r>
              <w:rPr>
                <w:rFonts w:hint="eastAsia" w:ascii="宋体" w:hAnsi="宋体" w:cs="宋体"/>
                <w:kern w:val="0"/>
                <w:szCs w:val="21"/>
              </w:rPr>
              <w:t>点</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682" w:hRule="atLeast"/>
        </w:trPr>
        <w:tc>
          <w:tcPr>
            <w:tcW w:w="706" w:type="dxa"/>
            <w:vMerge w:val="restart"/>
            <w:tcBorders>
              <w:top w:val="single" w:color="auto" w:sz="4" w:space="0"/>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315" w:type="dxa"/>
            <w:vMerge w:val="restart"/>
            <w:tcBorders>
              <w:top w:val="single" w:color="000000" w:sz="4" w:space="0"/>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案件受理</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刁难案件移送单位，谋取私利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加强学习，不断提升自我防范能力；</w:t>
            </w:r>
          </w:p>
          <w:p>
            <w:pPr>
              <w:widowControl/>
              <w:spacing w:line="300" w:lineRule="exact"/>
              <w:ind w:firstLine="0" w:firstLineChars="0"/>
              <w:rPr>
                <w:rFonts w:ascii="宋体" w:hAnsi="宋体" w:cs="宋体"/>
                <w:kern w:val="0"/>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对单位同事违规查询案件信息行为提倡互相监督、提醒，形成自我监督氛围。</w:t>
            </w:r>
          </w:p>
        </w:tc>
      </w:tr>
      <w:tr>
        <w:tblPrEx>
          <w:tblLayout w:type="fixed"/>
          <w:tblCellMar>
            <w:top w:w="28" w:type="dxa"/>
            <w:left w:w="108" w:type="dxa"/>
            <w:bottom w:w="28" w:type="dxa"/>
            <w:right w:w="108" w:type="dxa"/>
          </w:tblCellMar>
        </w:tblPrEx>
        <w:trPr>
          <w:trHeight w:val="682" w:hRule="atLeast"/>
        </w:trPr>
        <w:tc>
          <w:tcPr>
            <w:tcW w:w="706" w:type="dxa"/>
            <w:vMerge w:val="continue"/>
            <w:tcBorders>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分案工作中接受当事人、承办人请托谋取私利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加强学习，不断提升自我防范能力；</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严格执行随机轮案制度；</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建立非正常案件查询登记。</w:t>
            </w:r>
          </w:p>
        </w:tc>
      </w:tr>
      <w:tr>
        <w:tblPrEx>
          <w:tblLayout w:type="fixed"/>
          <w:tblCellMar>
            <w:top w:w="28" w:type="dxa"/>
            <w:left w:w="108" w:type="dxa"/>
            <w:bottom w:w="28" w:type="dxa"/>
            <w:right w:w="108" w:type="dxa"/>
          </w:tblCellMar>
        </w:tblPrEx>
        <w:trPr>
          <w:trHeight w:val="682" w:hRule="atLeast"/>
        </w:trPr>
        <w:tc>
          <w:tcPr>
            <w:tcW w:w="706" w:type="dxa"/>
            <w:vMerge w:val="continue"/>
            <w:tcBorders>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工作中故意泄漏案件秘密谋取私利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对单位同事违规查询案件信息行为提倡互相监督、提醒，形成自我监督氛围；</w:t>
            </w:r>
            <w:r>
              <w:rPr>
                <w:rFonts w:ascii="宋体" w:hAnsi="宋体" w:cs="宋体"/>
                <w:kern w:val="0"/>
                <w:szCs w:val="21"/>
              </w:rPr>
              <w:t>3.</w:t>
            </w:r>
            <w:r>
              <w:rPr>
                <w:rFonts w:hint="eastAsia" w:ascii="宋体" w:hAnsi="宋体" w:cs="宋体"/>
                <w:kern w:val="0"/>
                <w:szCs w:val="21"/>
              </w:rPr>
              <w:t>严格执行随机轮案制度。</w:t>
            </w:r>
          </w:p>
        </w:tc>
      </w:tr>
      <w:tr>
        <w:tblPrEx>
          <w:tblLayout w:type="fixed"/>
          <w:tblCellMar>
            <w:top w:w="28" w:type="dxa"/>
            <w:left w:w="108" w:type="dxa"/>
            <w:bottom w:w="28" w:type="dxa"/>
            <w:right w:w="108" w:type="dxa"/>
          </w:tblCellMar>
        </w:tblPrEx>
        <w:trPr>
          <w:trHeight w:val="1080" w:hRule="atLeast"/>
        </w:trPr>
        <w:tc>
          <w:tcPr>
            <w:tcW w:w="706" w:type="dxa"/>
            <w:vMerge w:val="restart"/>
            <w:tcBorders>
              <w:top w:val="single" w:color="auto" w:sz="4" w:space="0"/>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315" w:type="dxa"/>
            <w:vMerge w:val="restart"/>
            <w:tcBorders>
              <w:top w:val="single" w:color="000000" w:sz="4" w:space="0"/>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案件统计</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接受部门负责人请托，私自改动统计数据谋取私利，违反事实撰写统计分析报告谋取私利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对照高检、省院、市院统计工作相关文件要求，加强业务条线的沟通交流和相互监督；</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及时组织专门人员进行交叉审核案卡和数据，发现存在问题予以纠正，确保数据准确性。</w:t>
            </w:r>
          </w:p>
        </w:tc>
      </w:tr>
      <w:tr>
        <w:tblPrEx>
          <w:tblLayout w:type="fixed"/>
          <w:tblCellMar>
            <w:top w:w="28" w:type="dxa"/>
            <w:left w:w="108" w:type="dxa"/>
            <w:bottom w:w="28" w:type="dxa"/>
            <w:right w:w="108" w:type="dxa"/>
          </w:tblCellMar>
        </w:tblPrEx>
        <w:trPr>
          <w:trHeight w:val="749" w:hRule="atLeast"/>
        </w:trPr>
        <w:tc>
          <w:tcPr>
            <w:tcW w:w="706" w:type="dxa"/>
            <w:vMerge w:val="continue"/>
            <w:tcBorders>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故意泄漏案件秘密、统计数据谋取私利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落实三会一课制度，杜绝一切形式说情、吃请和其它各种形式礼物。</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及时组织专门人员进行交叉审核案卡和数据，发现存在问题予以纠正，确保数据准确性。</w:t>
            </w:r>
          </w:p>
        </w:tc>
      </w:tr>
      <w:tr>
        <w:tblPrEx>
          <w:tblLayout w:type="fixed"/>
          <w:tblCellMar>
            <w:top w:w="28" w:type="dxa"/>
            <w:left w:w="108" w:type="dxa"/>
            <w:bottom w:w="28" w:type="dxa"/>
            <w:right w:w="108" w:type="dxa"/>
          </w:tblCellMar>
        </w:tblPrEx>
        <w:trPr>
          <w:trHeight w:val="1032" w:hRule="atLeast"/>
        </w:trPr>
        <w:tc>
          <w:tcPr>
            <w:tcW w:w="706" w:type="dxa"/>
            <w:vMerge w:val="restart"/>
            <w:tcBorders>
              <w:top w:val="single" w:color="auto" w:sz="4" w:space="0"/>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315" w:type="dxa"/>
            <w:vMerge w:val="restart"/>
            <w:tcBorders>
              <w:top w:val="single" w:color="000000" w:sz="4" w:space="0"/>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案件评查</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受人情因素干扰，案件评查、流程监控流于形式</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每日登录统一业务系统，严格按照监控案件办理和文书制作等工作要求，依据情节轻重发出口头提示或书面流程监控通知书；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在组织案件评查中，对参评人员进行封闭评查、排除干扰，加强保密。</w:t>
            </w:r>
          </w:p>
        </w:tc>
      </w:tr>
      <w:tr>
        <w:tblPrEx>
          <w:tblLayout w:type="fixed"/>
          <w:tblCellMar>
            <w:top w:w="28" w:type="dxa"/>
            <w:left w:w="108" w:type="dxa"/>
            <w:bottom w:w="28" w:type="dxa"/>
            <w:right w:w="108" w:type="dxa"/>
          </w:tblCellMar>
        </w:tblPrEx>
        <w:trPr>
          <w:trHeight w:val="1032" w:hRule="atLeast"/>
        </w:trPr>
        <w:tc>
          <w:tcPr>
            <w:tcW w:w="706" w:type="dxa"/>
            <w:vMerge w:val="continue"/>
            <w:tcBorders>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对评查中发现的问题做变通处理，造成一定影响</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每日登录统一业务系统，严格按照监控案件办理和文书制作等工作要求，依据情节轻重发出口头提示或书面流程监控通知书；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加强廉政风险和执法执纪教育，杜绝一切形式的说情、吃请和收受其它各种形式的财物；</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评查结果及时通报监察部门。</w:t>
            </w:r>
          </w:p>
        </w:tc>
      </w:tr>
      <w:tr>
        <w:tblPrEx>
          <w:tblLayout w:type="fixed"/>
          <w:tblCellMar>
            <w:top w:w="28" w:type="dxa"/>
            <w:left w:w="108" w:type="dxa"/>
            <w:bottom w:w="28" w:type="dxa"/>
            <w:right w:w="108" w:type="dxa"/>
          </w:tblCellMar>
        </w:tblPrEx>
        <w:trPr>
          <w:trHeight w:val="875" w:hRule="atLeast"/>
        </w:trPr>
        <w:tc>
          <w:tcPr>
            <w:tcW w:w="706" w:type="dxa"/>
            <w:vMerge w:val="continue"/>
            <w:tcBorders>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帮助相关人员逃避纪、法追责</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加强廉政风险和执法执纪教育，杜绝一切形式的说情、吃请和收受其它各种形式的财物；</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评查结果及时通报监察部门。</w:t>
            </w:r>
          </w:p>
        </w:tc>
      </w:tr>
      <w:tr>
        <w:tblPrEx>
          <w:tblLayout w:type="fixed"/>
          <w:tblCellMar>
            <w:top w:w="28" w:type="dxa"/>
            <w:left w:w="108" w:type="dxa"/>
            <w:bottom w:w="28" w:type="dxa"/>
            <w:right w:w="108" w:type="dxa"/>
          </w:tblCellMar>
        </w:tblPrEx>
        <w:trPr>
          <w:trHeight w:val="923" w:hRule="atLeast"/>
        </w:trPr>
        <w:tc>
          <w:tcPr>
            <w:tcW w:w="706"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315" w:type="dxa"/>
            <w:tcBorders>
              <w:top w:val="single" w:color="auto"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案件公开</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受他人请托，不及时公开案件信息、公开文书审核出现疏漏，或者超范围公开信息，造成将不应当公开信息公开</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严格按照《信息公开工作规定》要求，每日登录系统审核文书、导出导入案件信息；</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严守检察工作纪律要求，杜绝一切形式的说情、吃请和其它各种形式的礼物；</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定期开展保密工作检查，坚决防止失泄密事件发生。</w:t>
            </w:r>
          </w:p>
        </w:tc>
      </w:tr>
      <w:tr>
        <w:tblPrEx>
          <w:tblLayout w:type="fixed"/>
          <w:tblCellMar>
            <w:top w:w="28" w:type="dxa"/>
            <w:left w:w="108" w:type="dxa"/>
            <w:bottom w:w="28" w:type="dxa"/>
            <w:right w:w="108" w:type="dxa"/>
          </w:tblCellMar>
        </w:tblPrEx>
        <w:trPr>
          <w:trHeight w:val="923" w:hRule="atLeast"/>
        </w:trPr>
        <w:tc>
          <w:tcPr>
            <w:tcW w:w="706" w:type="dxa"/>
            <w:vMerge w:val="restart"/>
            <w:tcBorders>
              <w:top w:val="single" w:color="auto" w:sz="4" w:space="0"/>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315" w:type="dxa"/>
            <w:vMerge w:val="restart"/>
            <w:tcBorders>
              <w:top w:val="single" w:color="000000" w:sz="4" w:space="0"/>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款物管理</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贪污挪用涉案财物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严格按照高检院、省院、市院关于涉案财物保管的工作规定，对出入库存涉案款物登记造册建立电子台账；</w:t>
            </w:r>
          </w:p>
          <w:p>
            <w:pPr>
              <w:widowControl/>
              <w:spacing w:line="300" w:lineRule="exact"/>
              <w:ind w:firstLine="0" w:firstLineChars="0"/>
              <w:rPr>
                <w:rFonts w:ascii="宋体" w:hAnsi="宋体" w:cs="宋体"/>
                <w:spacing w:val="-12"/>
                <w:szCs w:val="21"/>
              </w:rPr>
            </w:pPr>
            <w:r>
              <w:rPr>
                <w:rFonts w:ascii="宋体" w:hAnsi="宋体" w:cs="宋体"/>
                <w:kern w:val="0"/>
                <w:szCs w:val="21"/>
              </w:rPr>
              <w:t>2.</w:t>
            </w:r>
            <w:r>
              <w:rPr>
                <w:rFonts w:hint="eastAsia" w:ascii="宋体" w:hAnsi="宋体" w:cs="宋体"/>
                <w:kern w:val="0"/>
                <w:szCs w:val="21"/>
              </w:rPr>
              <w:t>加强廉政风险和执法执纪教育，开展经常性警示教育，以案释法，杜绝一切形式违纪违法情况的发生。</w:t>
            </w:r>
          </w:p>
        </w:tc>
      </w:tr>
      <w:tr>
        <w:tblPrEx>
          <w:tblLayout w:type="fixed"/>
          <w:tblCellMar>
            <w:top w:w="28" w:type="dxa"/>
            <w:left w:w="108" w:type="dxa"/>
            <w:bottom w:w="28" w:type="dxa"/>
            <w:right w:w="108" w:type="dxa"/>
          </w:tblCellMar>
        </w:tblPrEx>
        <w:trPr>
          <w:trHeight w:val="923" w:hRule="atLeast"/>
        </w:trPr>
        <w:tc>
          <w:tcPr>
            <w:tcW w:w="706" w:type="dxa"/>
            <w:vMerge w:val="continue"/>
            <w:tcBorders>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违规处理涉案财物谋取私利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严格按照高检院、省院、市院关于涉案财物保管的工作规定，对出入库存涉案款物登记造册建立电子台账；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加强涉案款物规范管理，经常组织交叉互查，针对发现的问题，落实整改措施；</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加强廉政风险和执法执纪教育，开展经常性警示教育，以案释法，杜绝一切形式违纪违法情况的发生。</w:t>
            </w:r>
          </w:p>
        </w:tc>
      </w:tr>
      <w:tr>
        <w:tblPrEx>
          <w:tblLayout w:type="fixed"/>
          <w:tblCellMar>
            <w:top w:w="28" w:type="dxa"/>
            <w:left w:w="108" w:type="dxa"/>
            <w:bottom w:w="28" w:type="dxa"/>
            <w:right w:w="108" w:type="dxa"/>
          </w:tblCellMar>
        </w:tblPrEx>
        <w:trPr>
          <w:trHeight w:val="923" w:hRule="atLeast"/>
        </w:trPr>
        <w:tc>
          <w:tcPr>
            <w:tcW w:w="706" w:type="dxa"/>
            <w:vMerge w:val="continue"/>
            <w:tcBorders>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违规处理涉案财物为当事人谋取利益</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加强涉案款物规范管理，经常组织交叉互查，针对发现的问题，落实整改措施；</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加强廉政风险和执法执纪教育，开展经常性警示教育，以案释法，杜绝一切形式违纪违法情况的发生。</w:t>
            </w:r>
          </w:p>
        </w:tc>
      </w:tr>
      <w:tr>
        <w:tblPrEx>
          <w:tblLayout w:type="fixed"/>
          <w:tblCellMar>
            <w:top w:w="28" w:type="dxa"/>
            <w:left w:w="108" w:type="dxa"/>
            <w:bottom w:w="28" w:type="dxa"/>
            <w:right w:w="108" w:type="dxa"/>
          </w:tblCellMar>
        </w:tblPrEx>
        <w:trPr>
          <w:trHeight w:val="923" w:hRule="atLeast"/>
        </w:trPr>
        <w:tc>
          <w:tcPr>
            <w:tcW w:w="706" w:type="dxa"/>
            <w:vMerge w:val="continue"/>
            <w:tcBorders>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13.</w:t>
            </w:r>
            <w:r>
              <w:rPr>
                <w:rFonts w:hint="eastAsia" w:ascii="宋体" w:hAnsi="宋体" w:cs="宋体"/>
                <w:kern w:val="0"/>
                <w:szCs w:val="21"/>
              </w:rPr>
              <w:t>受当事人请托私毁物证</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严格按照高检院、省院、市院关于涉案财物保管的工作规定，对出入库存涉案款物登记造册建立电子台账；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加强涉案款物规范管理，经常组织交叉互查，针对发现的问题，落实整改措施。</w:t>
            </w:r>
          </w:p>
        </w:tc>
      </w:tr>
      <w:tr>
        <w:tblPrEx>
          <w:tblLayout w:type="fixed"/>
          <w:tblCellMar>
            <w:top w:w="28" w:type="dxa"/>
            <w:left w:w="108" w:type="dxa"/>
            <w:bottom w:w="28" w:type="dxa"/>
            <w:right w:w="108" w:type="dxa"/>
          </w:tblCellMar>
        </w:tblPrEx>
        <w:trPr>
          <w:trHeight w:val="703" w:hRule="atLeast"/>
        </w:trPr>
        <w:tc>
          <w:tcPr>
            <w:tcW w:w="706" w:type="dxa"/>
            <w:vMerge w:val="restart"/>
            <w:tcBorders>
              <w:top w:val="single" w:color="auto" w:sz="4" w:space="0"/>
              <w:left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315" w:type="dxa"/>
            <w:vMerge w:val="restart"/>
            <w:tcBorders>
              <w:top w:val="single" w:color="000000" w:sz="4" w:space="0"/>
              <w:left w:val="nil"/>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案件查询</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14.</w:t>
            </w:r>
            <w:r>
              <w:rPr>
                <w:rFonts w:hint="eastAsia" w:ascii="宋体" w:hAnsi="宋体" w:cs="宋体"/>
                <w:kern w:val="0"/>
                <w:szCs w:val="21"/>
              </w:rPr>
              <w:t>在接待律师与辩护人时，徇私公开不适宜的信息</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严守案件信息保密纪律制度，加强案件信息保密管理日常教育工作。</w:t>
            </w:r>
          </w:p>
        </w:tc>
      </w:tr>
      <w:tr>
        <w:tblPrEx>
          <w:tblLayout w:type="fixed"/>
          <w:tblCellMar>
            <w:top w:w="28" w:type="dxa"/>
            <w:left w:w="108" w:type="dxa"/>
            <w:bottom w:w="28" w:type="dxa"/>
            <w:right w:w="108" w:type="dxa"/>
          </w:tblCellMar>
        </w:tblPrEx>
        <w:trPr>
          <w:trHeight w:val="854" w:hRule="atLeast"/>
        </w:trPr>
        <w:tc>
          <w:tcPr>
            <w:tcW w:w="706" w:type="dxa"/>
            <w:vMerge w:val="continue"/>
            <w:tcBorders>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315" w:type="dxa"/>
            <w:vMerge w:val="continue"/>
            <w:tcBorders>
              <w:left w:val="nil"/>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15.</w:t>
            </w:r>
            <w:r>
              <w:rPr>
                <w:rFonts w:hint="eastAsia" w:ascii="宋体" w:hAnsi="宋体" w:cs="宋体"/>
                <w:kern w:val="0"/>
                <w:szCs w:val="21"/>
              </w:rPr>
              <w:t>在接待案件查询时，向案件人当事人推荐律师，接收财物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对查询案件信息人或部门要进行来访、来电查询登记，严格遵守公开范围规定，对不应知悉案件信息资料的人，告知纪律制度，予以拒绝，并及时向分管领导和纪检部门报告。</w:t>
            </w:r>
          </w:p>
        </w:tc>
      </w:tr>
      <w:tr>
        <w:tblPrEx>
          <w:tblLayout w:type="fixed"/>
          <w:tblCellMar>
            <w:top w:w="28" w:type="dxa"/>
            <w:left w:w="108" w:type="dxa"/>
            <w:bottom w:w="28" w:type="dxa"/>
            <w:right w:w="108" w:type="dxa"/>
          </w:tblCellMar>
        </w:tblPrEx>
        <w:trPr>
          <w:trHeight w:val="854" w:hRule="atLeast"/>
        </w:trPr>
        <w:tc>
          <w:tcPr>
            <w:tcW w:w="706" w:type="dxa"/>
            <w:tcBorders>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315" w:type="dxa"/>
            <w:tcBorders>
              <w:left w:val="nil"/>
              <w:bottom w:val="single" w:color="auto"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人民监督工作</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在</w:t>
            </w:r>
            <w:r>
              <w:rPr>
                <w:rFonts w:hint="eastAsia" w:ascii="宋体" w:hAnsi="宋体" w:cs="微软雅黑"/>
                <w:szCs w:val="21"/>
              </w:rPr>
              <w:t>人民监督员监督评议中，人情因素干扰、提醒或诱导监督员做出与本意相违背的意见。</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kern w:val="0"/>
                <w:szCs w:val="21"/>
              </w:rPr>
              <w:t>二级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微软雅黑"/>
                <w:szCs w:val="21"/>
              </w:rPr>
              <w:t>严格遵守高检院、司法部《人民监督员选任管理办法》等办案规定，在组织人民监督员监督案件中，不干扰监督员发表意见和表决。</w:t>
            </w:r>
          </w:p>
        </w:tc>
      </w:tr>
      <w:tr>
        <w:tblPrEx>
          <w:tblLayout w:type="fixed"/>
          <w:tblCellMar>
            <w:top w:w="28" w:type="dxa"/>
            <w:left w:w="108" w:type="dxa"/>
            <w:bottom w:w="28" w:type="dxa"/>
            <w:right w:w="108" w:type="dxa"/>
          </w:tblCellMar>
        </w:tblPrEx>
        <w:trPr>
          <w:trHeight w:val="785" w:hRule="atLeast"/>
        </w:trPr>
        <w:tc>
          <w:tcPr>
            <w:tcW w:w="706"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w:t>
            </w:r>
          </w:p>
        </w:tc>
        <w:tc>
          <w:tcPr>
            <w:tcW w:w="1315" w:type="dxa"/>
            <w:tcBorders>
              <w:top w:val="single" w:color="000000" w:sz="4" w:space="0"/>
              <w:left w:val="nil"/>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考评考核</w:t>
            </w:r>
          </w:p>
        </w:tc>
        <w:tc>
          <w:tcPr>
            <w:tcW w:w="3900"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7</w:t>
            </w:r>
            <w:r>
              <w:rPr>
                <w:rFonts w:ascii="宋体" w:hAnsi="宋体" w:cs="宋体"/>
                <w:kern w:val="0"/>
                <w:szCs w:val="21"/>
              </w:rPr>
              <w:t>.</w:t>
            </w:r>
            <w:r>
              <w:rPr>
                <w:rFonts w:hint="eastAsia" w:ascii="宋体" w:hAnsi="宋体" w:cs="宋体"/>
                <w:kern w:val="0"/>
                <w:szCs w:val="21"/>
              </w:rPr>
              <w:t>案件评查中接受案件承办人、部门负责人请托谋取私利</w:t>
            </w:r>
          </w:p>
        </w:tc>
        <w:tc>
          <w:tcPr>
            <w:tcW w:w="762"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297"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在综合考评、案件监管中严禁接受吃请、礼物等情况；</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对参加误吃请和家人被动收受礼物要及时上交并向分管领导和纪检监察部门报告、备案。</w:t>
            </w:r>
          </w:p>
        </w:tc>
      </w:tr>
    </w:tbl>
    <w:p>
      <w:pPr>
        <w:widowControl/>
        <w:spacing w:line="520" w:lineRule="exact"/>
        <w:ind w:firstLine="0" w:firstLineChars="0"/>
        <w:jc w:val="center"/>
        <w:rPr>
          <w:rFonts w:ascii="宋体" w:cs="宋体"/>
          <w:bCs/>
          <w:kern w:val="0"/>
          <w:sz w:val="44"/>
          <w:szCs w:val="44"/>
        </w:rPr>
      </w:pPr>
      <w:r>
        <w:rPr>
          <w:rFonts w:eastAsia="华文中宋"/>
          <w:b/>
          <w:kern w:val="0"/>
          <w:sz w:val="44"/>
          <w:szCs w:val="44"/>
        </w:rPr>
        <w:br w:type="page"/>
      </w:r>
      <w:r>
        <w:rPr>
          <w:rFonts w:hint="eastAsia" w:ascii="宋体" w:hAnsi="宋体" w:cs="宋体"/>
          <w:bCs/>
          <w:kern w:val="0"/>
          <w:sz w:val="44"/>
          <w:szCs w:val="44"/>
        </w:rPr>
        <w:t>岗位廉政风险排查防控登记表</w:t>
      </w:r>
    </w:p>
    <w:tbl>
      <w:tblPr>
        <w:tblStyle w:val="15"/>
        <w:tblW w:w="14040" w:type="dxa"/>
        <w:tblInd w:w="108" w:type="dxa"/>
        <w:tblLayout w:type="fixed"/>
        <w:tblCellMar>
          <w:top w:w="28" w:type="dxa"/>
          <w:left w:w="108" w:type="dxa"/>
          <w:bottom w:w="28" w:type="dxa"/>
          <w:right w:w="108" w:type="dxa"/>
        </w:tblCellMar>
      </w:tblPr>
      <w:tblGrid>
        <w:gridCol w:w="709"/>
        <w:gridCol w:w="1681"/>
        <w:gridCol w:w="3330"/>
        <w:gridCol w:w="200"/>
        <w:gridCol w:w="791"/>
        <w:gridCol w:w="479"/>
        <w:gridCol w:w="6850"/>
      </w:tblGrid>
      <w:tr>
        <w:tblPrEx>
          <w:tblLayout w:type="fixed"/>
          <w:tblCellMar>
            <w:top w:w="28" w:type="dxa"/>
            <w:left w:w="108" w:type="dxa"/>
            <w:bottom w:w="28" w:type="dxa"/>
            <w:right w:w="108" w:type="dxa"/>
          </w:tblCellMar>
        </w:tblPrEx>
        <w:trPr>
          <w:trHeight w:val="584" w:hRule="atLeast"/>
        </w:trPr>
        <w:tc>
          <w:tcPr>
            <w:tcW w:w="23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33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案管科</w:t>
            </w:r>
          </w:p>
        </w:tc>
        <w:tc>
          <w:tcPr>
            <w:tcW w:w="1470"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工作岗位</w:t>
            </w:r>
          </w:p>
        </w:tc>
        <w:tc>
          <w:tcPr>
            <w:tcW w:w="68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科长</w:t>
            </w:r>
          </w:p>
        </w:tc>
      </w:tr>
      <w:tr>
        <w:tblPrEx>
          <w:tblLayout w:type="fixed"/>
          <w:tblCellMar>
            <w:top w:w="28" w:type="dxa"/>
            <w:left w:w="108" w:type="dxa"/>
            <w:bottom w:w="28" w:type="dxa"/>
            <w:right w:w="108" w:type="dxa"/>
          </w:tblCellMar>
        </w:tblPrEx>
        <w:trPr>
          <w:trHeight w:val="90" w:hRule="atLeast"/>
        </w:trPr>
        <w:tc>
          <w:tcPr>
            <w:tcW w:w="23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w:t>
            </w:r>
            <w:r>
              <w:rPr>
                <w:rFonts w:ascii="宋体" w:hAnsi="宋体" w:cs="宋体"/>
                <w:kern w:val="0"/>
                <w:szCs w:val="21"/>
              </w:rPr>
              <w:t xml:space="preserve"> </w:t>
            </w:r>
            <w:r>
              <w:rPr>
                <w:rFonts w:hint="eastAsia" w:ascii="宋体" w:hAnsi="宋体" w:cs="宋体"/>
                <w:kern w:val="0"/>
                <w:szCs w:val="21"/>
              </w:rPr>
              <w:t>位</w:t>
            </w:r>
            <w:r>
              <w:rPr>
                <w:rFonts w:ascii="宋体" w:hAnsi="宋体" w:cs="宋体"/>
                <w:kern w:val="0"/>
                <w:szCs w:val="21"/>
              </w:rPr>
              <w:t xml:space="preserve"> </w:t>
            </w:r>
            <w:r>
              <w:rPr>
                <w:rFonts w:hint="eastAsia" w:ascii="宋体" w:hAnsi="宋体" w:cs="宋体"/>
                <w:kern w:val="0"/>
                <w:szCs w:val="21"/>
              </w:rPr>
              <w:t>职</w:t>
            </w:r>
            <w:r>
              <w:rPr>
                <w:rFonts w:ascii="宋体" w:hAnsi="宋体" w:cs="宋体"/>
                <w:kern w:val="0"/>
                <w:szCs w:val="21"/>
              </w:rPr>
              <w:t xml:space="preserve"> </w:t>
            </w:r>
            <w:r>
              <w:rPr>
                <w:rFonts w:hint="eastAsia" w:ascii="宋体" w:hAnsi="宋体" w:cs="宋体"/>
                <w:kern w:val="0"/>
                <w:szCs w:val="21"/>
              </w:rPr>
              <w:t>责</w:t>
            </w:r>
          </w:p>
        </w:tc>
        <w:tc>
          <w:tcPr>
            <w:tcW w:w="11650"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ascii="宋体" w:hAnsi="宋体" w:cs="宋体"/>
                <w:kern w:val="0"/>
                <w:szCs w:val="21"/>
              </w:rPr>
              <w:t>1.</w:t>
            </w:r>
            <w:r>
              <w:rPr>
                <w:rFonts w:hint="eastAsia" w:ascii="宋体" w:hAnsi="宋体" w:cs="宋体"/>
                <w:spacing w:val="-12"/>
                <w:kern w:val="0"/>
                <w:szCs w:val="21"/>
              </w:rPr>
              <w:t>负责本部门的全面工作，行使员额检察官工作职责，向分管领导和检察长负责并报告工作；</w:t>
            </w:r>
            <w:r>
              <w:rPr>
                <w:rFonts w:ascii="宋体" w:hAnsi="宋体" w:cs="宋体"/>
                <w:kern w:val="0"/>
                <w:szCs w:val="21"/>
              </w:rPr>
              <w:t>2.</w:t>
            </w:r>
            <w:r>
              <w:rPr>
                <w:rFonts w:hint="eastAsia" w:ascii="宋体" w:hAnsi="宋体" w:cs="宋体"/>
                <w:kern w:val="0"/>
                <w:szCs w:val="21"/>
              </w:rPr>
              <w:t>制定部门全年目标任务和季度目标分解工作，组织协调全院案件质量考评和对院业务部门绩效考核考评工作，审核检法衔接报送和信息公开；</w:t>
            </w:r>
            <w:r>
              <w:rPr>
                <w:rFonts w:ascii="宋体" w:hAnsi="宋体" w:cs="宋体"/>
                <w:kern w:val="0"/>
                <w:szCs w:val="21"/>
              </w:rPr>
              <w:t>3.</w:t>
            </w:r>
            <w:r>
              <w:rPr>
                <w:rFonts w:hint="eastAsia" w:ascii="宋体" w:hAnsi="宋体" w:cs="宋体"/>
                <w:kern w:val="0"/>
                <w:szCs w:val="21"/>
              </w:rPr>
              <w:t>审核检察统计报表、部门工作月报、上报省院的监管工作月报、季度统计分析、专题统计分析和季度案管情况分析。</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主要廉政</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w:t>
            </w:r>
            <w:r>
              <w:rPr>
                <w:rFonts w:ascii="宋体" w:hAnsi="宋体" w:cs="宋体"/>
                <w:kern w:val="0"/>
                <w:szCs w:val="21"/>
              </w:rPr>
              <w:t xml:space="preserve"> </w:t>
            </w:r>
            <w:r>
              <w:rPr>
                <w:rFonts w:hint="eastAsia" w:ascii="宋体" w:hAnsi="宋体" w:cs="宋体"/>
                <w:kern w:val="0"/>
                <w:szCs w:val="21"/>
              </w:rPr>
              <w:t>险</w:t>
            </w:r>
            <w:r>
              <w:rPr>
                <w:rFonts w:ascii="宋体" w:hAnsi="宋体" w:cs="宋体"/>
                <w:kern w:val="0"/>
                <w:szCs w:val="21"/>
              </w:rPr>
              <w:t xml:space="preserve"> </w:t>
            </w:r>
            <w:r>
              <w:rPr>
                <w:rFonts w:hint="eastAsia" w:ascii="宋体" w:hAnsi="宋体" w:cs="宋体"/>
                <w:kern w:val="0"/>
                <w:szCs w:val="21"/>
              </w:rPr>
              <w:t>点</w:t>
            </w:r>
          </w:p>
        </w:tc>
        <w:tc>
          <w:tcPr>
            <w:tcW w:w="353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9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风险等级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90" w:hRule="atLeast"/>
        </w:trPr>
        <w:tc>
          <w:tcPr>
            <w:tcW w:w="709"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68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案件受理</w:t>
            </w:r>
          </w:p>
        </w:tc>
        <w:tc>
          <w:tcPr>
            <w:tcW w:w="3530"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color w:val="auto"/>
                <w:sz w:val="21"/>
                <w:szCs w:val="21"/>
              </w:rPr>
            </w:pPr>
            <w:r>
              <w:rPr>
                <w:color w:val="auto"/>
                <w:sz w:val="21"/>
                <w:szCs w:val="21"/>
              </w:rPr>
              <w:t>1.</w:t>
            </w:r>
            <w:r>
              <w:rPr>
                <w:rFonts w:hint="eastAsia"/>
                <w:color w:val="auto"/>
                <w:sz w:val="21"/>
                <w:szCs w:val="21"/>
              </w:rPr>
              <w:t>徇私超越管辖权受理案件、对应当受理的案件不予受理；</w:t>
            </w:r>
          </w:p>
        </w:tc>
        <w:tc>
          <w:tcPr>
            <w:tcW w:w="791"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hAnsi="宋体"/>
                <w:color w:val="auto"/>
                <w:spacing w:val="-12"/>
                <w:szCs w:val="21"/>
              </w:rPr>
            </w:pPr>
            <w:r>
              <w:rPr>
                <w:rFonts w:hint="eastAsia"/>
                <w:color w:val="auto"/>
                <w:sz w:val="21"/>
                <w:szCs w:val="21"/>
              </w:rPr>
              <w:t>三级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rFonts w:hint="eastAsia"/>
                <w:color w:val="auto"/>
                <w:sz w:val="21"/>
                <w:szCs w:val="21"/>
              </w:rPr>
              <w:t>制定工作细则，明确案件受理的条件和范围，对受理案件实行书记员初步审查、检察官助理审核，员额检察官审批；</w:t>
            </w:r>
          </w:p>
        </w:tc>
      </w:tr>
      <w:tr>
        <w:tblPrEx>
          <w:tblLayout w:type="fixed"/>
          <w:tblCellMar>
            <w:top w:w="28" w:type="dxa"/>
            <w:left w:w="108" w:type="dxa"/>
            <w:bottom w:w="28" w:type="dxa"/>
            <w:right w:w="108" w:type="dxa"/>
          </w:tblCellMar>
        </w:tblPrEx>
        <w:trPr>
          <w:trHeight w:val="90" w:hRule="atLeast"/>
        </w:trPr>
        <w:tc>
          <w:tcPr>
            <w:tcW w:w="709"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168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3530" w:type="dxa"/>
            <w:gridSpan w:val="2"/>
            <w:tcBorders>
              <w:top w:val="single" w:color="auto" w:sz="4" w:space="0"/>
              <w:left w:val="single" w:color="auto" w:sz="4" w:space="0"/>
              <w:bottom w:val="single" w:color="auto" w:sz="4" w:space="0"/>
              <w:right w:val="single" w:color="auto" w:sz="4" w:space="0"/>
            </w:tcBorders>
            <w:vAlign w:val="top"/>
          </w:tcPr>
          <w:p>
            <w:pPr>
              <w:pStyle w:val="20"/>
              <w:spacing w:line="300" w:lineRule="exact"/>
              <w:rPr>
                <w:color w:val="auto"/>
                <w:sz w:val="21"/>
                <w:szCs w:val="21"/>
              </w:rPr>
            </w:pPr>
            <w:r>
              <w:rPr>
                <w:color w:val="auto"/>
                <w:sz w:val="21"/>
                <w:szCs w:val="21"/>
              </w:rPr>
              <w:t>2.</w:t>
            </w:r>
            <w:r>
              <w:rPr>
                <w:rFonts w:hint="eastAsia"/>
                <w:color w:val="auto"/>
                <w:sz w:val="21"/>
                <w:szCs w:val="21"/>
              </w:rPr>
              <w:t>徇私违反保密规定，为打探案情的人提供案件信息。</w:t>
            </w:r>
          </w:p>
        </w:tc>
        <w:tc>
          <w:tcPr>
            <w:tcW w:w="791"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color w:val="auto"/>
                <w:sz w:val="21"/>
                <w:szCs w:val="21"/>
              </w:rPr>
            </w:pPr>
            <w:r>
              <w:rPr>
                <w:rFonts w:hint="eastAsia"/>
                <w:color w:val="auto"/>
                <w:sz w:val="21"/>
                <w:szCs w:val="21"/>
              </w:rPr>
              <w:t>二级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color w:val="auto"/>
                <w:sz w:val="21"/>
                <w:szCs w:val="21"/>
              </w:rPr>
            </w:pPr>
            <w:r>
              <w:rPr>
                <w:rFonts w:hint="eastAsia"/>
                <w:color w:val="auto"/>
                <w:sz w:val="21"/>
                <w:szCs w:val="21"/>
              </w:rPr>
              <w:t>落实案件保密管理相关制度，严格执行案件保密管理规定。</w:t>
            </w:r>
          </w:p>
        </w:tc>
      </w:tr>
      <w:tr>
        <w:tblPrEx>
          <w:tblLayout w:type="fixed"/>
          <w:tblCellMar>
            <w:top w:w="28" w:type="dxa"/>
            <w:left w:w="108" w:type="dxa"/>
            <w:bottom w:w="28" w:type="dxa"/>
            <w:right w:w="108" w:type="dxa"/>
          </w:tblCellMar>
        </w:tblPrEx>
        <w:trPr>
          <w:trHeight w:val="90" w:hRule="atLeast"/>
        </w:trPr>
        <w:tc>
          <w:tcPr>
            <w:tcW w:w="709"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68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律师接待</w:t>
            </w:r>
          </w:p>
        </w:tc>
        <w:tc>
          <w:tcPr>
            <w:tcW w:w="353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3.</w:t>
            </w:r>
            <w:r>
              <w:rPr>
                <w:rFonts w:hint="eastAsia" w:ascii="宋体" w:hAnsi="宋体" w:cs="宋体"/>
                <w:spacing w:val="-12"/>
                <w:kern w:val="0"/>
                <w:szCs w:val="21"/>
              </w:rPr>
              <w:t>接受案件当事人及其委托律师、亲友的钱物、吃请、娱乐等行为</w:t>
            </w:r>
          </w:p>
        </w:tc>
        <w:tc>
          <w:tcPr>
            <w:tcW w:w="7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pacing w:val="-12"/>
                <w:kern w:val="0"/>
                <w:szCs w:val="21"/>
              </w:rPr>
            </w:pPr>
            <w:r>
              <w:rPr>
                <w:rFonts w:hint="eastAsia" w:ascii="宋体" w:hAnsi="宋体" w:cs="宋体"/>
                <w:spacing w:val="-12"/>
                <w:kern w:val="0"/>
                <w:szCs w:val="21"/>
              </w:rPr>
              <w:t>三级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1.</w:t>
            </w:r>
            <w:r>
              <w:rPr>
                <w:rFonts w:hint="eastAsia" w:ascii="宋体" w:hAnsi="宋体" w:cs="宋体"/>
                <w:spacing w:val="-12"/>
                <w:kern w:val="0"/>
                <w:szCs w:val="21"/>
              </w:rPr>
              <w:t>严格执行保密制度，定期开展保密检查；</w:t>
            </w:r>
          </w:p>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2.</w:t>
            </w:r>
            <w:r>
              <w:rPr>
                <w:rFonts w:hint="eastAsia" w:ascii="宋体" w:hAnsi="宋体" w:cs="宋体"/>
                <w:spacing w:val="-12"/>
                <w:kern w:val="0"/>
                <w:szCs w:val="21"/>
              </w:rPr>
              <w:t>坚决拒绝案件律师、辩护人及当事人一切形式的说情，不接受任何吃请和收受其他各种形式的财物；</w:t>
            </w:r>
          </w:p>
        </w:tc>
      </w:tr>
      <w:tr>
        <w:tblPrEx>
          <w:tblLayout w:type="fixed"/>
          <w:tblCellMar>
            <w:top w:w="28" w:type="dxa"/>
            <w:left w:w="108" w:type="dxa"/>
            <w:bottom w:w="28" w:type="dxa"/>
            <w:right w:w="108" w:type="dxa"/>
          </w:tblCellMar>
        </w:tblPrEx>
        <w:trPr>
          <w:trHeight w:val="90" w:hRule="atLeast"/>
        </w:trPr>
        <w:tc>
          <w:tcPr>
            <w:tcW w:w="709"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168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353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4.</w:t>
            </w:r>
            <w:r>
              <w:rPr>
                <w:rFonts w:hint="eastAsia" w:ascii="宋体" w:hAnsi="宋体" w:cs="宋体"/>
                <w:spacing w:val="-12"/>
                <w:kern w:val="0"/>
                <w:szCs w:val="21"/>
              </w:rPr>
              <w:t>向律师介绍业务，收受相关介绍费。</w:t>
            </w:r>
          </w:p>
        </w:tc>
        <w:tc>
          <w:tcPr>
            <w:tcW w:w="7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pacing w:val="-12"/>
                <w:kern w:val="0"/>
                <w:szCs w:val="21"/>
              </w:rPr>
            </w:pPr>
            <w:r>
              <w:rPr>
                <w:rFonts w:hint="eastAsia" w:ascii="宋体" w:hAnsi="宋体" w:cs="宋体"/>
                <w:spacing w:val="-12"/>
                <w:kern w:val="0"/>
                <w:szCs w:val="21"/>
              </w:rPr>
              <w:t>二级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1.</w:t>
            </w:r>
            <w:r>
              <w:rPr>
                <w:rFonts w:hint="eastAsia" w:ascii="宋体" w:hAnsi="宋体" w:cs="宋体"/>
                <w:spacing w:val="-12"/>
                <w:kern w:val="0"/>
                <w:szCs w:val="21"/>
              </w:rPr>
              <w:t>坚决拒绝案件律师、辩护人及当事人一切形式的说情，不接受任何吃请和收受其他各种形式的财物；</w:t>
            </w:r>
          </w:p>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2.</w:t>
            </w:r>
            <w:r>
              <w:rPr>
                <w:rFonts w:hint="eastAsia" w:ascii="宋体" w:hAnsi="宋体" w:cs="宋体"/>
                <w:spacing w:val="-12"/>
                <w:kern w:val="0"/>
                <w:szCs w:val="21"/>
              </w:rPr>
              <w:t>严格按照省市院要求，规范与律师交往行为。</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考评考核</w:t>
            </w:r>
          </w:p>
        </w:tc>
        <w:tc>
          <w:tcPr>
            <w:tcW w:w="353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5.</w:t>
            </w:r>
            <w:r>
              <w:rPr>
                <w:rFonts w:hint="eastAsia" w:ascii="宋体" w:hAnsi="宋体" w:cs="宋体"/>
                <w:spacing w:val="-12"/>
                <w:kern w:val="0"/>
                <w:szCs w:val="21"/>
              </w:rPr>
              <w:t>案件评查中接受案件承办人、办案部门请托谋取私利</w:t>
            </w:r>
          </w:p>
        </w:tc>
        <w:tc>
          <w:tcPr>
            <w:tcW w:w="7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pacing w:val="-12"/>
                <w:kern w:val="0"/>
                <w:szCs w:val="21"/>
              </w:rPr>
            </w:pPr>
            <w:r>
              <w:rPr>
                <w:rFonts w:hint="eastAsia" w:ascii="宋体" w:hAnsi="宋体" w:cs="宋体"/>
                <w:spacing w:val="-12"/>
                <w:kern w:val="0"/>
                <w:szCs w:val="21"/>
              </w:rPr>
              <w:t>三级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1.</w:t>
            </w:r>
            <w:r>
              <w:rPr>
                <w:rFonts w:hint="eastAsia" w:ascii="宋体" w:hAnsi="宋体" w:cs="宋体"/>
                <w:spacing w:val="-12"/>
                <w:kern w:val="0"/>
                <w:szCs w:val="21"/>
              </w:rPr>
              <w:t>加强思想教育，不断提升自我防范能力；</w:t>
            </w:r>
          </w:p>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2.</w:t>
            </w:r>
            <w:r>
              <w:rPr>
                <w:rFonts w:hint="eastAsia" w:ascii="宋体" w:hAnsi="宋体" w:cs="宋体"/>
                <w:spacing w:val="-12"/>
                <w:kern w:val="0"/>
                <w:szCs w:val="21"/>
              </w:rPr>
              <w:t>建立健全考评制度，规范考评行为；</w:t>
            </w:r>
          </w:p>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3.</w:t>
            </w:r>
            <w:r>
              <w:rPr>
                <w:rFonts w:hint="eastAsia" w:ascii="宋体" w:hAnsi="宋体" w:cs="宋体"/>
                <w:spacing w:val="-12"/>
                <w:kern w:val="0"/>
                <w:szCs w:val="21"/>
              </w:rPr>
              <w:t>公开考评程序和考评结果；</w:t>
            </w:r>
          </w:p>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4.</w:t>
            </w:r>
            <w:r>
              <w:rPr>
                <w:rFonts w:hint="eastAsia" w:ascii="宋体" w:hAnsi="宋体" w:cs="宋体"/>
                <w:spacing w:val="-12"/>
                <w:kern w:val="0"/>
                <w:szCs w:val="21"/>
              </w:rPr>
              <w:t>建立考评结果复议、申诉制度。</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纪法衔接</w:t>
            </w:r>
          </w:p>
        </w:tc>
        <w:tc>
          <w:tcPr>
            <w:tcW w:w="353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6</w:t>
            </w:r>
            <w:r>
              <w:rPr>
                <w:rFonts w:hint="eastAsia" w:ascii="宋体" w:hAnsi="宋体" w:cs="宋体"/>
                <w:spacing w:val="-12"/>
                <w:kern w:val="0"/>
                <w:szCs w:val="21"/>
              </w:rPr>
              <w:t>、受人情等因素干扰，向纪检监察部门移送、通报案件时，故意拖延、瞒报、漏报</w:t>
            </w:r>
          </w:p>
        </w:tc>
        <w:tc>
          <w:tcPr>
            <w:tcW w:w="7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pacing w:val="-12"/>
                <w:kern w:val="0"/>
                <w:szCs w:val="21"/>
              </w:rPr>
            </w:pPr>
            <w:r>
              <w:rPr>
                <w:rFonts w:hint="eastAsia" w:ascii="宋体" w:hAnsi="宋体" w:cs="宋体"/>
                <w:spacing w:val="-12"/>
                <w:kern w:val="0"/>
                <w:szCs w:val="21"/>
              </w:rPr>
              <w:t>三级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1.</w:t>
            </w:r>
            <w:r>
              <w:rPr>
                <w:rFonts w:hint="eastAsia" w:ascii="宋体" w:hAnsi="宋体" w:cs="宋体"/>
                <w:spacing w:val="-12"/>
                <w:kern w:val="0"/>
                <w:szCs w:val="21"/>
              </w:rPr>
              <w:t>严格按照《江苏省检察机关向同级纪检监察机关通报、移送涉嫌犯罪的党员和国家工作人员查处情况的规定》（秘密级）要求做好纪法衔接工作；</w:t>
            </w:r>
          </w:p>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2.</w:t>
            </w:r>
            <w:r>
              <w:rPr>
                <w:rFonts w:hint="eastAsia" w:ascii="宋体" w:hAnsi="宋体" w:cs="宋体"/>
                <w:spacing w:val="-12"/>
                <w:kern w:val="0"/>
                <w:szCs w:val="21"/>
              </w:rPr>
              <w:t>定期开展专项工作检查；</w:t>
            </w:r>
          </w:p>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3.</w:t>
            </w:r>
            <w:r>
              <w:rPr>
                <w:rFonts w:hint="eastAsia" w:ascii="宋体" w:hAnsi="宋体" w:cs="宋体"/>
                <w:spacing w:val="-12"/>
                <w:kern w:val="0"/>
                <w:szCs w:val="21"/>
              </w:rPr>
              <w:t>对发现问题进行提醒约谈并通报纪检监察部门。</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队伍管理</w:t>
            </w:r>
          </w:p>
        </w:tc>
        <w:tc>
          <w:tcPr>
            <w:tcW w:w="353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pacing w:val="-12"/>
                <w:kern w:val="0"/>
                <w:szCs w:val="21"/>
              </w:rPr>
            </w:pPr>
            <w:r>
              <w:rPr>
                <w:rFonts w:ascii="宋体" w:hAnsi="宋体" w:cs="宋体"/>
                <w:spacing w:val="-12"/>
                <w:kern w:val="0"/>
                <w:szCs w:val="21"/>
              </w:rPr>
              <w:t>7.</w:t>
            </w:r>
            <w:r>
              <w:rPr>
                <w:rFonts w:hint="eastAsia" w:ascii="宋体" w:hAnsi="宋体" w:cs="宋体"/>
                <w:spacing w:val="-12"/>
                <w:kern w:val="0"/>
                <w:szCs w:val="21"/>
              </w:rPr>
              <w:t>履行一岗双责不到位，不敢管、不愿管，对本部门人员不廉洁、不规范的行为放任存在</w:t>
            </w:r>
          </w:p>
        </w:tc>
        <w:tc>
          <w:tcPr>
            <w:tcW w:w="7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pacing w:val="-12"/>
                <w:kern w:val="0"/>
                <w:szCs w:val="21"/>
              </w:rPr>
            </w:pPr>
            <w:r>
              <w:rPr>
                <w:rFonts w:hint="eastAsia" w:ascii="宋体" w:hAnsi="宋体" w:cs="宋体"/>
                <w:spacing w:val="-12"/>
                <w:kern w:val="0"/>
                <w:szCs w:val="21"/>
              </w:rPr>
              <w:t>三级</w:t>
            </w:r>
          </w:p>
        </w:tc>
        <w:tc>
          <w:tcPr>
            <w:tcW w:w="732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按照要求召开组织生活会，开展批评与自我批评，加强保密教育，对打探案情情况及时登记和报告；</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对苗头性、倾向性问题及时提醒纠正，及时汇报；</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加强对干警八小时以外社交关系教育管理；</w:t>
            </w:r>
          </w:p>
          <w:p>
            <w:pPr>
              <w:spacing w:line="300" w:lineRule="exact"/>
              <w:ind w:firstLine="0" w:firstLineChars="0"/>
              <w:jc w:val="left"/>
              <w:rPr>
                <w:rFonts w:ascii="宋体" w:hAnsi="宋体" w:cs="宋体"/>
                <w:spacing w:val="-12"/>
                <w:kern w:val="0"/>
                <w:szCs w:val="21"/>
              </w:rPr>
            </w:pPr>
            <w:r>
              <w:rPr>
                <w:rFonts w:ascii="宋体" w:hAnsi="宋体" w:cs="宋体"/>
                <w:kern w:val="0"/>
                <w:szCs w:val="21"/>
              </w:rPr>
              <w:t>4.</w:t>
            </w:r>
            <w:r>
              <w:rPr>
                <w:rFonts w:hint="eastAsia" w:ascii="宋体" w:hAnsi="宋体" w:cs="宋体"/>
                <w:kern w:val="0"/>
                <w:szCs w:val="21"/>
              </w:rPr>
              <w:t>一律拒绝关系人宴请和礼品、对参加误吃请情况及时向分管领导和纪检监察部门报告、备案。</w:t>
            </w:r>
          </w:p>
        </w:tc>
      </w:tr>
    </w:tbl>
    <w:p>
      <w:pPr>
        <w:widowControl/>
        <w:spacing w:line="280" w:lineRule="exact"/>
        <w:ind w:firstLine="0" w:firstLineChars="0"/>
        <w:jc w:val="left"/>
        <w:rPr>
          <w:rFonts w:ascii="宋体" w:cs="宋体"/>
          <w:bCs/>
          <w:kern w:val="0"/>
          <w:sz w:val="44"/>
          <w:szCs w:val="44"/>
        </w:rPr>
      </w:pPr>
      <w:r>
        <w:rPr>
          <w:rFonts w:ascii="宋体" w:cs="宋体"/>
          <w:bCs/>
          <w:kern w:val="0"/>
          <w:sz w:val="44"/>
          <w:szCs w:val="44"/>
        </w:rPr>
        <w:br w:type="page"/>
      </w:r>
    </w:p>
    <w:p>
      <w:pPr>
        <w:widowControl/>
        <w:spacing w:after="312" w:afterLines="100" w:line="440" w:lineRule="exact"/>
        <w:ind w:firstLine="0" w:firstLineChars="0"/>
        <w:jc w:val="center"/>
        <w:rPr>
          <w:rFonts w:eastAsia="华文中宋"/>
          <w:b/>
          <w:kern w:val="0"/>
          <w:sz w:val="44"/>
          <w:szCs w:val="44"/>
        </w:rPr>
      </w:pPr>
      <w:r>
        <w:rPr>
          <w:rFonts w:hint="eastAsia" w:ascii="宋体" w:hAnsi="宋体" w:cs="宋体"/>
          <w:b/>
          <w:kern w:val="0"/>
          <w:sz w:val="44"/>
          <w:szCs w:val="44"/>
        </w:rPr>
        <w:t>岗位廉政风险排查防控登记表</w:t>
      </w:r>
    </w:p>
    <w:tbl>
      <w:tblPr>
        <w:tblStyle w:val="15"/>
        <w:tblW w:w="14020" w:type="dxa"/>
        <w:tblInd w:w="108" w:type="dxa"/>
        <w:tblLayout w:type="fixed"/>
        <w:tblCellMar>
          <w:top w:w="28" w:type="dxa"/>
          <w:left w:w="108" w:type="dxa"/>
          <w:bottom w:w="28" w:type="dxa"/>
          <w:right w:w="108" w:type="dxa"/>
        </w:tblCellMar>
      </w:tblPr>
      <w:tblGrid>
        <w:gridCol w:w="708"/>
        <w:gridCol w:w="1467"/>
        <w:gridCol w:w="3537"/>
        <w:gridCol w:w="1203"/>
        <w:gridCol w:w="265"/>
        <w:gridCol w:w="425"/>
        <w:gridCol w:w="6415"/>
      </w:tblGrid>
      <w:tr>
        <w:tblPrEx>
          <w:tblLayout w:type="fixed"/>
          <w:tblCellMar>
            <w:top w:w="28" w:type="dxa"/>
            <w:left w:w="108" w:type="dxa"/>
            <w:bottom w:w="28" w:type="dxa"/>
            <w:right w:w="108" w:type="dxa"/>
          </w:tblCellMar>
        </w:tblPrEx>
        <w:trPr>
          <w:trHeight w:val="480" w:hRule="atLeast"/>
        </w:trPr>
        <w:tc>
          <w:tcPr>
            <w:tcW w:w="21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35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案管科</w:t>
            </w:r>
          </w:p>
        </w:tc>
        <w:tc>
          <w:tcPr>
            <w:tcW w:w="146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工作岗位</w:t>
            </w:r>
          </w:p>
        </w:tc>
        <w:tc>
          <w:tcPr>
            <w:tcW w:w="684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副科长</w:t>
            </w:r>
          </w:p>
        </w:tc>
      </w:tr>
      <w:tr>
        <w:tblPrEx>
          <w:tblLayout w:type="fixed"/>
          <w:tblCellMar>
            <w:top w:w="28" w:type="dxa"/>
            <w:left w:w="108" w:type="dxa"/>
            <w:bottom w:w="28" w:type="dxa"/>
            <w:right w:w="108" w:type="dxa"/>
          </w:tblCellMar>
        </w:tblPrEx>
        <w:trPr>
          <w:trHeight w:val="510" w:hRule="atLeast"/>
        </w:trPr>
        <w:tc>
          <w:tcPr>
            <w:tcW w:w="21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w:t>
            </w:r>
            <w:r>
              <w:rPr>
                <w:rFonts w:ascii="宋体" w:hAnsi="宋体" w:cs="宋体"/>
                <w:kern w:val="0"/>
                <w:szCs w:val="21"/>
              </w:rPr>
              <w:t xml:space="preserve"> </w:t>
            </w:r>
            <w:r>
              <w:rPr>
                <w:rFonts w:hint="eastAsia" w:ascii="宋体" w:hAnsi="宋体" w:cs="宋体"/>
                <w:kern w:val="0"/>
                <w:szCs w:val="21"/>
              </w:rPr>
              <w:t>位</w:t>
            </w:r>
            <w:r>
              <w:rPr>
                <w:rFonts w:ascii="宋体" w:hAnsi="宋体" w:cs="宋体"/>
                <w:kern w:val="0"/>
                <w:szCs w:val="21"/>
              </w:rPr>
              <w:t xml:space="preserve"> </w:t>
            </w:r>
            <w:r>
              <w:rPr>
                <w:rFonts w:hint="eastAsia" w:ascii="宋体" w:hAnsi="宋体" w:cs="宋体"/>
                <w:kern w:val="0"/>
                <w:szCs w:val="21"/>
              </w:rPr>
              <w:t>职</w:t>
            </w:r>
            <w:r>
              <w:rPr>
                <w:rFonts w:ascii="宋体" w:hAnsi="宋体" w:cs="宋体"/>
                <w:kern w:val="0"/>
                <w:szCs w:val="21"/>
              </w:rPr>
              <w:t xml:space="preserve"> </w:t>
            </w:r>
            <w:r>
              <w:rPr>
                <w:rFonts w:hint="eastAsia" w:ascii="宋体" w:hAnsi="宋体" w:cs="宋体"/>
                <w:kern w:val="0"/>
                <w:szCs w:val="21"/>
              </w:rPr>
              <w:t>责</w:t>
            </w:r>
          </w:p>
        </w:tc>
        <w:tc>
          <w:tcPr>
            <w:tcW w:w="11845"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szCs w:val="21"/>
              </w:rPr>
            </w:pPr>
            <w:r>
              <w:rPr>
                <w:rFonts w:ascii="宋体" w:hAnsi="宋体" w:cs="宋体"/>
                <w:kern w:val="0"/>
                <w:szCs w:val="21"/>
              </w:rPr>
              <w:t>1.</w:t>
            </w:r>
            <w:r>
              <w:rPr>
                <w:rFonts w:hint="eastAsia" w:ascii="宋体" w:hAnsi="宋体" w:cs="宋体"/>
                <w:kern w:val="0"/>
                <w:szCs w:val="21"/>
              </w:rPr>
              <w:t>负责案件质量评查；</w:t>
            </w:r>
            <w:r>
              <w:rPr>
                <w:rFonts w:ascii="宋体" w:hAnsi="宋体" w:cs="宋体"/>
                <w:kern w:val="0"/>
                <w:szCs w:val="21"/>
              </w:rPr>
              <w:t>2.</w:t>
            </w:r>
            <w:r>
              <w:rPr>
                <w:rFonts w:hint="eastAsia" w:ascii="宋体" w:hAnsi="宋体" w:cs="宋体"/>
                <w:kern w:val="0"/>
                <w:szCs w:val="21"/>
              </w:rPr>
              <w:t>司法档案管理；</w:t>
            </w:r>
            <w:r>
              <w:rPr>
                <w:rFonts w:ascii="宋体" w:hAnsi="宋体" w:cs="宋体"/>
                <w:kern w:val="0"/>
                <w:szCs w:val="21"/>
              </w:rPr>
              <w:t>3.</w:t>
            </w:r>
            <w:r>
              <w:rPr>
                <w:rFonts w:hint="eastAsia" w:ascii="宋体" w:hAnsi="宋体" w:cs="宋体"/>
                <w:kern w:val="0"/>
                <w:szCs w:val="21"/>
              </w:rPr>
              <w:t>负责案件的受理；</w:t>
            </w:r>
            <w:r>
              <w:rPr>
                <w:rFonts w:ascii="宋体" w:hAnsi="宋体" w:cs="宋体"/>
                <w:kern w:val="0"/>
                <w:szCs w:val="21"/>
              </w:rPr>
              <w:t>4.</w:t>
            </w:r>
            <w:r>
              <w:rPr>
                <w:rFonts w:hint="eastAsia" w:ascii="宋体" w:hAnsi="宋体" w:cs="宋体"/>
                <w:kern w:val="0"/>
                <w:szCs w:val="21"/>
              </w:rPr>
              <w:t>律师与辩护人接待中权益保障和案件查询。</w:t>
            </w:r>
          </w:p>
        </w:tc>
      </w:tr>
      <w:tr>
        <w:tblPrEx>
          <w:tblLayout w:type="fixed"/>
          <w:tblCellMar>
            <w:top w:w="28" w:type="dxa"/>
            <w:left w:w="108" w:type="dxa"/>
            <w:bottom w:w="28" w:type="dxa"/>
            <w:right w:w="108" w:type="dxa"/>
          </w:tblCellMar>
        </w:tblPrEx>
        <w:trPr>
          <w:trHeight w:val="99" w:hRule="atLeast"/>
        </w:trPr>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序号</w:t>
            </w:r>
          </w:p>
        </w:tc>
        <w:tc>
          <w:tcPr>
            <w:tcW w:w="146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主要廉政</w:t>
            </w:r>
          </w:p>
          <w:p>
            <w:pPr>
              <w:widowControl/>
              <w:spacing w:line="300" w:lineRule="exact"/>
              <w:ind w:firstLine="0" w:firstLineChars="0"/>
              <w:rPr>
                <w:rFonts w:ascii="宋体" w:hAnsi="宋体" w:cs="宋体"/>
                <w:kern w:val="0"/>
                <w:szCs w:val="21"/>
              </w:rPr>
            </w:pPr>
            <w:r>
              <w:rPr>
                <w:rFonts w:hint="eastAsia" w:ascii="宋体" w:hAnsi="宋体" w:cs="宋体"/>
                <w:kern w:val="0"/>
                <w:szCs w:val="21"/>
              </w:rPr>
              <w:t>风</w:t>
            </w:r>
            <w:r>
              <w:rPr>
                <w:rFonts w:ascii="宋体" w:hAnsi="宋体" w:cs="宋体"/>
                <w:kern w:val="0"/>
                <w:szCs w:val="21"/>
              </w:rPr>
              <w:t xml:space="preserve"> </w:t>
            </w:r>
            <w:r>
              <w:rPr>
                <w:rFonts w:hint="eastAsia" w:ascii="宋体" w:hAnsi="宋体" w:cs="宋体"/>
                <w:kern w:val="0"/>
                <w:szCs w:val="21"/>
              </w:rPr>
              <w:t>险</w:t>
            </w:r>
            <w:r>
              <w:rPr>
                <w:rFonts w:ascii="宋体" w:hAnsi="宋体" w:cs="宋体"/>
                <w:kern w:val="0"/>
                <w:szCs w:val="21"/>
              </w:rPr>
              <w:t xml:space="preserve"> </w:t>
            </w:r>
            <w:r>
              <w:rPr>
                <w:rFonts w:hint="eastAsia" w:ascii="宋体" w:hAnsi="宋体" w:cs="宋体"/>
                <w:kern w:val="0"/>
                <w:szCs w:val="21"/>
              </w:rPr>
              <w:t>点</w:t>
            </w:r>
          </w:p>
        </w:tc>
        <w:tc>
          <w:tcPr>
            <w:tcW w:w="474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主要表现形式</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风险等级</w:t>
            </w:r>
          </w:p>
        </w:tc>
        <w:tc>
          <w:tcPr>
            <w:tcW w:w="64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1161" w:hRule="atLeast"/>
        </w:trPr>
        <w:tc>
          <w:tcPr>
            <w:tcW w:w="708"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467"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案件受理</w:t>
            </w:r>
          </w:p>
        </w:tc>
        <w:tc>
          <w:tcPr>
            <w:tcW w:w="474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1.</w:t>
            </w:r>
            <w:r>
              <w:rPr>
                <w:rFonts w:hint="eastAsia" w:hAnsi="宋体"/>
                <w:color w:val="auto"/>
                <w:sz w:val="21"/>
                <w:szCs w:val="21"/>
              </w:rPr>
              <w:t>徇私超越管辖权受理案件、对应当受理的案件不予受理</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三级</w:t>
            </w:r>
          </w:p>
        </w:tc>
        <w:tc>
          <w:tcPr>
            <w:tcW w:w="641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制定工作细则，明确案件受理的条件和范围，对受理案件实行书记员初步审查、检察官助理审核，员额检察官审批；</w:t>
            </w:r>
          </w:p>
        </w:tc>
      </w:tr>
      <w:tr>
        <w:tblPrEx>
          <w:tblLayout w:type="fixed"/>
          <w:tblCellMar>
            <w:top w:w="28" w:type="dxa"/>
            <w:left w:w="108" w:type="dxa"/>
            <w:bottom w:w="28" w:type="dxa"/>
            <w:right w:w="108" w:type="dxa"/>
          </w:tblCellMar>
        </w:tblPrEx>
        <w:trPr>
          <w:trHeight w:val="869" w:hRule="atLeast"/>
        </w:trPr>
        <w:tc>
          <w:tcPr>
            <w:tcW w:w="708"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1467"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74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2.</w:t>
            </w:r>
            <w:r>
              <w:rPr>
                <w:rFonts w:hint="eastAsia" w:hAnsi="宋体"/>
                <w:color w:val="auto"/>
                <w:sz w:val="21"/>
                <w:szCs w:val="21"/>
              </w:rPr>
              <w:t>徇私违反保密规定，为打探案情的人提供案件信息</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三级</w:t>
            </w:r>
          </w:p>
        </w:tc>
        <w:tc>
          <w:tcPr>
            <w:tcW w:w="641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落实案件保密管理相关制度，严格执行案件保密管理规定。</w:t>
            </w:r>
          </w:p>
        </w:tc>
      </w:tr>
      <w:tr>
        <w:tblPrEx>
          <w:tblLayout w:type="fixed"/>
          <w:tblCellMar>
            <w:top w:w="28" w:type="dxa"/>
            <w:left w:w="108" w:type="dxa"/>
            <w:bottom w:w="28" w:type="dxa"/>
            <w:right w:w="108" w:type="dxa"/>
          </w:tblCellMar>
        </w:tblPrEx>
        <w:trPr>
          <w:trHeight w:val="140" w:hRule="atLeast"/>
        </w:trPr>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4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律师接待</w:t>
            </w:r>
          </w:p>
        </w:tc>
        <w:tc>
          <w:tcPr>
            <w:tcW w:w="474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ascii="宋体" w:hAnsi="宋体" w:cs="宋体"/>
                <w:spacing w:val="-12"/>
                <w:kern w:val="0"/>
                <w:szCs w:val="21"/>
              </w:rPr>
              <w:t>3.</w:t>
            </w:r>
            <w:r>
              <w:rPr>
                <w:rFonts w:hint="eastAsia" w:ascii="宋体" w:hAnsi="宋体" w:cs="宋体"/>
                <w:spacing w:val="-12"/>
                <w:kern w:val="0"/>
                <w:szCs w:val="21"/>
              </w:rPr>
              <w:t>接受案件当事人及其委托律师、亲友的钱物、吃请、娱乐等行为</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spacing w:val="-12"/>
                <w:kern w:val="0"/>
                <w:szCs w:val="21"/>
              </w:rPr>
              <w:t>二级</w:t>
            </w:r>
          </w:p>
        </w:tc>
        <w:tc>
          <w:tcPr>
            <w:tcW w:w="6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pacing w:val="-12"/>
                <w:kern w:val="0"/>
                <w:szCs w:val="21"/>
              </w:rPr>
            </w:pPr>
            <w:r>
              <w:rPr>
                <w:rFonts w:ascii="宋体" w:hAnsi="宋体" w:cs="宋体"/>
                <w:spacing w:val="-12"/>
                <w:kern w:val="0"/>
                <w:szCs w:val="21"/>
              </w:rPr>
              <w:t>1.</w:t>
            </w:r>
            <w:r>
              <w:rPr>
                <w:rFonts w:hint="eastAsia" w:ascii="宋体" w:hAnsi="宋体" w:cs="宋体"/>
                <w:spacing w:val="-12"/>
                <w:kern w:val="0"/>
                <w:szCs w:val="21"/>
              </w:rPr>
              <w:t>严格执行保密制度，定期开展保密检查；</w:t>
            </w:r>
          </w:p>
          <w:p>
            <w:pPr>
              <w:spacing w:line="300" w:lineRule="exact"/>
              <w:ind w:firstLine="0" w:firstLineChars="0"/>
              <w:rPr>
                <w:rFonts w:ascii="宋体" w:hAnsi="宋体" w:cs="宋体"/>
                <w:kern w:val="0"/>
                <w:szCs w:val="21"/>
              </w:rPr>
            </w:pPr>
            <w:r>
              <w:rPr>
                <w:rFonts w:ascii="宋体" w:hAnsi="宋体" w:cs="宋体"/>
                <w:spacing w:val="-12"/>
                <w:kern w:val="0"/>
                <w:szCs w:val="21"/>
              </w:rPr>
              <w:t>2.</w:t>
            </w:r>
            <w:r>
              <w:rPr>
                <w:rFonts w:hint="eastAsia" w:ascii="宋体" w:hAnsi="宋体" w:cs="宋体"/>
                <w:spacing w:val="-12"/>
                <w:kern w:val="0"/>
                <w:szCs w:val="21"/>
              </w:rPr>
              <w:t>坚决拒绝案件律师、辩护人及当事人一切形式的说情，不接受任何吃请和收受其他各种形式的财物。</w:t>
            </w:r>
          </w:p>
        </w:tc>
      </w:tr>
      <w:tr>
        <w:tblPrEx>
          <w:tblLayout w:type="fixed"/>
          <w:tblCellMar>
            <w:top w:w="28" w:type="dxa"/>
            <w:left w:w="108" w:type="dxa"/>
            <w:bottom w:w="28" w:type="dxa"/>
            <w:right w:w="108" w:type="dxa"/>
          </w:tblCellMar>
        </w:tblPrEx>
        <w:trPr>
          <w:trHeight w:val="124" w:hRule="atLeast"/>
        </w:trPr>
        <w:tc>
          <w:tcPr>
            <w:tcW w:w="708"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467"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司法档案管理：</w:t>
            </w:r>
          </w:p>
        </w:tc>
        <w:tc>
          <w:tcPr>
            <w:tcW w:w="474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司法档案管理中存在徇私情风险，对办案数量、奖惩况，不载入司法档案</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加强保密知识和检察纪律学习，不断提升自我防范能力；</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对单位同事违规查询案件信息行为提倡互相监督、提醒，形成自我监督氛围；</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建立非正常档案查询登记。</w:t>
            </w:r>
          </w:p>
        </w:tc>
      </w:tr>
      <w:tr>
        <w:tblPrEx>
          <w:tblLayout w:type="fixed"/>
          <w:tblCellMar>
            <w:top w:w="28" w:type="dxa"/>
            <w:left w:w="108" w:type="dxa"/>
            <w:bottom w:w="28" w:type="dxa"/>
            <w:right w:w="108" w:type="dxa"/>
          </w:tblCellMar>
        </w:tblPrEx>
        <w:trPr>
          <w:trHeight w:val="124" w:hRule="atLeast"/>
        </w:trPr>
        <w:tc>
          <w:tcPr>
            <w:tcW w:w="708"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1467"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74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受人请托，泄露档案工作秘密</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41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加强保密知识和检察纪律学习，不断提升自我防范能力；</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对单位同事违规查询案件信息行为提倡互相监督、提醒，形成自我监督氛围；</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建立非正常档案查询登记。</w:t>
            </w:r>
          </w:p>
        </w:tc>
      </w:tr>
      <w:tr>
        <w:tblPrEx>
          <w:tblLayout w:type="fixed"/>
          <w:tblCellMar>
            <w:top w:w="28" w:type="dxa"/>
            <w:left w:w="108" w:type="dxa"/>
            <w:bottom w:w="28" w:type="dxa"/>
            <w:right w:w="108" w:type="dxa"/>
          </w:tblCellMar>
        </w:tblPrEx>
        <w:trPr>
          <w:trHeight w:val="195" w:hRule="atLeast"/>
        </w:trPr>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4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流程监控</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案件评查</w:t>
            </w:r>
          </w:p>
        </w:tc>
        <w:tc>
          <w:tcPr>
            <w:tcW w:w="474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6.</w:t>
            </w:r>
            <w:r>
              <w:rPr>
                <w:rFonts w:hint="eastAsia" w:hAnsi="宋体"/>
                <w:color w:val="auto"/>
                <w:sz w:val="21"/>
                <w:szCs w:val="21"/>
              </w:rPr>
              <w:t>流程监控和案件评查中干扰办案人员办案、接受请托为当事人说情、为当事人打探案情的</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三级</w:t>
            </w:r>
          </w:p>
        </w:tc>
        <w:tc>
          <w:tcPr>
            <w:tcW w:w="641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严格遵守《最高人民检察院关于加强执法办案活动内部监督防止说情等干扰的若干规定》、《江苏省检察机关对领导干部干预司法活动、插手具体案件处理和司法机关内部人员过问案件记录、通报、责任追究实施细则》</w:t>
            </w:r>
            <w:r>
              <w:rPr>
                <w:rFonts w:hAnsi="宋体"/>
                <w:color w:val="auto"/>
                <w:sz w:val="21"/>
                <w:szCs w:val="21"/>
              </w:rPr>
              <w:t xml:space="preserve"> </w:t>
            </w:r>
            <w:r>
              <w:rPr>
                <w:rFonts w:hint="eastAsia" w:hAnsi="宋体"/>
                <w:color w:val="auto"/>
                <w:sz w:val="21"/>
                <w:szCs w:val="21"/>
              </w:rPr>
              <w:t>。</w:t>
            </w:r>
          </w:p>
        </w:tc>
      </w:tr>
      <w:tr>
        <w:tblPrEx>
          <w:tblLayout w:type="fixed"/>
          <w:tblCellMar>
            <w:top w:w="28" w:type="dxa"/>
            <w:left w:w="108" w:type="dxa"/>
            <w:bottom w:w="28" w:type="dxa"/>
            <w:right w:w="108" w:type="dxa"/>
          </w:tblCellMar>
        </w:tblPrEx>
        <w:trPr>
          <w:trHeight w:val="195" w:hRule="atLeast"/>
        </w:trPr>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4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涉案财物管理</w:t>
            </w:r>
          </w:p>
        </w:tc>
        <w:tc>
          <w:tcPr>
            <w:tcW w:w="474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7.</w:t>
            </w:r>
            <w:r>
              <w:rPr>
                <w:rFonts w:hint="eastAsia" w:hAnsi="宋体"/>
                <w:color w:val="auto"/>
                <w:sz w:val="21"/>
                <w:szCs w:val="21"/>
              </w:rPr>
              <w:t>徇私导致涉案物品物品遗失，出入库手续不全，违规进行涉案款物出入库</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三级</w:t>
            </w:r>
          </w:p>
        </w:tc>
        <w:tc>
          <w:tcPr>
            <w:tcW w:w="641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按照涉案款物管理要求，对自侦扣押物品入保险柜保管，公诉涉案物品入专柜保管，出入库时严格审查部门的文书手续，规范出入库管理。</w:t>
            </w:r>
          </w:p>
        </w:tc>
      </w:tr>
      <w:tr>
        <w:tblPrEx>
          <w:tblLayout w:type="fixed"/>
          <w:tblCellMar>
            <w:top w:w="28" w:type="dxa"/>
            <w:left w:w="108" w:type="dxa"/>
            <w:bottom w:w="28" w:type="dxa"/>
            <w:right w:w="108" w:type="dxa"/>
          </w:tblCellMar>
        </w:tblPrEx>
        <w:trPr>
          <w:trHeight w:val="432" w:hRule="atLeast"/>
        </w:trPr>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4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案件监管</w:t>
            </w:r>
          </w:p>
        </w:tc>
        <w:tc>
          <w:tcPr>
            <w:tcW w:w="474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8.</w:t>
            </w:r>
            <w:r>
              <w:rPr>
                <w:rFonts w:hint="eastAsia" w:hAnsi="宋体"/>
                <w:color w:val="auto"/>
                <w:sz w:val="21"/>
                <w:szCs w:val="21"/>
              </w:rPr>
              <w:t>徇私情对案件审核不严，发生案件重大瑕疵</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二级</w:t>
            </w:r>
          </w:p>
        </w:tc>
        <w:tc>
          <w:tcPr>
            <w:tcW w:w="6415"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实行结案审核登记，对案件流程、案卡填录情况进行严格审查。</w:t>
            </w:r>
          </w:p>
        </w:tc>
      </w:tr>
    </w:tbl>
    <w:p>
      <w:pPr>
        <w:widowControl/>
        <w:spacing w:after="312" w:afterLines="100" w:line="440" w:lineRule="exact"/>
        <w:ind w:firstLine="0" w:firstLineChars="0"/>
        <w:jc w:val="center"/>
        <w:rPr>
          <w:rFonts w:ascii="宋体" w:cs="宋体"/>
          <w:bCs/>
          <w:kern w:val="0"/>
          <w:sz w:val="44"/>
          <w:szCs w:val="44"/>
        </w:rPr>
      </w:pPr>
      <w:r>
        <w:rPr>
          <w:rFonts w:eastAsia="华文中宋"/>
          <w:b/>
          <w:kern w:val="0"/>
          <w:sz w:val="44"/>
          <w:szCs w:val="44"/>
        </w:rPr>
        <w:br w:type="page"/>
      </w:r>
      <w:r>
        <w:rPr>
          <w:rFonts w:hint="eastAsia" w:ascii="宋体" w:hAnsi="宋体" w:cs="宋体"/>
          <w:bCs/>
          <w:kern w:val="0"/>
          <w:sz w:val="44"/>
          <w:szCs w:val="44"/>
        </w:rPr>
        <w:t>岗位廉政风险排查防控登记表</w:t>
      </w:r>
    </w:p>
    <w:tbl>
      <w:tblPr>
        <w:tblStyle w:val="15"/>
        <w:tblW w:w="13960" w:type="dxa"/>
        <w:tblInd w:w="108" w:type="dxa"/>
        <w:tblLayout w:type="fixed"/>
        <w:tblCellMar>
          <w:top w:w="28" w:type="dxa"/>
          <w:left w:w="108" w:type="dxa"/>
          <w:bottom w:w="28" w:type="dxa"/>
          <w:right w:w="108" w:type="dxa"/>
        </w:tblCellMar>
      </w:tblPr>
      <w:tblGrid>
        <w:gridCol w:w="705"/>
        <w:gridCol w:w="1671"/>
        <w:gridCol w:w="3312"/>
        <w:gridCol w:w="768"/>
        <w:gridCol w:w="694"/>
        <w:gridCol w:w="6810"/>
      </w:tblGrid>
      <w:tr>
        <w:tblPrEx>
          <w:tblLayout w:type="fixed"/>
          <w:tblCellMar>
            <w:top w:w="28" w:type="dxa"/>
            <w:left w:w="108" w:type="dxa"/>
            <w:bottom w:w="28" w:type="dxa"/>
            <w:right w:w="108" w:type="dxa"/>
          </w:tblCellMar>
        </w:tblPrEx>
        <w:trPr>
          <w:trHeight w:val="90"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案管科</w:t>
            </w:r>
          </w:p>
        </w:tc>
        <w:tc>
          <w:tcPr>
            <w:tcW w:w="1462"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68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员额检察官</w:t>
            </w:r>
          </w:p>
        </w:tc>
      </w:tr>
      <w:tr>
        <w:tblPrEx>
          <w:tblLayout w:type="fixed"/>
          <w:tblCellMar>
            <w:top w:w="28" w:type="dxa"/>
            <w:left w:w="108" w:type="dxa"/>
            <w:bottom w:w="28" w:type="dxa"/>
            <w:right w:w="108" w:type="dxa"/>
          </w:tblCellMar>
        </w:tblPrEx>
        <w:trPr>
          <w:trHeight w:val="90" w:hRule="atLeast"/>
        </w:trPr>
        <w:tc>
          <w:tcPr>
            <w:tcW w:w="237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w:t>
            </w:r>
            <w:r>
              <w:rPr>
                <w:rFonts w:ascii="宋体" w:hAnsi="宋体" w:cs="宋体"/>
                <w:kern w:val="0"/>
                <w:szCs w:val="21"/>
              </w:rPr>
              <w:t xml:space="preserve"> </w:t>
            </w:r>
            <w:r>
              <w:rPr>
                <w:rFonts w:hint="eastAsia" w:ascii="宋体" w:hAnsi="宋体" w:cs="宋体"/>
                <w:kern w:val="0"/>
                <w:szCs w:val="21"/>
              </w:rPr>
              <w:t>位</w:t>
            </w:r>
            <w:r>
              <w:rPr>
                <w:rFonts w:ascii="宋体" w:hAnsi="宋体" w:cs="宋体"/>
                <w:kern w:val="0"/>
                <w:szCs w:val="21"/>
              </w:rPr>
              <w:t xml:space="preserve"> </w:t>
            </w:r>
            <w:r>
              <w:rPr>
                <w:rFonts w:hint="eastAsia" w:ascii="宋体" w:hAnsi="宋体" w:cs="宋体"/>
                <w:kern w:val="0"/>
                <w:szCs w:val="21"/>
              </w:rPr>
              <w:t>职</w:t>
            </w:r>
            <w:r>
              <w:rPr>
                <w:rFonts w:ascii="宋体" w:hAnsi="宋体" w:cs="宋体"/>
                <w:kern w:val="0"/>
                <w:szCs w:val="21"/>
              </w:rPr>
              <w:t xml:space="preserve"> </w:t>
            </w:r>
            <w:r>
              <w:rPr>
                <w:rFonts w:hint="eastAsia" w:ascii="宋体" w:hAnsi="宋体" w:cs="宋体"/>
                <w:kern w:val="0"/>
                <w:szCs w:val="21"/>
              </w:rPr>
              <w:t>责</w:t>
            </w:r>
          </w:p>
        </w:tc>
        <w:tc>
          <w:tcPr>
            <w:tcW w:w="11584"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szCs w:val="21"/>
              </w:rPr>
            </w:pPr>
            <w:r>
              <w:rPr>
                <w:rFonts w:ascii="宋体" w:hAnsi="宋体" w:cs="宋体"/>
                <w:kern w:val="0"/>
                <w:szCs w:val="21"/>
              </w:rPr>
              <w:t>1.</w:t>
            </w:r>
            <w:r>
              <w:rPr>
                <w:rFonts w:hint="eastAsia" w:ascii="宋体" w:hAnsi="宋体" w:cs="宋体"/>
                <w:kern w:val="0"/>
                <w:szCs w:val="21"/>
              </w:rPr>
              <w:t>参与对本院统一业务应用系统流程监控，针对司法不规范问题提出纠正意见或发出流程监控通知书；</w:t>
            </w:r>
            <w:r>
              <w:rPr>
                <w:rFonts w:ascii="宋体" w:hAnsi="宋体" w:cs="宋体"/>
                <w:kern w:val="0"/>
                <w:szCs w:val="21"/>
              </w:rPr>
              <w:t>2.</w:t>
            </w:r>
            <w:r>
              <w:rPr>
                <w:rFonts w:hint="eastAsia" w:ascii="宋体" w:hAnsi="宋体" w:cs="宋体"/>
                <w:kern w:val="0"/>
                <w:szCs w:val="21"/>
              </w:rPr>
              <w:t>参与本院组织的各类案件质量评查（重点是对不捕、不诉、无罪、撤回等类型案件开展专项质量评查工作），对发现的问题列出清单，并撰写出案件质量评查报告；</w:t>
            </w:r>
            <w:r>
              <w:rPr>
                <w:rFonts w:ascii="宋体" w:hAnsi="宋体" w:cs="宋体"/>
                <w:kern w:val="0"/>
                <w:szCs w:val="21"/>
              </w:rPr>
              <w:t>3.</w:t>
            </w:r>
            <w:r>
              <w:rPr>
                <w:rFonts w:hint="eastAsia" w:ascii="宋体" w:hAnsi="宋体" w:cs="宋体"/>
                <w:kern w:val="0"/>
                <w:szCs w:val="21"/>
              </w:rPr>
              <w:t>协助科长抓好本科文字材料把关审核工作。</w:t>
            </w:r>
          </w:p>
        </w:tc>
      </w:tr>
      <w:tr>
        <w:tblPrEx>
          <w:tblLayout w:type="fixed"/>
          <w:tblCellMar>
            <w:top w:w="28" w:type="dxa"/>
            <w:left w:w="108" w:type="dxa"/>
            <w:bottom w:w="28" w:type="dxa"/>
            <w:right w:w="108" w:type="dxa"/>
          </w:tblCellMar>
        </w:tblPrEx>
        <w:trPr>
          <w:trHeight w:val="576" w:hRule="atLeast"/>
        </w:trPr>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序号</w:t>
            </w:r>
          </w:p>
        </w:tc>
        <w:tc>
          <w:tcPr>
            <w:tcW w:w="1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主要廉政</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w:t>
            </w:r>
            <w:r>
              <w:rPr>
                <w:rFonts w:ascii="宋体" w:hAnsi="宋体" w:cs="宋体"/>
                <w:kern w:val="0"/>
                <w:szCs w:val="21"/>
              </w:rPr>
              <w:t xml:space="preserve"> </w:t>
            </w:r>
            <w:r>
              <w:rPr>
                <w:rFonts w:hint="eastAsia" w:ascii="宋体" w:hAnsi="宋体" w:cs="宋体"/>
                <w:kern w:val="0"/>
                <w:szCs w:val="21"/>
              </w:rPr>
              <w:t>险</w:t>
            </w:r>
            <w:r>
              <w:rPr>
                <w:rFonts w:ascii="宋体" w:hAnsi="宋体" w:cs="宋体"/>
                <w:kern w:val="0"/>
                <w:szCs w:val="21"/>
              </w:rPr>
              <w:t xml:space="preserve"> </w:t>
            </w:r>
            <w:r>
              <w:rPr>
                <w:rFonts w:hint="eastAsia" w:ascii="宋体" w:hAnsi="宋体" w:cs="宋体"/>
                <w:kern w:val="0"/>
                <w:szCs w:val="21"/>
              </w:rPr>
              <w:t>点</w:t>
            </w: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5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67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案件监控</w:t>
            </w: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受人请托，为他人打探重要案件信息，泄露不能公开的案件信息</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每日登录统一业务系统，严格按照监控案件办理和文书制作等工作要求，依据情节轻重发出口头提示或书面流程监控通知书；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严守检察纪律，严格保守办案秘密，时刻谨慎，坚决防止泄密事件发生。对打探案情情况及时登记和报告。</w:t>
            </w:r>
          </w:p>
        </w:tc>
      </w:tr>
      <w:tr>
        <w:tblPrEx>
          <w:tblLayout w:type="fixed"/>
          <w:tblCellMar>
            <w:top w:w="28" w:type="dxa"/>
            <w:left w:w="108" w:type="dxa"/>
            <w:bottom w:w="28" w:type="dxa"/>
            <w:right w:w="108" w:type="dxa"/>
          </w:tblCellMar>
        </w:tblPrEx>
        <w:trPr>
          <w:trHeight w:val="90" w:hRule="atLeast"/>
        </w:trPr>
        <w:tc>
          <w:tcPr>
            <w:tcW w:w="705"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671"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律师接待</w:t>
            </w: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接受案件当事人及其委托律师、亲友等宴请、娱乐、财物</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5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严格执行保密制度，措施落实到位，行动上严格执行；</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坚决杜绝案件律师、辩护人及当事人一切形式的说情，不得接受任何形式的吃请和财物。</w:t>
            </w:r>
          </w:p>
        </w:tc>
      </w:tr>
      <w:tr>
        <w:tblPrEx>
          <w:tblLayout w:type="fixed"/>
          <w:tblCellMar>
            <w:top w:w="28" w:type="dxa"/>
            <w:left w:w="108" w:type="dxa"/>
            <w:bottom w:w="28" w:type="dxa"/>
            <w:right w:w="108" w:type="dxa"/>
          </w:tblCellMar>
        </w:tblPrEx>
        <w:trPr>
          <w:trHeight w:val="659" w:hRule="atLeast"/>
        </w:trPr>
        <w:tc>
          <w:tcPr>
            <w:tcW w:w="705"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1671"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利用便利条件向律师介绍代理，收受财物</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5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严格执行保密制度，措施落实到位，行动上严格执行；</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严格遵守省市院的相关规定，规范与律师的交往行为。</w:t>
            </w:r>
          </w:p>
        </w:tc>
      </w:tr>
      <w:tr>
        <w:tblPrEx>
          <w:tblLayout w:type="fixed"/>
          <w:tblCellMar>
            <w:top w:w="28" w:type="dxa"/>
            <w:left w:w="108" w:type="dxa"/>
            <w:bottom w:w="28"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67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案件评查</w:t>
            </w: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徇私造成问题案件漏管，评查流于形式，对发现问题进行变通处理，变相帮助相关人员逃避纪法追责</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75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在案件评查中，严格按规定标准评查、排除干扰，加强保密；</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拒绝一切形式的说情、吃请和其它各种形式的礼物；</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对参加误吃请和家人被动收受礼物要及时上交并向分管领导和纪检监察部门报告、备案。</w:t>
            </w:r>
          </w:p>
        </w:tc>
      </w:tr>
      <w:tr>
        <w:tblPrEx>
          <w:tblLayout w:type="fixed"/>
          <w:tblCellMar>
            <w:top w:w="28" w:type="dxa"/>
            <w:left w:w="108" w:type="dxa"/>
            <w:bottom w:w="28"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67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考评考核</w:t>
            </w: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接受本院其他部门吃请、礼物，对部门不能一视同仁，监督管理不秉公办事、不坚持原则</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5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在综合考评、案件监管中严禁接受吃请、礼物等情况，</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对参加误吃请和家人被动收受礼物要及时上交并向分管领导和纪检监察部门报告、备案。</w:t>
            </w:r>
          </w:p>
        </w:tc>
      </w:tr>
      <w:tr>
        <w:tblPrEx>
          <w:tblLayout w:type="fixed"/>
          <w:tblCellMar>
            <w:top w:w="28" w:type="dxa"/>
            <w:left w:w="108" w:type="dxa"/>
            <w:bottom w:w="28"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67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自律管理</w:t>
            </w:r>
          </w:p>
        </w:tc>
        <w:tc>
          <w:tcPr>
            <w:tcW w:w="331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接受亲友请托，泄露自己掌握的工作秘密</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504" w:type="dxa"/>
            <w:gridSpan w:val="2"/>
            <w:tcBorders>
              <w:top w:val="single" w:color="auto" w:sz="4" w:space="0"/>
              <w:left w:val="single" w:color="auto" w:sz="4" w:space="0"/>
              <w:bottom w:val="single" w:color="auto" w:sz="4" w:space="0"/>
              <w:right w:val="single" w:color="auto" w:sz="4" w:space="0"/>
            </w:tcBorders>
            <w:vAlign w:val="center"/>
          </w:tcPr>
          <w:p>
            <w:pPr>
              <w:widowControl/>
              <w:numPr>
                <w:ilvl w:val="0"/>
                <w:numId w:val="20"/>
              </w:numPr>
              <w:spacing w:line="300" w:lineRule="exact"/>
              <w:ind w:firstLine="0" w:firstLineChars="0"/>
              <w:rPr>
                <w:rFonts w:ascii="宋体" w:hAnsi="宋体" w:cs="宋体"/>
                <w:kern w:val="0"/>
                <w:szCs w:val="21"/>
              </w:rPr>
            </w:pPr>
            <w:r>
              <w:rPr>
                <w:rFonts w:hint="eastAsia" w:ascii="宋体" w:hAnsi="宋体" w:cs="宋体"/>
                <w:kern w:val="0"/>
                <w:szCs w:val="21"/>
              </w:rPr>
              <w:t>加强八小时以外管理，谨慎交友；</w:t>
            </w:r>
          </w:p>
          <w:p>
            <w:pPr>
              <w:widowControl/>
              <w:numPr>
                <w:ilvl w:val="0"/>
                <w:numId w:val="20"/>
              </w:numPr>
              <w:spacing w:line="300" w:lineRule="exact"/>
              <w:ind w:firstLine="0" w:firstLineChars="0"/>
              <w:rPr>
                <w:rFonts w:ascii="宋体" w:hAnsi="宋体" w:cs="宋体"/>
                <w:kern w:val="0"/>
                <w:szCs w:val="21"/>
              </w:rPr>
            </w:pPr>
            <w:r>
              <w:rPr>
                <w:rFonts w:hint="eastAsia" w:ascii="宋体" w:hAnsi="宋体" w:cs="宋体"/>
                <w:kern w:val="0"/>
                <w:szCs w:val="21"/>
              </w:rPr>
              <w:t>严守纪律规定，不在非公务活动中不谈论工作和案件；</w:t>
            </w:r>
          </w:p>
          <w:p>
            <w:pPr>
              <w:widowControl/>
              <w:numPr>
                <w:ilvl w:val="0"/>
                <w:numId w:val="20"/>
              </w:numPr>
              <w:spacing w:line="300" w:lineRule="exact"/>
              <w:ind w:firstLine="0" w:firstLineChars="0"/>
              <w:rPr>
                <w:rFonts w:ascii="宋体" w:hAnsi="宋体" w:cs="宋体"/>
                <w:kern w:val="0"/>
                <w:szCs w:val="21"/>
              </w:rPr>
            </w:pPr>
            <w:r>
              <w:rPr>
                <w:rFonts w:hint="eastAsia" w:ascii="宋体" w:hAnsi="宋体" w:cs="宋体"/>
                <w:kern w:val="0"/>
                <w:szCs w:val="21"/>
              </w:rPr>
              <w:t>严格遵守干预、插手、过问案件记录报告制度</w:t>
            </w:r>
          </w:p>
        </w:tc>
      </w:tr>
    </w:tbl>
    <w:p>
      <w:pPr>
        <w:widowControl/>
        <w:spacing w:line="280" w:lineRule="exact"/>
        <w:ind w:firstLine="0" w:firstLineChars="0"/>
        <w:jc w:val="left"/>
        <w:rPr>
          <w:rFonts w:ascii="宋体" w:cs="宋体"/>
          <w:bCs/>
          <w:kern w:val="0"/>
          <w:sz w:val="44"/>
          <w:szCs w:val="44"/>
        </w:rPr>
      </w:pPr>
      <w:r>
        <w:rPr>
          <w:rFonts w:ascii="宋体" w:cs="宋体"/>
          <w:bCs/>
          <w:kern w:val="0"/>
          <w:sz w:val="44"/>
          <w:szCs w:val="44"/>
        </w:rPr>
        <w:br w:type="page"/>
      </w:r>
    </w:p>
    <w:p>
      <w:pPr>
        <w:widowControl/>
        <w:spacing w:after="312" w:afterLines="100" w:line="440" w:lineRule="exact"/>
        <w:ind w:firstLine="0" w:firstLineChars="0"/>
        <w:jc w:val="center"/>
        <w:rPr>
          <w:rFonts w:ascii="宋体" w:cs="宋体"/>
          <w:bCs/>
          <w:kern w:val="0"/>
          <w:sz w:val="44"/>
          <w:szCs w:val="44"/>
        </w:rPr>
      </w:pPr>
      <w:r>
        <w:rPr>
          <w:rFonts w:hint="eastAsia" w:ascii="宋体" w:hAnsi="宋体" w:cs="宋体"/>
          <w:bCs/>
          <w:kern w:val="0"/>
          <w:sz w:val="44"/>
          <w:szCs w:val="44"/>
        </w:rPr>
        <w:t>岗位廉政风险排查防控登记表</w:t>
      </w:r>
    </w:p>
    <w:tbl>
      <w:tblPr>
        <w:tblStyle w:val="15"/>
        <w:tblW w:w="14040" w:type="dxa"/>
        <w:tblInd w:w="108" w:type="dxa"/>
        <w:tblLayout w:type="fixed"/>
        <w:tblCellMar>
          <w:top w:w="28" w:type="dxa"/>
          <w:left w:w="108" w:type="dxa"/>
          <w:bottom w:w="28" w:type="dxa"/>
          <w:right w:w="108" w:type="dxa"/>
        </w:tblCellMar>
      </w:tblPr>
      <w:tblGrid>
        <w:gridCol w:w="709"/>
        <w:gridCol w:w="1106"/>
        <w:gridCol w:w="3905"/>
        <w:gridCol w:w="1405"/>
        <w:gridCol w:w="65"/>
        <w:gridCol w:w="670"/>
        <w:gridCol w:w="6180"/>
      </w:tblGrid>
      <w:tr>
        <w:tblPrEx>
          <w:tblLayout w:type="fixed"/>
          <w:tblCellMar>
            <w:top w:w="28" w:type="dxa"/>
            <w:left w:w="108" w:type="dxa"/>
            <w:bottom w:w="28" w:type="dxa"/>
            <w:right w:w="108" w:type="dxa"/>
          </w:tblCellMar>
        </w:tblPrEx>
        <w:trPr>
          <w:trHeight w:val="122" w:hRule="atLeast"/>
        </w:trPr>
        <w:tc>
          <w:tcPr>
            <w:tcW w:w="181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39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案管科</w:t>
            </w:r>
          </w:p>
        </w:tc>
        <w:tc>
          <w:tcPr>
            <w:tcW w:w="14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工作岗位</w:t>
            </w:r>
          </w:p>
        </w:tc>
        <w:tc>
          <w:tcPr>
            <w:tcW w:w="685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检察官助理</w:t>
            </w:r>
          </w:p>
        </w:tc>
      </w:tr>
      <w:tr>
        <w:tblPrEx>
          <w:tblLayout w:type="fixed"/>
          <w:tblCellMar>
            <w:top w:w="28" w:type="dxa"/>
            <w:left w:w="108" w:type="dxa"/>
            <w:bottom w:w="28" w:type="dxa"/>
            <w:right w:w="108" w:type="dxa"/>
          </w:tblCellMar>
        </w:tblPrEx>
        <w:trPr>
          <w:trHeight w:val="240" w:hRule="atLeast"/>
        </w:trPr>
        <w:tc>
          <w:tcPr>
            <w:tcW w:w="181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w:t>
            </w:r>
            <w:r>
              <w:rPr>
                <w:rFonts w:ascii="宋体" w:hAnsi="宋体" w:cs="宋体"/>
                <w:kern w:val="0"/>
                <w:szCs w:val="21"/>
              </w:rPr>
              <w:t xml:space="preserve"> </w:t>
            </w:r>
            <w:r>
              <w:rPr>
                <w:rFonts w:hint="eastAsia" w:ascii="宋体" w:hAnsi="宋体" w:cs="宋体"/>
                <w:kern w:val="0"/>
                <w:szCs w:val="21"/>
              </w:rPr>
              <w:t>位</w:t>
            </w:r>
            <w:r>
              <w:rPr>
                <w:rFonts w:ascii="宋体" w:hAnsi="宋体" w:cs="宋体"/>
                <w:kern w:val="0"/>
                <w:szCs w:val="21"/>
              </w:rPr>
              <w:t xml:space="preserve"> </w:t>
            </w:r>
            <w:r>
              <w:rPr>
                <w:rFonts w:hint="eastAsia" w:ascii="宋体" w:hAnsi="宋体" w:cs="宋体"/>
                <w:kern w:val="0"/>
                <w:szCs w:val="21"/>
              </w:rPr>
              <w:t>职</w:t>
            </w:r>
            <w:r>
              <w:rPr>
                <w:rFonts w:ascii="宋体" w:hAnsi="宋体" w:cs="宋体"/>
                <w:kern w:val="0"/>
                <w:szCs w:val="21"/>
              </w:rPr>
              <w:t xml:space="preserve"> </w:t>
            </w:r>
            <w:r>
              <w:rPr>
                <w:rFonts w:hint="eastAsia" w:ascii="宋体" w:hAnsi="宋体" w:cs="宋体"/>
                <w:kern w:val="0"/>
                <w:szCs w:val="21"/>
              </w:rPr>
              <w:t>责</w:t>
            </w:r>
          </w:p>
        </w:tc>
        <w:tc>
          <w:tcPr>
            <w:tcW w:w="12225"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szCs w:val="21"/>
              </w:rPr>
            </w:pPr>
            <w:r>
              <w:rPr>
                <w:rFonts w:ascii="宋体" w:hAnsi="宋体" w:cs="宋体"/>
                <w:kern w:val="0"/>
                <w:szCs w:val="21"/>
              </w:rPr>
              <w:t>1.</w:t>
            </w:r>
            <w:r>
              <w:rPr>
                <w:rFonts w:hint="eastAsia" w:ascii="宋体" w:hAnsi="宋体" w:cs="宋体"/>
                <w:kern w:val="0"/>
                <w:szCs w:val="21"/>
              </w:rPr>
              <w:t>负责受理案件材料接收</w:t>
            </w:r>
            <w:r>
              <w:rPr>
                <w:rFonts w:ascii="宋体" w:hAnsi="宋体" w:cs="宋体"/>
                <w:kern w:val="0"/>
                <w:szCs w:val="21"/>
              </w:rPr>
              <w:t>,</w:t>
            </w:r>
            <w:r>
              <w:rPr>
                <w:rFonts w:hint="eastAsia" w:ascii="宋体" w:hAnsi="宋体" w:cs="宋体"/>
                <w:kern w:val="0"/>
                <w:szCs w:val="21"/>
              </w:rPr>
              <w:t>对送达材料的完整性进行初步审查和案件信息录入工作</w:t>
            </w:r>
            <w:r>
              <w:rPr>
                <w:rFonts w:ascii="宋体" w:hAnsi="宋体" w:cs="宋体"/>
                <w:kern w:val="0"/>
                <w:szCs w:val="21"/>
              </w:rPr>
              <w:t>;2.</w:t>
            </w:r>
            <w:r>
              <w:rPr>
                <w:rFonts w:hint="eastAsia" w:ascii="宋体" w:hAnsi="宋体" w:cs="宋体"/>
                <w:kern w:val="0"/>
                <w:szCs w:val="21"/>
              </w:rPr>
              <w:t>负责检察统计</w:t>
            </w:r>
            <w:r>
              <w:rPr>
                <w:rFonts w:ascii="宋体" w:hAnsi="宋体" w:cs="宋体"/>
                <w:kern w:val="0"/>
                <w:szCs w:val="21"/>
              </w:rPr>
              <w:t>3.</w:t>
            </w:r>
            <w:r>
              <w:rPr>
                <w:rFonts w:hint="eastAsia" w:ascii="宋体" w:hAnsi="宋体" w:cs="宋体"/>
                <w:kern w:val="0"/>
                <w:szCs w:val="21"/>
              </w:rPr>
              <w:t>流程监管；</w:t>
            </w:r>
            <w:r>
              <w:rPr>
                <w:rFonts w:ascii="宋体" w:hAnsi="宋体" w:cs="宋体"/>
                <w:kern w:val="0"/>
                <w:szCs w:val="21"/>
              </w:rPr>
              <w:t>4.</w:t>
            </w:r>
            <w:r>
              <w:rPr>
                <w:rFonts w:hint="eastAsia" w:ascii="宋体" w:hAnsi="宋体" w:cs="宋体"/>
                <w:kern w:val="0"/>
                <w:szCs w:val="21"/>
              </w:rPr>
              <w:t>绩效考核；</w:t>
            </w:r>
            <w:r>
              <w:rPr>
                <w:rFonts w:ascii="宋体" w:hAnsi="宋体" w:cs="宋体"/>
                <w:kern w:val="0"/>
                <w:szCs w:val="21"/>
              </w:rPr>
              <w:t>5.</w:t>
            </w:r>
            <w:r>
              <w:rPr>
                <w:rFonts w:hint="eastAsia" w:ascii="宋体" w:hAnsi="宋体" w:cs="宋体"/>
                <w:kern w:val="0"/>
                <w:szCs w:val="21"/>
              </w:rPr>
              <w:t>完成科室和领导交办的其他工作。</w:t>
            </w:r>
          </w:p>
        </w:tc>
      </w:tr>
      <w:tr>
        <w:tblPrEx>
          <w:tblLayout w:type="fixed"/>
          <w:tblCellMar>
            <w:top w:w="28" w:type="dxa"/>
            <w:left w:w="108" w:type="dxa"/>
            <w:bottom w:w="28" w:type="dxa"/>
            <w:right w:w="108" w:type="dxa"/>
          </w:tblCellMar>
        </w:tblPrEx>
        <w:trPr>
          <w:trHeight w:val="15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序号</w:t>
            </w:r>
          </w:p>
        </w:tc>
        <w:tc>
          <w:tcPr>
            <w:tcW w:w="110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主要廉政</w:t>
            </w:r>
          </w:p>
          <w:p>
            <w:pPr>
              <w:widowControl/>
              <w:spacing w:line="300" w:lineRule="exact"/>
              <w:ind w:firstLine="0" w:firstLineChars="0"/>
              <w:rPr>
                <w:rFonts w:ascii="宋体" w:hAnsi="宋体" w:cs="宋体"/>
                <w:kern w:val="0"/>
                <w:szCs w:val="21"/>
              </w:rPr>
            </w:pPr>
            <w:r>
              <w:rPr>
                <w:rFonts w:hint="eastAsia" w:ascii="宋体" w:hAnsi="宋体" w:cs="宋体"/>
                <w:kern w:val="0"/>
                <w:szCs w:val="21"/>
              </w:rPr>
              <w:t>风</w:t>
            </w:r>
            <w:r>
              <w:rPr>
                <w:rFonts w:ascii="宋体" w:hAnsi="宋体" w:cs="宋体"/>
                <w:kern w:val="0"/>
                <w:szCs w:val="21"/>
              </w:rPr>
              <w:t xml:space="preserve"> </w:t>
            </w:r>
            <w:r>
              <w:rPr>
                <w:rFonts w:hint="eastAsia" w:ascii="宋体" w:hAnsi="宋体" w:cs="宋体"/>
                <w:kern w:val="0"/>
                <w:szCs w:val="21"/>
              </w:rPr>
              <w:t>险</w:t>
            </w:r>
            <w:r>
              <w:rPr>
                <w:rFonts w:ascii="宋体" w:hAnsi="宋体" w:cs="宋体"/>
                <w:kern w:val="0"/>
                <w:szCs w:val="21"/>
              </w:rPr>
              <w:t xml:space="preserve"> </w:t>
            </w:r>
            <w:r>
              <w:rPr>
                <w:rFonts w:hint="eastAsia" w:ascii="宋体" w:hAnsi="宋体" w:cs="宋体"/>
                <w:kern w:val="0"/>
                <w:szCs w:val="21"/>
              </w:rPr>
              <w:t>点</w:t>
            </w:r>
          </w:p>
        </w:tc>
        <w:tc>
          <w:tcPr>
            <w:tcW w:w="531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148"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案件受理</w:t>
            </w:r>
          </w:p>
        </w:tc>
        <w:tc>
          <w:tcPr>
            <w:tcW w:w="531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受人请托，为他人打探案情或重要案件信息、泄露不能公开的案件信息，对案件办理造成影响</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对打探案情情况及时登记和报告；</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落实案件保密管理相关制度，严格执行案件保密管理规定，定期开展检查。</w:t>
            </w:r>
          </w:p>
        </w:tc>
      </w:tr>
      <w:tr>
        <w:tblPrEx>
          <w:tblLayout w:type="fixed"/>
          <w:tblCellMar>
            <w:top w:w="28" w:type="dxa"/>
            <w:left w:w="108" w:type="dxa"/>
            <w:bottom w:w="28" w:type="dxa"/>
            <w:right w:w="108" w:type="dxa"/>
          </w:tblCellMar>
        </w:tblPrEx>
        <w:trPr>
          <w:trHeight w:val="171" w:hRule="atLeast"/>
        </w:trPr>
        <w:tc>
          <w:tcPr>
            <w:tcW w:w="709"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106"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律师接待</w:t>
            </w:r>
          </w:p>
        </w:tc>
        <w:tc>
          <w:tcPr>
            <w:tcW w:w="531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接受案件当事人及其委托律师、亲友等宴请、娱乐、财物</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严格执行保密制度，措施落实到位，行动上严格执行；</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坚决杜绝案件律师、辩护人及当事人一切形式的说情，不得接受任何形式的吃请和财物。</w:t>
            </w:r>
          </w:p>
        </w:tc>
      </w:tr>
      <w:tr>
        <w:tblPrEx>
          <w:tblLayout w:type="fixed"/>
          <w:tblCellMar>
            <w:top w:w="28" w:type="dxa"/>
            <w:left w:w="108" w:type="dxa"/>
            <w:bottom w:w="28" w:type="dxa"/>
            <w:right w:w="108" w:type="dxa"/>
          </w:tblCellMar>
        </w:tblPrEx>
        <w:trPr>
          <w:trHeight w:val="171" w:hRule="atLeast"/>
        </w:trPr>
        <w:tc>
          <w:tcPr>
            <w:tcW w:w="709"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1106"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531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利用便利条件向律师介绍代理，收受财物</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坚决杜绝案件律师、辩护人及当事人一切形式的说情，不得接受任何形式的吃请和财物；</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严格遵守省市院的相关规定，规范与律师的交往行为。</w:t>
            </w:r>
          </w:p>
        </w:tc>
      </w:tr>
      <w:tr>
        <w:tblPrEx>
          <w:tblLayout w:type="fixed"/>
          <w:tblCellMar>
            <w:top w:w="28" w:type="dxa"/>
            <w:left w:w="108" w:type="dxa"/>
            <w:bottom w:w="28" w:type="dxa"/>
            <w:right w:w="108" w:type="dxa"/>
          </w:tblCellMar>
        </w:tblPrEx>
        <w:trPr>
          <w:trHeight w:val="16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款物管理</w:t>
            </w:r>
          </w:p>
        </w:tc>
        <w:tc>
          <w:tcPr>
            <w:tcW w:w="531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违反涉案财物管理规定，引发赃物占用、调包和赃款挪用、贪污等问题</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一级</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spacing w:val="-2"/>
                <w:kern w:val="0"/>
                <w:szCs w:val="21"/>
              </w:rPr>
            </w:pPr>
            <w:r>
              <w:rPr>
                <w:rFonts w:ascii="宋体" w:hAnsi="宋体" w:cs="宋体"/>
                <w:kern w:val="0"/>
                <w:szCs w:val="21"/>
              </w:rPr>
              <w:t>1.</w:t>
            </w:r>
            <w:r>
              <w:rPr>
                <w:rFonts w:hint="eastAsia" w:ascii="宋体" w:hAnsi="宋体" w:cs="宋体"/>
                <w:spacing w:val="-2"/>
                <w:kern w:val="0"/>
                <w:szCs w:val="21"/>
              </w:rPr>
              <w:t>严格按照涉案财物保管的工作规定，对出入库存涉案款物逐一登记情况建立电子台账备查。</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加强涉案款物规范管理，针对已经发现的问题，落实整改措施。</w:t>
            </w:r>
          </w:p>
        </w:tc>
      </w:tr>
      <w:tr>
        <w:tblPrEx>
          <w:tblLayout w:type="fixed"/>
          <w:tblCellMar>
            <w:top w:w="28" w:type="dxa"/>
            <w:left w:w="108" w:type="dxa"/>
            <w:bottom w:w="28" w:type="dxa"/>
            <w:right w:w="108" w:type="dxa"/>
          </w:tblCellMar>
        </w:tblPrEx>
        <w:trPr>
          <w:trHeight w:val="272"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绩效管理</w:t>
            </w:r>
          </w:p>
        </w:tc>
        <w:tc>
          <w:tcPr>
            <w:tcW w:w="531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接受本院其他部门吃请、礼物，人为造成检察官办案业绩统计管理统计数据遗漏、造假、失真</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在检察官办案业绩统计管理中，严格按规定标准统计审核和管理、排除干扰，加强保密。</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拒绝一切形式为检察官办案业绩统计造假的说情、吃请和其它各种形式的礼物。</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对参加可能引发检察官办案业绩造假的误吃请和家人被动收受礼物要及时上交并向分管领导和纪检监察部门报告、备案。</w:t>
            </w:r>
          </w:p>
        </w:tc>
      </w:tr>
      <w:tr>
        <w:tblPrEx>
          <w:tblLayout w:type="fixed"/>
          <w:tblCellMar>
            <w:top w:w="28" w:type="dxa"/>
            <w:left w:w="108" w:type="dxa"/>
            <w:bottom w:w="28" w:type="dxa"/>
            <w:right w:w="108" w:type="dxa"/>
          </w:tblCellMar>
        </w:tblPrEx>
        <w:trPr>
          <w:trHeight w:val="272"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自律管理</w:t>
            </w:r>
          </w:p>
        </w:tc>
        <w:tc>
          <w:tcPr>
            <w:tcW w:w="531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接受亲友请托，泄露自己掌握的工作秘密</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numPr>
                <w:ilvl w:val="0"/>
                <w:numId w:val="21"/>
              </w:numPr>
              <w:spacing w:line="300" w:lineRule="exact"/>
              <w:ind w:firstLine="0" w:firstLineChars="0"/>
              <w:rPr>
                <w:rFonts w:ascii="宋体" w:hAnsi="宋体" w:cs="宋体"/>
                <w:kern w:val="0"/>
                <w:szCs w:val="21"/>
              </w:rPr>
            </w:pPr>
            <w:r>
              <w:rPr>
                <w:rFonts w:hint="eastAsia" w:ascii="宋体" w:hAnsi="宋体" w:cs="宋体"/>
                <w:kern w:val="0"/>
                <w:szCs w:val="21"/>
              </w:rPr>
              <w:t>加强八小时以外管理，谨慎交友；</w:t>
            </w:r>
          </w:p>
          <w:p>
            <w:pPr>
              <w:widowControl/>
              <w:numPr>
                <w:ilvl w:val="0"/>
                <w:numId w:val="21"/>
              </w:numPr>
              <w:spacing w:line="300" w:lineRule="exact"/>
              <w:ind w:firstLine="0" w:firstLineChars="0"/>
              <w:rPr>
                <w:rFonts w:ascii="宋体" w:hAnsi="宋体" w:cs="宋体"/>
                <w:kern w:val="0"/>
                <w:szCs w:val="21"/>
              </w:rPr>
            </w:pPr>
            <w:r>
              <w:rPr>
                <w:rFonts w:hint="eastAsia" w:ascii="宋体" w:hAnsi="宋体" w:cs="宋体"/>
                <w:kern w:val="0"/>
                <w:szCs w:val="21"/>
              </w:rPr>
              <w:t>严守纪律规定，不在非公务活动中不谈论工作和案件；</w:t>
            </w:r>
          </w:p>
          <w:p>
            <w:pPr>
              <w:widowControl/>
              <w:numPr>
                <w:ilvl w:val="0"/>
                <w:numId w:val="21"/>
              </w:numPr>
              <w:spacing w:line="300" w:lineRule="exact"/>
              <w:ind w:firstLine="0" w:firstLineChars="0"/>
              <w:rPr>
                <w:rFonts w:ascii="宋体" w:hAnsi="宋体" w:cs="宋体"/>
                <w:kern w:val="0"/>
                <w:szCs w:val="21"/>
              </w:rPr>
            </w:pPr>
            <w:r>
              <w:rPr>
                <w:rFonts w:hint="eastAsia" w:ascii="宋体" w:hAnsi="宋体" w:cs="宋体"/>
                <w:kern w:val="0"/>
                <w:szCs w:val="21"/>
              </w:rPr>
              <w:t>严格遵守干预、插手、过问案件记录报告制度。</w:t>
            </w:r>
          </w:p>
        </w:tc>
      </w:tr>
    </w:tbl>
    <w:p>
      <w:pPr>
        <w:widowControl/>
        <w:spacing w:after="312" w:afterLines="100" w:line="440" w:lineRule="exact"/>
        <w:ind w:firstLine="0" w:firstLineChars="0"/>
        <w:jc w:val="center"/>
        <w:rPr>
          <w:rFonts w:ascii="宋体" w:cs="宋体"/>
          <w:bCs/>
          <w:kern w:val="0"/>
          <w:sz w:val="44"/>
          <w:szCs w:val="44"/>
        </w:rPr>
      </w:pPr>
      <w:r>
        <w:rPr>
          <w:rFonts w:eastAsia="华文中宋"/>
          <w:b/>
          <w:kern w:val="0"/>
          <w:sz w:val="44"/>
          <w:szCs w:val="44"/>
        </w:rPr>
        <w:br w:type="page"/>
      </w:r>
      <w:r>
        <w:rPr>
          <w:rFonts w:hint="eastAsia" w:ascii="宋体" w:hAnsi="宋体" w:cs="宋体"/>
          <w:bCs/>
          <w:kern w:val="0"/>
          <w:sz w:val="44"/>
          <w:szCs w:val="44"/>
        </w:rPr>
        <w:t>岗位廉政风险排查防控登记表</w:t>
      </w:r>
    </w:p>
    <w:tbl>
      <w:tblPr>
        <w:tblStyle w:val="15"/>
        <w:tblW w:w="14040" w:type="dxa"/>
        <w:tblInd w:w="108" w:type="dxa"/>
        <w:tblLayout w:type="fixed"/>
        <w:tblCellMar>
          <w:top w:w="28" w:type="dxa"/>
          <w:left w:w="108" w:type="dxa"/>
          <w:bottom w:w="28" w:type="dxa"/>
          <w:right w:w="108" w:type="dxa"/>
        </w:tblCellMar>
      </w:tblPr>
      <w:tblGrid>
        <w:gridCol w:w="709"/>
        <w:gridCol w:w="1681"/>
        <w:gridCol w:w="3170"/>
        <w:gridCol w:w="160"/>
        <w:gridCol w:w="536"/>
        <w:gridCol w:w="934"/>
        <w:gridCol w:w="6850"/>
      </w:tblGrid>
      <w:tr>
        <w:tblPrEx>
          <w:tblLayout w:type="fixed"/>
          <w:tblCellMar>
            <w:top w:w="28" w:type="dxa"/>
            <w:left w:w="108" w:type="dxa"/>
            <w:bottom w:w="28" w:type="dxa"/>
            <w:right w:w="108" w:type="dxa"/>
          </w:tblCellMar>
        </w:tblPrEx>
        <w:trPr>
          <w:trHeight w:val="90" w:hRule="atLeast"/>
        </w:trPr>
        <w:tc>
          <w:tcPr>
            <w:tcW w:w="23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333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案管科</w:t>
            </w:r>
          </w:p>
        </w:tc>
        <w:tc>
          <w:tcPr>
            <w:tcW w:w="14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工作岗位</w:t>
            </w:r>
          </w:p>
        </w:tc>
        <w:tc>
          <w:tcPr>
            <w:tcW w:w="68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统计员</w:t>
            </w:r>
          </w:p>
        </w:tc>
      </w:tr>
      <w:tr>
        <w:tblPrEx>
          <w:tblLayout w:type="fixed"/>
          <w:tblCellMar>
            <w:top w:w="28" w:type="dxa"/>
            <w:left w:w="108" w:type="dxa"/>
            <w:bottom w:w="28" w:type="dxa"/>
            <w:right w:w="108" w:type="dxa"/>
          </w:tblCellMar>
        </w:tblPrEx>
        <w:trPr>
          <w:trHeight w:val="90" w:hRule="atLeast"/>
        </w:trPr>
        <w:tc>
          <w:tcPr>
            <w:tcW w:w="23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w:t>
            </w:r>
            <w:r>
              <w:rPr>
                <w:rFonts w:ascii="宋体" w:hAnsi="宋体" w:cs="宋体"/>
                <w:kern w:val="0"/>
                <w:szCs w:val="21"/>
              </w:rPr>
              <w:t xml:space="preserve"> </w:t>
            </w:r>
            <w:r>
              <w:rPr>
                <w:rFonts w:hint="eastAsia" w:ascii="宋体" w:hAnsi="宋体" w:cs="宋体"/>
                <w:kern w:val="0"/>
                <w:szCs w:val="21"/>
              </w:rPr>
              <w:t>位</w:t>
            </w:r>
            <w:r>
              <w:rPr>
                <w:rFonts w:ascii="宋体" w:hAnsi="宋体" w:cs="宋体"/>
                <w:kern w:val="0"/>
                <w:szCs w:val="21"/>
              </w:rPr>
              <w:t xml:space="preserve"> </w:t>
            </w:r>
            <w:r>
              <w:rPr>
                <w:rFonts w:hint="eastAsia" w:ascii="宋体" w:hAnsi="宋体" w:cs="宋体"/>
                <w:kern w:val="0"/>
                <w:szCs w:val="21"/>
              </w:rPr>
              <w:t>职</w:t>
            </w:r>
            <w:r>
              <w:rPr>
                <w:rFonts w:ascii="宋体" w:hAnsi="宋体" w:cs="宋体"/>
                <w:kern w:val="0"/>
                <w:szCs w:val="21"/>
              </w:rPr>
              <w:t xml:space="preserve"> </w:t>
            </w:r>
            <w:r>
              <w:rPr>
                <w:rFonts w:hint="eastAsia" w:ascii="宋体" w:hAnsi="宋体" w:cs="宋体"/>
                <w:kern w:val="0"/>
                <w:szCs w:val="21"/>
              </w:rPr>
              <w:t>责</w:t>
            </w:r>
          </w:p>
        </w:tc>
        <w:tc>
          <w:tcPr>
            <w:tcW w:w="11650" w:type="dxa"/>
            <w:gridSpan w:val="5"/>
            <w:tcBorders>
              <w:top w:val="single" w:color="auto" w:sz="4" w:space="0"/>
              <w:left w:val="single" w:color="auto" w:sz="4" w:space="0"/>
              <w:bottom w:val="single" w:color="auto" w:sz="4" w:space="0"/>
              <w:right w:val="single" w:color="auto" w:sz="4" w:space="0"/>
            </w:tcBorders>
            <w:vAlign w:val="center"/>
          </w:tcPr>
          <w:p>
            <w:pPr>
              <w:pStyle w:val="17"/>
              <w:widowControl/>
              <w:spacing w:line="300" w:lineRule="exact"/>
              <w:ind w:firstLine="0" w:firstLineChars="0"/>
              <w:rPr>
                <w:rFonts w:ascii="宋体" w:cs="宋体"/>
                <w:kern w:val="0"/>
                <w:szCs w:val="21"/>
              </w:rPr>
            </w:pPr>
            <w:r>
              <w:rPr>
                <w:rFonts w:ascii="宋体" w:hAnsi="宋体" w:cs="宋体"/>
                <w:kern w:val="0"/>
                <w:szCs w:val="21"/>
              </w:rPr>
              <w:t>1.</w:t>
            </w:r>
            <w:r>
              <w:rPr>
                <w:rFonts w:hint="eastAsia" w:ascii="宋体" w:hAnsi="宋体" w:cs="宋体"/>
                <w:kern w:val="0"/>
                <w:szCs w:val="21"/>
              </w:rPr>
              <w:t>负责全院统计报表的制作、审核和上报；负责统计分析报告；</w:t>
            </w:r>
            <w:r>
              <w:rPr>
                <w:rFonts w:ascii="宋体" w:hAnsi="宋体" w:cs="宋体"/>
                <w:kern w:val="0"/>
                <w:szCs w:val="21"/>
              </w:rPr>
              <w:t>2.</w:t>
            </w:r>
            <w:r>
              <w:rPr>
                <w:rFonts w:hint="eastAsia" w:ascii="宋体" w:hAnsi="宋体" w:cs="宋体"/>
                <w:kern w:val="0"/>
                <w:szCs w:val="21"/>
              </w:rPr>
              <w:t>负责本院各部门查询和各部门考核数据；</w:t>
            </w:r>
            <w:r>
              <w:rPr>
                <w:rFonts w:ascii="宋体" w:hAnsi="宋体" w:cs="宋体"/>
                <w:kern w:val="0"/>
                <w:szCs w:val="21"/>
              </w:rPr>
              <w:t>3.</w:t>
            </w:r>
            <w:r>
              <w:rPr>
                <w:rFonts w:hint="eastAsia" w:ascii="宋体" w:hAnsi="宋体" w:cs="宋体"/>
                <w:kern w:val="0"/>
                <w:szCs w:val="21"/>
              </w:rPr>
              <w:t>完成省院统计科下发的各项工作任务。</w:t>
            </w:r>
          </w:p>
        </w:tc>
      </w:tr>
      <w:tr>
        <w:tblPrEx>
          <w:tblLayout w:type="fixed"/>
          <w:tblCellMar>
            <w:top w:w="28" w:type="dxa"/>
            <w:left w:w="108" w:type="dxa"/>
            <w:bottom w:w="28" w:type="dxa"/>
            <w:right w:w="108" w:type="dxa"/>
          </w:tblCellMar>
        </w:tblPrEx>
        <w:trPr>
          <w:trHeight w:val="444"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主要廉政</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w:t>
            </w:r>
            <w:r>
              <w:rPr>
                <w:rFonts w:ascii="宋体" w:hAnsi="宋体" w:cs="宋体"/>
                <w:kern w:val="0"/>
                <w:szCs w:val="21"/>
              </w:rPr>
              <w:t xml:space="preserve"> </w:t>
            </w:r>
            <w:r>
              <w:rPr>
                <w:rFonts w:hint="eastAsia" w:ascii="宋体" w:hAnsi="宋体" w:cs="宋体"/>
                <w:kern w:val="0"/>
                <w:szCs w:val="21"/>
              </w:rPr>
              <w:t>险</w:t>
            </w:r>
            <w:r>
              <w:rPr>
                <w:rFonts w:ascii="宋体" w:hAnsi="宋体" w:cs="宋体"/>
                <w:kern w:val="0"/>
                <w:szCs w:val="21"/>
              </w:rPr>
              <w:t xml:space="preserve"> </w:t>
            </w:r>
            <w:r>
              <w:rPr>
                <w:rFonts w:hint="eastAsia" w:ascii="宋体" w:hAnsi="宋体" w:cs="宋体"/>
                <w:kern w:val="0"/>
                <w:szCs w:val="21"/>
              </w:rPr>
              <w:t>点</w:t>
            </w:r>
          </w:p>
        </w:tc>
        <w:tc>
          <w:tcPr>
            <w:tcW w:w="317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主要表现形式</w:t>
            </w:r>
          </w:p>
        </w:tc>
        <w:tc>
          <w:tcPr>
            <w:tcW w:w="69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风险等级</w:t>
            </w:r>
          </w:p>
        </w:tc>
        <w:tc>
          <w:tcPr>
            <w:tcW w:w="778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1191" w:hRule="atLeast"/>
        </w:trPr>
        <w:tc>
          <w:tcPr>
            <w:tcW w:w="709" w:type="dxa"/>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681" w:type="dxa"/>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案件统计</w:t>
            </w:r>
          </w:p>
        </w:tc>
        <w:tc>
          <w:tcPr>
            <w:tcW w:w="3170" w:type="dxa"/>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谋私利，泄露案件秘密</w:t>
            </w:r>
          </w:p>
        </w:tc>
        <w:tc>
          <w:tcPr>
            <w:tcW w:w="696" w:type="dxa"/>
            <w:gridSpan w:val="2"/>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784" w:type="dxa"/>
            <w:gridSpan w:val="2"/>
            <w:tcBorders>
              <w:top w:val="single" w:color="auto" w:sz="4" w:space="0"/>
              <w:left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加强保密知识和检察纪律学习，不断提升自我防范能力；</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对单位同事违规查询案件信息行为提倡互相监督、提醒，形成自我监督氛围；</w:t>
            </w:r>
          </w:p>
          <w:p>
            <w:pPr>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建立非正常案件查询登记。</w:t>
            </w:r>
          </w:p>
        </w:tc>
      </w:tr>
      <w:tr>
        <w:tblPrEx>
          <w:tblLayout w:type="fixed"/>
          <w:tblCellMar>
            <w:top w:w="28" w:type="dxa"/>
            <w:left w:w="108" w:type="dxa"/>
            <w:bottom w:w="28" w:type="dxa"/>
            <w:right w:w="108" w:type="dxa"/>
          </w:tblCellMar>
        </w:tblPrEx>
        <w:trPr>
          <w:trHeight w:val="1095"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统计评查</w:t>
            </w:r>
          </w:p>
        </w:tc>
        <w:tc>
          <w:tcPr>
            <w:tcW w:w="317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在评查过程中，接受承办人或者部门负责人请托，故意对统计数据遗漏、造假，对发现问题进行变通处理，使评查流于形式</w:t>
            </w:r>
          </w:p>
        </w:tc>
        <w:tc>
          <w:tcPr>
            <w:tcW w:w="69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78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在统计评查中，严格按规定标准评查、排除干扰，加强保密；</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拒绝一切形式可能影响公正的说情、吃请和礼品；</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对参加误吃请和家人被动收受礼物要及时上交并向分管领导和纪检监察部门报告、备案。</w:t>
            </w:r>
          </w:p>
        </w:tc>
      </w:tr>
      <w:tr>
        <w:tblPrEx>
          <w:tblLayout w:type="fixed"/>
          <w:tblCellMar>
            <w:top w:w="28" w:type="dxa"/>
            <w:left w:w="108" w:type="dxa"/>
            <w:bottom w:w="28" w:type="dxa"/>
            <w:right w:w="108" w:type="dxa"/>
          </w:tblCellMar>
        </w:tblPrEx>
        <w:trPr>
          <w:trHeight w:val="202"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信息公开</w:t>
            </w:r>
          </w:p>
        </w:tc>
        <w:tc>
          <w:tcPr>
            <w:tcW w:w="317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受人情、请托等因素干扰，案件信息公开不及时、公开文书审核出现疏漏，或者超范围公开信息，造成不应当公开的信息公开</w:t>
            </w:r>
          </w:p>
        </w:tc>
        <w:tc>
          <w:tcPr>
            <w:tcW w:w="69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78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按照《信息公开工作规定》要求，每日登录系统审核文书、导出导入案件信息；</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严守案件保密纪律规定，杜绝一切形式的说情、吃请和其它各种形式的礼物，时刻谨慎自律，坚决防止失泄密事件发生；</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部门负责人定期对信息公开情况进行检查，及时发现问题。</w:t>
            </w:r>
          </w:p>
        </w:tc>
      </w:tr>
      <w:tr>
        <w:tblPrEx>
          <w:tblLayout w:type="fixed"/>
          <w:tblCellMar>
            <w:top w:w="28" w:type="dxa"/>
            <w:left w:w="108" w:type="dxa"/>
            <w:bottom w:w="28" w:type="dxa"/>
            <w:right w:w="108" w:type="dxa"/>
          </w:tblCellMar>
        </w:tblPrEx>
        <w:trPr>
          <w:trHeight w:val="202"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自律管理</w:t>
            </w:r>
          </w:p>
        </w:tc>
        <w:tc>
          <w:tcPr>
            <w:tcW w:w="317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接受亲友请托，泄露自己掌握的工作秘密</w:t>
            </w:r>
          </w:p>
        </w:tc>
        <w:tc>
          <w:tcPr>
            <w:tcW w:w="69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78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加强八小时以外管理，谨慎交友；</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严守纪律规定，不在非公务活动中不谈论工作和案件；</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严守保密规定，不向无关人员泄露秘密；</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严格遵守干预、插手、过问案件记录报告制度。</w:t>
            </w:r>
          </w:p>
        </w:tc>
      </w:tr>
    </w:tbl>
    <w:p>
      <w:pPr>
        <w:widowControl/>
        <w:spacing w:line="280" w:lineRule="exact"/>
        <w:ind w:firstLine="0" w:firstLineChars="0"/>
        <w:jc w:val="left"/>
        <w:rPr>
          <w:rFonts w:ascii="宋体" w:cs="宋体"/>
          <w:bCs/>
          <w:kern w:val="0"/>
          <w:sz w:val="44"/>
          <w:szCs w:val="44"/>
        </w:rPr>
      </w:pPr>
      <w:r>
        <w:rPr>
          <w:rFonts w:ascii="宋体" w:cs="宋体"/>
          <w:bCs/>
          <w:kern w:val="0"/>
          <w:sz w:val="44"/>
          <w:szCs w:val="44"/>
        </w:rPr>
        <w:br w:type="page"/>
      </w:r>
    </w:p>
    <w:p>
      <w:pPr>
        <w:widowControl/>
        <w:spacing w:after="156" w:afterLines="50" w:line="440" w:lineRule="exact"/>
        <w:ind w:firstLine="0" w:firstLineChars="0"/>
        <w:jc w:val="center"/>
        <w:rPr>
          <w:rFonts w:eastAsia="华文中宋"/>
          <w:bCs/>
          <w:kern w:val="0"/>
          <w:sz w:val="44"/>
          <w:szCs w:val="44"/>
        </w:rPr>
      </w:pPr>
      <w:r>
        <w:rPr>
          <w:rFonts w:hint="eastAsia" w:ascii="宋体" w:hAnsi="宋体" w:cs="宋体"/>
          <w:bCs/>
          <w:kern w:val="0"/>
          <w:sz w:val="44"/>
          <w:szCs w:val="44"/>
        </w:rPr>
        <w:t>岗位廉政风险排查防控登记表</w:t>
      </w:r>
    </w:p>
    <w:tbl>
      <w:tblPr>
        <w:tblStyle w:val="15"/>
        <w:tblW w:w="14040" w:type="dxa"/>
        <w:tblInd w:w="108" w:type="dxa"/>
        <w:tblLayout w:type="fixed"/>
        <w:tblCellMar>
          <w:top w:w="28" w:type="dxa"/>
          <w:left w:w="108" w:type="dxa"/>
          <w:bottom w:w="28" w:type="dxa"/>
          <w:right w:w="108" w:type="dxa"/>
        </w:tblCellMar>
      </w:tblPr>
      <w:tblGrid>
        <w:gridCol w:w="709"/>
        <w:gridCol w:w="1681"/>
        <w:gridCol w:w="2860"/>
        <w:gridCol w:w="470"/>
        <w:gridCol w:w="227"/>
        <w:gridCol w:w="1243"/>
        <w:gridCol w:w="6850"/>
      </w:tblGrid>
      <w:tr>
        <w:tblPrEx>
          <w:tblLayout w:type="fixed"/>
          <w:tblCellMar>
            <w:top w:w="28" w:type="dxa"/>
            <w:left w:w="108" w:type="dxa"/>
            <w:bottom w:w="28" w:type="dxa"/>
            <w:right w:w="108" w:type="dxa"/>
          </w:tblCellMar>
        </w:tblPrEx>
        <w:trPr>
          <w:trHeight w:val="476" w:hRule="atLeast"/>
        </w:trPr>
        <w:tc>
          <w:tcPr>
            <w:tcW w:w="23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333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案管科</w:t>
            </w:r>
          </w:p>
        </w:tc>
        <w:tc>
          <w:tcPr>
            <w:tcW w:w="14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工作岗位</w:t>
            </w:r>
          </w:p>
        </w:tc>
        <w:tc>
          <w:tcPr>
            <w:tcW w:w="68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书记员</w:t>
            </w:r>
          </w:p>
        </w:tc>
      </w:tr>
      <w:tr>
        <w:tblPrEx>
          <w:tblLayout w:type="fixed"/>
          <w:tblCellMar>
            <w:top w:w="28" w:type="dxa"/>
            <w:left w:w="108" w:type="dxa"/>
            <w:bottom w:w="28" w:type="dxa"/>
            <w:right w:w="108" w:type="dxa"/>
          </w:tblCellMar>
        </w:tblPrEx>
        <w:trPr>
          <w:trHeight w:val="90" w:hRule="atLeast"/>
        </w:trPr>
        <w:tc>
          <w:tcPr>
            <w:tcW w:w="239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w:t>
            </w:r>
            <w:r>
              <w:rPr>
                <w:rFonts w:ascii="宋体" w:hAnsi="宋体" w:cs="宋体"/>
                <w:kern w:val="0"/>
                <w:szCs w:val="21"/>
              </w:rPr>
              <w:t xml:space="preserve"> </w:t>
            </w:r>
            <w:r>
              <w:rPr>
                <w:rFonts w:hint="eastAsia" w:ascii="宋体" w:hAnsi="宋体" w:cs="宋体"/>
                <w:kern w:val="0"/>
                <w:szCs w:val="21"/>
              </w:rPr>
              <w:t>位</w:t>
            </w:r>
            <w:r>
              <w:rPr>
                <w:rFonts w:ascii="宋体" w:hAnsi="宋体" w:cs="宋体"/>
                <w:kern w:val="0"/>
                <w:szCs w:val="21"/>
              </w:rPr>
              <w:t xml:space="preserve"> </w:t>
            </w:r>
            <w:r>
              <w:rPr>
                <w:rFonts w:hint="eastAsia" w:ascii="宋体" w:hAnsi="宋体" w:cs="宋体"/>
                <w:kern w:val="0"/>
                <w:szCs w:val="21"/>
              </w:rPr>
              <w:t>职</w:t>
            </w:r>
            <w:r>
              <w:rPr>
                <w:rFonts w:ascii="宋体" w:hAnsi="宋体" w:cs="宋体"/>
                <w:kern w:val="0"/>
                <w:szCs w:val="21"/>
              </w:rPr>
              <w:t xml:space="preserve"> </w:t>
            </w:r>
            <w:r>
              <w:rPr>
                <w:rFonts w:hint="eastAsia" w:ascii="宋体" w:hAnsi="宋体" w:cs="宋体"/>
                <w:kern w:val="0"/>
                <w:szCs w:val="21"/>
              </w:rPr>
              <w:t>责</w:t>
            </w:r>
          </w:p>
        </w:tc>
        <w:tc>
          <w:tcPr>
            <w:tcW w:w="11650"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负责案件受理审查、案件查询和案件台账填录工作；</w:t>
            </w:r>
            <w:r>
              <w:rPr>
                <w:rFonts w:ascii="宋体" w:hAnsi="宋体" w:cs="宋体"/>
                <w:kern w:val="0"/>
                <w:szCs w:val="21"/>
              </w:rPr>
              <w:t>2.</w:t>
            </w:r>
            <w:r>
              <w:rPr>
                <w:rFonts w:hint="eastAsia" w:ascii="宋体" w:hAnsi="宋体" w:cs="宋体"/>
                <w:kern w:val="0"/>
                <w:szCs w:val="21"/>
              </w:rPr>
              <w:t>负责律师与辩护人接待和权益保障工作；</w:t>
            </w:r>
            <w:r>
              <w:rPr>
                <w:rFonts w:ascii="宋体" w:hAnsi="宋体" w:cs="宋体"/>
                <w:kern w:val="0"/>
                <w:szCs w:val="21"/>
              </w:rPr>
              <w:t>3.</w:t>
            </w:r>
            <w:r>
              <w:rPr>
                <w:rFonts w:hint="eastAsia" w:ascii="宋体" w:hAnsi="宋体" w:cs="宋体"/>
                <w:kern w:val="0"/>
                <w:szCs w:val="21"/>
              </w:rPr>
              <w:t>协助做好纪法衔接工作；</w:t>
            </w:r>
            <w:r>
              <w:rPr>
                <w:rFonts w:ascii="宋体" w:hAnsi="宋体" w:cs="宋体"/>
                <w:kern w:val="0"/>
                <w:szCs w:val="21"/>
              </w:rPr>
              <w:t>4.</w:t>
            </w:r>
            <w:r>
              <w:rPr>
                <w:rFonts w:hint="eastAsia" w:ascii="宋体" w:hAnsi="宋体" w:cs="宋体"/>
                <w:kern w:val="0"/>
                <w:szCs w:val="21"/>
              </w:rPr>
              <w:t>做好部门内勤工作，完成科室和领导交办的其他工作。</w:t>
            </w:r>
          </w:p>
        </w:tc>
      </w:tr>
      <w:tr>
        <w:tblPrEx>
          <w:tblLayout w:type="fixed"/>
          <w:tblCellMar>
            <w:top w:w="28" w:type="dxa"/>
            <w:left w:w="108" w:type="dxa"/>
            <w:bottom w:w="28" w:type="dxa"/>
            <w:right w:w="108" w:type="dxa"/>
          </w:tblCellMar>
        </w:tblPrEx>
        <w:trPr>
          <w:trHeight w:val="431"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主要廉政</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w:t>
            </w:r>
            <w:r>
              <w:rPr>
                <w:rFonts w:ascii="宋体" w:hAnsi="宋体" w:cs="宋体"/>
                <w:kern w:val="0"/>
                <w:szCs w:val="21"/>
              </w:rPr>
              <w:t xml:space="preserve"> </w:t>
            </w:r>
            <w:r>
              <w:rPr>
                <w:rFonts w:hint="eastAsia" w:ascii="宋体" w:hAnsi="宋体" w:cs="宋体"/>
                <w:kern w:val="0"/>
                <w:szCs w:val="21"/>
              </w:rPr>
              <w:t>险</w:t>
            </w:r>
            <w:r>
              <w:rPr>
                <w:rFonts w:ascii="宋体" w:hAnsi="宋体" w:cs="宋体"/>
                <w:kern w:val="0"/>
                <w:szCs w:val="21"/>
              </w:rPr>
              <w:t xml:space="preserve"> </w:t>
            </w:r>
            <w:r>
              <w:rPr>
                <w:rFonts w:hint="eastAsia" w:ascii="宋体" w:hAnsi="宋体" w:cs="宋体"/>
                <w:kern w:val="0"/>
                <w:szCs w:val="21"/>
              </w:rPr>
              <w:t>点</w:t>
            </w:r>
          </w:p>
        </w:tc>
        <w:tc>
          <w:tcPr>
            <w:tcW w:w="28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风险等级</w:t>
            </w:r>
          </w:p>
        </w:tc>
        <w:tc>
          <w:tcPr>
            <w:tcW w:w="80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案件受理</w:t>
            </w:r>
          </w:p>
        </w:tc>
        <w:tc>
          <w:tcPr>
            <w:tcW w:w="28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受人请托，为他人打探案情或重要案件信息、泄露不能公开的案件信息</w:t>
            </w:r>
          </w:p>
        </w:tc>
        <w:tc>
          <w:tcPr>
            <w:tcW w:w="6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80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对打探案情情况及时登记和报告；</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落实案件保密管理相关制度，严格执行案件信息保密管理规定；</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对参加误吃请和被动收受礼物要及时上交并落实报告制度。</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案件查询</w:t>
            </w:r>
          </w:p>
        </w:tc>
        <w:tc>
          <w:tcPr>
            <w:tcW w:w="28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受人情、请托等因素干扰，泄露案件监管信息资料，引发失泄密事故</w:t>
            </w:r>
          </w:p>
        </w:tc>
        <w:tc>
          <w:tcPr>
            <w:tcW w:w="6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0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严守案件信息保密纪律制度，加强案件信息保密管理日常教育工作；</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对查询案件信息人或部门要进行来访、来电查询登记，严格遵守公开范围规定，对不应知悉案件信息资料的人，告知纪律制度，予以拒绝，并及时向部门领导报告。</w:t>
            </w:r>
          </w:p>
        </w:tc>
      </w:tr>
      <w:tr>
        <w:tblPrEx>
          <w:tblLayout w:type="fixed"/>
          <w:tblCellMar>
            <w:top w:w="28" w:type="dxa"/>
            <w:left w:w="108" w:type="dxa"/>
            <w:bottom w:w="28" w:type="dxa"/>
            <w:right w:w="108" w:type="dxa"/>
          </w:tblCellMar>
        </w:tblPrEx>
        <w:trPr>
          <w:trHeight w:val="90" w:hRule="atLeast"/>
        </w:trPr>
        <w:tc>
          <w:tcPr>
            <w:tcW w:w="709"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681"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律师接待</w:t>
            </w:r>
          </w:p>
        </w:tc>
        <w:tc>
          <w:tcPr>
            <w:tcW w:w="28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接受案件当事人及其委托律师、亲友等宴请、娱乐、财物</w:t>
            </w:r>
          </w:p>
        </w:tc>
        <w:tc>
          <w:tcPr>
            <w:tcW w:w="6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80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严格执行保密制度，不向无关人员泄露秘密；</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不私下接触相关当事人；</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严格遵守省市院的相关规定，规范与律师的交往行为。</w:t>
            </w:r>
          </w:p>
        </w:tc>
      </w:tr>
      <w:tr>
        <w:tblPrEx>
          <w:tblLayout w:type="fixed"/>
          <w:tblCellMar>
            <w:top w:w="28" w:type="dxa"/>
            <w:left w:w="108" w:type="dxa"/>
            <w:bottom w:w="28" w:type="dxa"/>
            <w:right w:w="108" w:type="dxa"/>
          </w:tblCellMar>
        </w:tblPrEx>
        <w:trPr>
          <w:trHeight w:val="90" w:hRule="atLeast"/>
        </w:trPr>
        <w:tc>
          <w:tcPr>
            <w:tcW w:w="709"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1681"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8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利用便利条件向律师介绍代理，收受财物</w:t>
            </w:r>
          </w:p>
        </w:tc>
        <w:tc>
          <w:tcPr>
            <w:tcW w:w="6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0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不私下接触相关当事人，不得接受任何形式的吃请和财物；</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严格遵守省市院的相关规定，规范与律师的交往行为。</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纪法衔接</w:t>
            </w:r>
          </w:p>
        </w:tc>
        <w:tc>
          <w:tcPr>
            <w:tcW w:w="28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受人情、请托等因素干扰，向纪检监察部门移送、通报案件时，擅自拖延或漏报。</w:t>
            </w:r>
          </w:p>
        </w:tc>
        <w:tc>
          <w:tcPr>
            <w:tcW w:w="6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0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严格按照《江苏省检察机关向同级纪检监察机关通报、移送涉嫌犯罪的党员和国家工作人员查处情况的规定》要求做好纪法衔接工作；</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规范与相关当事人交往，杜绝不廉洁情况发生。</w:t>
            </w:r>
          </w:p>
        </w:tc>
      </w:tr>
      <w:tr>
        <w:tblPrEx>
          <w:tblLayout w:type="fixed"/>
          <w:tblCellMar>
            <w:top w:w="28" w:type="dxa"/>
            <w:left w:w="108" w:type="dxa"/>
            <w:bottom w:w="28"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自律管理</w:t>
            </w:r>
          </w:p>
        </w:tc>
        <w:tc>
          <w:tcPr>
            <w:tcW w:w="28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接受亲友请托，泄露自己掌握的工作秘密</w:t>
            </w:r>
            <w:r>
              <w:rPr>
                <w:rFonts w:ascii="宋体" w:hAnsi="宋体" w:cs="宋体"/>
                <w:kern w:val="0"/>
                <w:szCs w:val="21"/>
              </w:rPr>
              <w:t>.</w:t>
            </w:r>
          </w:p>
        </w:tc>
        <w:tc>
          <w:tcPr>
            <w:tcW w:w="69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8093" w:type="dxa"/>
            <w:gridSpan w:val="2"/>
            <w:tcBorders>
              <w:top w:val="single" w:color="auto" w:sz="4" w:space="0"/>
              <w:left w:val="single" w:color="auto" w:sz="4" w:space="0"/>
              <w:bottom w:val="single" w:color="auto" w:sz="4" w:space="0"/>
              <w:right w:val="single" w:color="auto" w:sz="4" w:space="0"/>
            </w:tcBorders>
            <w:vAlign w:val="center"/>
          </w:tcPr>
          <w:p>
            <w:pPr>
              <w:widowControl/>
              <w:numPr>
                <w:ilvl w:val="0"/>
                <w:numId w:val="22"/>
              </w:numPr>
              <w:spacing w:line="300" w:lineRule="exact"/>
              <w:ind w:firstLine="0" w:firstLineChars="0"/>
              <w:rPr>
                <w:rFonts w:ascii="宋体" w:hAnsi="宋体" w:cs="宋体"/>
                <w:kern w:val="0"/>
                <w:szCs w:val="21"/>
              </w:rPr>
            </w:pPr>
            <w:r>
              <w:rPr>
                <w:rFonts w:hint="eastAsia" w:ascii="宋体" w:hAnsi="宋体" w:cs="宋体"/>
                <w:kern w:val="0"/>
                <w:szCs w:val="21"/>
              </w:rPr>
              <w:t>加强八小时以外管理，谨慎交友；</w:t>
            </w:r>
          </w:p>
          <w:p>
            <w:pPr>
              <w:widowControl/>
              <w:numPr>
                <w:ilvl w:val="0"/>
                <w:numId w:val="22"/>
              </w:numPr>
              <w:spacing w:line="300" w:lineRule="exact"/>
              <w:ind w:firstLine="0" w:firstLineChars="0"/>
              <w:rPr>
                <w:rFonts w:ascii="宋体" w:hAnsi="宋体" w:cs="宋体"/>
                <w:kern w:val="0"/>
                <w:szCs w:val="21"/>
              </w:rPr>
            </w:pPr>
            <w:r>
              <w:rPr>
                <w:rFonts w:hint="eastAsia" w:ascii="宋体" w:hAnsi="宋体" w:cs="宋体"/>
                <w:kern w:val="0"/>
                <w:szCs w:val="21"/>
              </w:rPr>
              <w:t>严守纪律规定，不在非公务活动中不谈论工作和案件；</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严格遵守干预、插手、过问案件记录报告制度</w:t>
            </w:r>
          </w:p>
        </w:tc>
      </w:tr>
    </w:tbl>
    <w:p>
      <w:pPr>
        <w:widowControl/>
        <w:spacing w:line="280" w:lineRule="exact"/>
        <w:ind w:firstLine="0" w:firstLineChars="0"/>
        <w:jc w:val="left"/>
      </w:pPr>
      <w:r>
        <w:br w:type="page"/>
      </w:r>
    </w:p>
    <w:p>
      <w:pPr>
        <w:pStyle w:val="2"/>
        <w:jc w:val="center"/>
        <w:rPr>
          <w:rFonts w:cs="Times New Roman"/>
          <w:b w:val="0"/>
        </w:rPr>
      </w:pPr>
      <w:bookmarkStart w:id="30" w:name="_Toc490165573"/>
      <w:bookmarkStart w:id="31" w:name="_Toc491356258"/>
      <w:r>
        <w:rPr>
          <w:rFonts w:hint="eastAsia"/>
          <w:b w:val="0"/>
        </w:rPr>
        <w:t>职务犯罪预防科廉政风险防控手册</w:t>
      </w:r>
      <w:bookmarkEnd w:id="30"/>
      <w:bookmarkEnd w:id="31"/>
    </w:p>
    <w:p>
      <w:pPr>
        <w:ind w:firstLine="0" w:firstLineChars="0"/>
        <w:rPr>
          <w:szCs w:val="21"/>
        </w:rPr>
      </w:pPr>
    </w:p>
    <w:p>
      <w:pPr>
        <w:ind w:firstLine="0" w:firstLineChars="0"/>
        <w:rPr>
          <w:szCs w:val="21"/>
        </w:rPr>
      </w:pPr>
    </w:p>
    <w:p>
      <w:pPr>
        <w:ind w:firstLine="0" w:firstLineChars="0"/>
        <w:jc w:val="center"/>
        <w:rPr>
          <w:sz w:val="36"/>
          <w:szCs w:val="36"/>
        </w:rPr>
      </w:pPr>
      <w:r>
        <w:rPr>
          <w:rFonts w:hint="eastAsia" w:cs="宋体"/>
          <w:sz w:val="36"/>
          <w:szCs w:val="36"/>
        </w:rPr>
        <w:t>职务犯罪预防科工作概述</w:t>
      </w:r>
    </w:p>
    <w:p>
      <w:pPr>
        <w:spacing w:line="280" w:lineRule="exact"/>
        <w:ind w:firstLine="420"/>
        <w:rPr>
          <w:szCs w:val="21"/>
        </w:rPr>
      </w:pPr>
    </w:p>
    <w:p>
      <w:pPr>
        <w:spacing w:line="280" w:lineRule="exact"/>
        <w:ind w:firstLine="420"/>
        <w:rPr>
          <w:szCs w:val="21"/>
        </w:rPr>
      </w:pPr>
      <w:r>
        <w:rPr>
          <w:rFonts w:hint="eastAsia" w:cs="宋体"/>
          <w:szCs w:val="21"/>
        </w:rPr>
        <w:t>检察机关预防职务犯罪工作是党和国家反腐倡廉建设总体格局的重要方面，是惩治和预防腐败体系的重要部分，是检察机关惩治职务犯罪工作的必然延伸和法律监督职能的主要内容。预防职务犯罪工作主要职能包括：</w:t>
      </w:r>
    </w:p>
    <w:p>
      <w:pPr>
        <w:spacing w:line="280" w:lineRule="exact"/>
        <w:ind w:firstLine="420"/>
        <w:rPr>
          <w:szCs w:val="21"/>
        </w:rPr>
      </w:pPr>
      <w:r>
        <w:rPr>
          <w:rFonts w:hint="eastAsia" w:cs="宋体"/>
          <w:szCs w:val="21"/>
        </w:rPr>
        <w:t>（一）开展职务犯罪预防调查；</w:t>
      </w:r>
    </w:p>
    <w:p>
      <w:pPr>
        <w:spacing w:line="280" w:lineRule="exact"/>
        <w:ind w:firstLine="420"/>
        <w:rPr>
          <w:szCs w:val="21"/>
        </w:rPr>
      </w:pPr>
      <w:r>
        <w:rPr>
          <w:rFonts w:hint="eastAsia" w:cs="宋体"/>
          <w:szCs w:val="21"/>
        </w:rPr>
        <w:t>（二）对职务犯罪进行个案及类案犯罪分析；</w:t>
      </w:r>
    </w:p>
    <w:p>
      <w:pPr>
        <w:spacing w:line="280" w:lineRule="exact"/>
        <w:ind w:firstLine="420"/>
        <w:rPr>
          <w:szCs w:val="21"/>
        </w:rPr>
      </w:pPr>
      <w:r>
        <w:rPr>
          <w:rFonts w:hint="eastAsia" w:cs="宋体"/>
          <w:szCs w:val="21"/>
        </w:rPr>
        <w:t>（三）分析职务犯罪产生的原因，向发案单位提出改进防范建议；</w:t>
      </w:r>
    </w:p>
    <w:p>
      <w:pPr>
        <w:spacing w:line="280" w:lineRule="exact"/>
        <w:ind w:firstLine="420"/>
        <w:rPr>
          <w:szCs w:val="21"/>
        </w:rPr>
      </w:pPr>
      <w:r>
        <w:rPr>
          <w:rFonts w:hint="eastAsia" w:cs="宋体"/>
          <w:szCs w:val="21"/>
        </w:rPr>
        <w:t>（四）开展警示教育和预防宣传活动；</w:t>
      </w:r>
    </w:p>
    <w:p>
      <w:pPr>
        <w:spacing w:line="280" w:lineRule="exact"/>
        <w:ind w:firstLine="420"/>
        <w:rPr>
          <w:szCs w:val="21"/>
        </w:rPr>
      </w:pPr>
      <w:r>
        <w:rPr>
          <w:rFonts w:hint="eastAsia" w:cs="宋体"/>
          <w:szCs w:val="21"/>
        </w:rPr>
        <w:t>（五）接受区域内单位或部门预防咨询；</w:t>
      </w:r>
    </w:p>
    <w:p>
      <w:pPr>
        <w:spacing w:line="280" w:lineRule="exact"/>
        <w:ind w:firstLine="420"/>
        <w:rPr>
          <w:szCs w:val="21"/>
        </w:rPr>
      </w:pPr>
      <w:r>
        <w:rPr>
          <w:rFonts w:hint="eastAsia" w:cs="宋体"/>
          <w:szCs w:val="21"/>
        </w:rPr>
        <w:t>（六）管理行贿犯罪档案录入查询系统，受理社会查询；</w:t>
      </w:r>
    </w:p>
    <w:p>
      <w:pPr>
        <w:spacing w:line="280" w:lineRule="exact"/>
        <w:ind w:firstLine="420"/>
        <w:rPr>
          <w:szCs w:val="21"/>
        </w:rPr>
      </w:pPr>
      <w:r>
        <w:rPr>
          <w:rFonts w:hint="eastAsia" w:cs="宋体"/>
          <w:szCs w:val="21"/>
        </w:rPr>
        <w:t>（七）负责职务犯罪记录库录入工作；</w:t>
      </w:r>
    </w:p>
    <w:p>
      <w:pPr>
        <w:spacing w:line="280" w:lineRule="exact"/>
        <w:ind w:firstLine="420"/>
        <w:rPr>
          <w:szCs w:val="21"/>
        </w:rPr>
      </w:pPr>
      <w:r>
        <w:rPr>
          <w:rFonts w:hint="eastAsia" w:cs="宋体"/>
          <w:szCs w:val="21"/>
        </w:rPr>
        <w:t>（八）制作年度职务犯罪惩治和预防工作情况综合报告；</w:t>
      </w:r>
    </w:p>
    <w:p>
      <w:pPr>
        <w:spacing w:line="280" w:lineRule="exact"/>
        <w:ind w:firstLine="420"/>
        <w:rPr>
          <w:szCs w:val="21"/>
        </w:rPr>
      </w:pPr>
      <w:r>
        <w:rPr>
          <w:rFonts w:hint="eastAsia" w:cs="宋体"/>
          <w:szCs w:val="21"/>
        </w:rPr>
        <w:t>（九）开展其他与职务犯罪预防相关的工作。</w:t>
      </w:r>
    </w:p>
    <w:p>
      <w:pPr>
        <w:ind w:firstLine="0" w:firstLineChars="0"/>
        <w:jc w:val="center"/>
        <w:rPr>
          <w:sz w:val="44"/>
          <w:szCs w:val="44"/>
        </w:rPr>
      </w:pPr>
      <w:r>
        <w:rPr>
          <w:szCs w:val="21"/>
        </w:rPr>
        <w:br w:type="page"/>
      </w:r>
      <w:r>
        <w:rPr>
          <w:rFonts w:hint="eastAsia" w:cs="宋体"/>
          <w:sz w:val="36"/>
          <w:szCs w:val="36"/>
        </w:rPr>
        <w:t>预防科职权目录</w:t>
      </w:r>
    </w:p>
    <w:tbl>
      <w:tblPr>
        <w:tblStyle w:val="15"/>
        <w:tblW w:w="143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71"/>
        <w:gridCol w:w="1616"/>
        <w:gridCol w:w="3393"/>
        <w:gridCol w:w="1391"/>
        <w:gridCol w:w="3635"/>
        <w:gridCol w:w="1194"/>
        <w:gridCol w:w="1302"/>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74"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序号</w:t>
            </w:r>
          </w:p>
        </w:tc>
        <w:tc>
          <w:tcPr>
            <w:tcW w:w="161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职权名称</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来源依据</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行使责任人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相关责任</w:t>
            </w:r>
          </w:p>
        </w:tc>
        <w:tc>
          <w:tcPr>
            <w:tcW w:w="11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职权类型</w:t>
            </w:r>
          </w:p>
        </w:tc>
        <w:tc>
          <w:tcPr>
            <w:tcW w:w="130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公开形式</w:t>
            </w: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公开范围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17"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w:t>
            </w:r>
          </w:p>
        </w:tc>
        <w:tc>
          <w:tcPr>
            <w:tcW w:w="161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建立预防职务犯罪信息库</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6</w:t>
            </w:r>
            <w:r>
              <w:rPr>
                <w:rFonts w:hint="eastAsia" w:ascii="宋体" w:hAnsi="宋体" w:cs="宋体"/>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科长</w:t>
            </w:r>
          </w:p>
          <w:p>
            <w:pPr>
              <w:spacing w:line="30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收集录入：</w:t>
            </w:r>
            <w:r>
              <w:rPr>
                <w:rFonts w:ascii="宋体" w:hAnsi="宋体" w:cs="宋体"/>
                <w:szCs w:val="21"/>
              </w:rPr>
              <w:t>1</w:t>
            </w:r>
            <w:r>
              <w:rPr>
                <w:rFonts w:hint="eastAsia" w:ascii="宋体" w:hAnsi="宋体" w:cs="宋体"/>
                <w:szCs w:val="21"/>
              </w:rPr>
              <w:t>、典型、重大职务犯罪个案或类案资料</w:t>
            </w:r>
            <w:r>
              <w:rPr>
                <w:rFonts w:ascii="宋体" w:hAnsi="宋体" w:cs="宋体"/>
                <w:szCs w:val="21"/>
              </w:rPr>
              <w:t>2</w:t>
            </w:r>
            <w:r>
              <w:rPr>
                <w:rFonts w:hint="eastAsia" w:ascii="宋体" w:hAnsi="宋体" w:cs="宋体"/>
                <w:szCs w:val="21"/>
              </w:rPr>
              <w:t>、与工作相关的社会公共信息</w:t>
            </w:r>
            <w:r>
              <w:rPr>
                <w:rFonts w:ascii="宋体" w:hAnsi="宋体" w:cs="宋体"/>
                <w:szCs w:val="21"/>
              </w:rPr>
              <w:t>3</w:t>
            </w:r>
            <w:r>
              <w:rPr>
                <w:rFonts w:hint="eastAsia" w:ascii="宋体" w:hAnsi="宋体" w:cs="宋体"/>
                <w:szCs w:val="21"/>
              </w:rPr>
              <w:t>、区域、行业、部门职务犯罪状况及防控职务犯罪的规定和做法</w:t>
            </w:r>
            <w:r>
              <w:rPr>
                <w:rFonts w:ascii="宋体" w:hAnsi="宋体" w:cs="宋体"/>
                <w:szCs w:val="21"/>
              </w:rPr>
              <w:t>4</w:t>
            </w:r>
            <w:r>
              <w:rPr>
                <w:rFonts w:hint="eastAsia" w:ascii="宋体" w:hAnsi="宋体" w:cs="宋体"/>
                <w:szCs w:val="21"/>
              </w:rPr>
              <w:t>、其他与发现、控制职务犯罪有关的信息</w:t>
            </w:r>
          </w:p>
        </w:tc>
        <w:tc>
          <w:tcPr>
            <w:tcW w:w="11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内部职权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不公开</w:t>
            </w: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17"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w:t>
            </w:r>
          </w:p>
        </w:tc>
        <w:tc>
          <w:tcPr>
            <w:tcW w:w="161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行贿犯罪档案查询</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5</w:t>
            </w:r>
            <w:r>
              <w:rPr>
                <w:rFonts w:hint="eastAsia" w:ascii="宋体" w:hAnsi="宋体" w:cs="宋体"/>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科长</w:t>
            </w:r>
          </w:p>
          <w:p>
            <w:pPr>
              <w:spacing w:line="30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负责对行贿犯罪档案的录入、查询申请的受理、审核及提供查询申请结果。</w:t>
            </w:r>
          </w:p>
        </w:tc>
        <w:tc>
          <w:tcPr>
            <w:tcW w:w="11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外部职权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查询结果告知书</w:t>
            </w: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向查询申请人公开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17"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w:t>
            </w:r>
          </w:p>
        </w:tc>
        <w:tc>
          <w:tcPr>
            <w:tcW w:w="161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预防报告</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5</w:t>
            </w:r>
            <w:r>
              <w:rPr>
                <w:rFonts w:hint="eastAsia" w:ascii="宋体" w:hAnsi="宋体" w:cs="宋体"/>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科长</w:t>
            </w:r>
          </w:p>
          <w:p>
            <w:pPr>
              <w:spacing w:line="30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分析职务犯罪的特点、规律，提出预防职务犯罪的研究报告和对策建议。</w:t>
            </w:r>
          </w:p>
        </w:tc>
        <w:tc>
          <w:tcPr>
            <w:tcW w:w="11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内部职权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检察内网</w:t>
            </w: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6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w:t>
            </w:r>
          </w:p>
        </w:tc>
        <w:tc>
          <w:tcPr>
            <w:tcW w:w="161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犯罪分析</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11</w:t>
            </w:r>
            <w:r>
              <w:rPr>
                <w:rFonts w:hint="eastAsia" w:ascii="宋体" w:hAnsi="宋体" w:cs="宋体"/>
                <w:szCs w:val="21"/>
              </w:rPr>
              <w:t>条；《江苏省检察机关预防职务犯罪工作实施细则（试行）》（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19</w:t>
            </w:r>
            <w:r>
              <w:rPr>
                <w:rFonts w:hint="eastAsia" w:ascii="宋体" w:hAnsi="宋体" w:cs="宋体"/>
                <w:szCs w:val="21"/>
              </w:rPr>
              <w:t>日）第三章</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科长</w:t>
            </w:r>
          </w:p>
          <w:p>
            <w:pPr>
              <w:spacing w:line="30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通过个案分析、类案分析和区域、行业案件分析的形式，查明个案原因、症结，把握类案特点、规律，研究区域、行业职务犯罪状况，把握变化趋势。</w:t>
            </w:r>
          </w:p>
        </w:tc>
        <w:tc>
          <w:tcPr>
            <w:tcW w:w="11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内部职权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检察内网</w:t>
            </w: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6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5</w:t>
            </w:r>
          </w:p>
        </w:tc>
        <w:tc>
          <w:tcPr>
            <w:tcW w:w="161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预防调查</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7</w:t>
            </w:r>
            <w:r>
              <w:rPr>
                <w:rFonts w:hint="eastAsia" w:ascii="宋体" w:hAnsi="宋体" w:cs="宋体"/>
                <w:szCs w:val="21"/>
              </w:rPr>
              <w:t>条；《江苏省检察机关预防职务犯罪工作实施细则（试行）》（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19</w:t>
            </w:r>
            <w:r>
              <w:rPr>
                <w:rFonts w:hint="eastAsia" w:ascii="宋体" w:hAnsi="宋体" w:cs="宋体"/>
                <w:szCs w:val="21"/>
              </w:rPr>
              <w:t>日）第二章</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科长</w:t>
            </w:r>
          </w:p>
          <w:p>
            <w:pPr>
              <w:spacing w:line="30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szCs w:val="21"/>
              </w:rPr>
            </w:pPr>
            <w:r>
              <w:rPr>
                <w:rFonts w:hint="eastAsia" w:ascii="宋体" w:hAnsi="宋体" w:cs="宋体"/>
                <w:szCs w:val="21"/>
              </w:rPr>
              <w:t>针对一定单位、行业、领域权力运行中已经发生职务犯罪或可能引发职务犯罪的隐患、非规范职务行为，以及职务犯罪衍化的宏观和微观因素，实施实证研究和综合分析。</w:t>
            </w:r>
          </w:p>
        </w:tc>
        <w:tc>
          <w:tcPr>
            <w:tcW w:w="11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内部职权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检察内网</w:t>
            </w:r>
          </w:p>
        </w:tc>
        <w:tc>
          <w:tcPr>
            <w:tcW w:w="118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szCs w:val="21"/>
              </w:rPr>
            </w:pPr>
            <w:r>
              <w:rPr>
                <w:rFonts w:hint="eastAsia" w:ascii="宋体" w:hAnsi="宋体" w:cs="宋体"/>
                <w:szCs w:val="21"/>
              </w:rPr>
              <w:t>内部公开</w:t>
            </w:r>
          </w:p>
        </w:tc>
      </w:tr>
    </w:tbl>
    <w:p>
      <w:pPr>
        <w:ind w:firstLine="420"/>
        <w:rPr>
          <w:szCs w:val="21"/>
        </w:rPr>
      </w:pPr>
      <w:r>
        <w:rPr>
          <w:szCs w:val="21"/>
        </w:rPr>
        <w:br w:type="page"/>
      </w:r>
    </w:p>
    <w:tbl>
      <w:tblPr>
        <w:tblStyle w:val="15"/>
        <w:tblW w:w="143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1"/>
        <w:gridCol w:w="1616"/>
        <w:gridCol w:w="3393"/>
        <w:gridCol w:w="1391"/>
        <w:gridCol w:w="3635"/>
        <w:gridCol w:w="1194"/>
        <w:gridCol w:w="1302"/>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875"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hAnsi="宋体" w:cs="宋体"/>
                <w:szCs w:val="21"/>
              </w:rPr>
            </w:pPr>
            <w:r>
              <w:rPr>
                <w:rFonts w:ascii="宋体" w:hAnsi="宋体" w:cs="宋体"/>
                <w:szCs w:val="21"/>
              </w:rPr>
              <w:t>6</w:t>
            </w:r>
          </w:p>
        </w:tc>
        <w:tc>
          <w:tcPr>
            <w:tcW w:w="161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检察建议</w:t>
            </w:r>
          </w:p>
        </w:tc>
        <w:tc>
          <w:tcPr>
            <w:tcW w:w="339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14</w:t>
            </w:r>
            <w:r>
              <w:rPr>
                <w:rFonts w:hint="eastAsia" w:ascii="宋体" w:hAnsi="宋体" w:cs="宋体"/>
                <w:szCs w:val="21"/>
              </w:rPr>
              <w:t>条；《江苏省检察机关预防职务犯罪工作实施细则（试行）》（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19</w:t>
            </w:r>
            <w:r>
              <w:rPr>
                <w:rFonts w:hint="eastAsia" w:ascii="宋体" w:hAnsi="宋体" w:cs="宋体"/>
                <w:szCs w:val="21"/>
              </w:rPr>
              <w:t>日）第四章</w:t>
            </w:r>
          </w:p>
        </w:tc>
        <w:tc>
          <w:tcPr>
            <w:tcW w:w="139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科长</w:t>
            </w:r>
          </w:p>
          <w:p>
            <w:pPr>
              <w:spacing w:line="28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对已经发生职务犯罪或存在职务犯罪隐患的单位，提出防范意见，督促被建议单位反馈落实情况。</w:t>
            </w:r>
          </w:p>
        </w:tc>
        <w:tc>
          <w:tcPr>
            <w:tcW w:w="119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外部职权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检察内网</w:t>
            </w:r>
          </w:p>
        </w:tc>
        <w:tc>
          <w:tcPr>
            <w:tcW w:w="118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内部公开，向被建议单位公开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92"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hAnsi="宋体" w:cs="宋体"/>
                <w:szCs w:val="21"/>
              </w:rPr>
            </w:pPr>
            <w:r>
              <w:rPr>
                <w:rFonts w:ascii="宋体" w:hAnsi="宋体" w:cs="宋体"/>
                <w:szCs w:val="21"/>
              </w:rPr>
              <w:t>7</w:t>
            </w:r>
          </w:p>
        </w:tc>
        <w:tc>
          <w:tcPr>
            <w:tcW w:w="161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预防介入</w:t>
            </w:r>
          </w:p>
        </w:tc>
        <w:tc>
          <w:tcPr>
            <w:tcW w:w="339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最高人民检察院《关于推进职务犯罪侦查和预防一体化工作机制建设的指导意见（试行）》（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26</w:t>
            </w:r>
            <w:r>
              <w:rPr>
                <w:rFonts w:hint="eastAsia" w:ascii="宋体" w:hAnsi="宋体" w:cs="宋体"/>
                <w:szCs w:val="21"/>
              </w:rPr>
              <w:t>日）第</w:t>
            </w:r>
            <w:r>
              <w:rPr>
                <w:rFonts w:ascii="宋体" w:hAnsi="宋体" w:cs="宋体"/>
                <w:szCs w:val="21"/>
              </w:rPr>
              <w:t>9</w:t>
            </w:r>
            <w:r>
              <w:rPr>
                <w:rFonts w:hint="eastAsia" w:ascii="宋体" w:hAnsi="宋体" w:cs="宋体"/>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科长</w:t>
            </w:r>
          </w:p>
          <w:p>
            <w:pPr>
              <w:spacing w:line="28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对于典型职务犯罪大案要案、窝案串案、新型犯罪案件，确有实时同步开展预防必要的，预防部门指派专人参加办案组，介入侦查活动，通过旁听询问、讯问，查阅案卷和相关材料、专访有关单位等方式，调查分析犯罪原因、落实相关预防措施等工作。</w:t>
            </w:r>
          </w:p>
        </w:tc>
        <w:tc>
          <w:tcPr>
            <w:tcW w:w="119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内部职权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不公开</w:t>
            </w:r>
          </w:p>
        </w:tc>
        <w:tc>
          <w:tcPr>
            <w:tcW w:w="118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76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hAnsi="宋体" w:cs="宋体"/>
                <w:szCs w:val="21"/>
              </w:rPr>
            </w:pPr>
            <w:r>
              <w:rPr>
                <w:rFonts w:ascii="宋体" w:hAnsi="宋体" w:cs="宋体"/>
                <w:szCs w:val="21"/>
              </w:rPr>
              <w:t>8</w:t>
            </w:r>
          </w:p>
        </w:tc>
        <w:tc>
          <w:tcPr>
            <w:tcW w:w="161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警示教育宣传</w:t>
            </w:r>
          </w:p>
        </w:tc>
        <w:tc>
          <w:tcPr>
            <w:tcW w:w="339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5</w:t>
            </w:r>
            <w:r>
              <w:rPr>
                <w:rFonts w:hint="eastAsia" w:ascii="宋体" w:hAnsi="宋体" w:cs="宋体"/>
                <w:szCs w:val="21"/>
              </w:rPr>
              <w:t>条；《江苏省检察机关预防职务犯罪工作实施细则（试行）》（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19</w:t>
            </w:r>
            <w:r>
              <w:rPr>
                <w:rFonts w:hint="eastAsia" w:ascii="宋体" w:hAnsi="宋体" w:cs="宋体"/>
                <w:szCs w:val="21"/>
              </w:rPr>
              <w:t>日）第六章</w:t>
            </w:r>
          </w:p>
        </w:tc>
        <w:tc>
          <w:tcPr>
            <w:tcW w:w="139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科长</w:t>
            </w:r>
          </w:p>
          <w:p>
            <w:pPr>
              <w:spacing w:line="28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借助教育基地、新闻媒体、文化载体和网络媒体等载体，宣传预防职务犯罪法律、政策、措施、成效，示范引导和警示教育工作人员勤政、廉政，增强抵御职务犯罪意识，提高公众同职务犯罪作斗争的积极性。</w:t>
            </w:r>
          </w:p>
        </w:tc>
        <w:tc>
          <w:tcPr>
            <w:tcW w:w="119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外部职权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检察内网</w:t>
            </w:r>
          </w:p>
          <w:p>
            <w:pPr>
              <w:spacing w:line="280" w:lineRule="exact"/>
              <w:ind w:firstLine="0" w:firstLineChars="0"/>
              <w:jc w:val="center"/>
              <w:rPr>
                <w:rFonts w:ascii="宋体"/>
                <w:szCs w:val="21"/>
              </w:rPr>
            </w:pPr>
            <w:r>
              <w:rPr>
                <w:rFonts w:hint="eastAsia" w:ascii="宋体" w:hAnsi="宋体" w:cs="宋体"/>
                <w:szCs w:val="21"/>
              </w:rPr>
              <w:t>检察外网</w:t>
            </w:r>
          </w:p>
        </w:tc>
        <w:tc>
          <w:tcPr>
            <w:tcW w:w="118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76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hAnsi="宋体" w:cs="宋体"/>
                <w:szCs w:val="21"/>
              </w:rPr>
            </w:pPr>
            <w:r>
              <w:rPr>
                <w:rFonts w:ascii="宋体" w:hAnsi="宋体" w:cs="宋体"/>
                <w:szCs w:val="21"/>
              </w:rPr>
              <w:t>9</w:t>
            </w:r>
          </w:p>
        </w:tc>
        <w:tc>
          <w:tcPr>
            <w:tcW w:w="161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预防咨询</w:t>
            </w:r>
          </w:p>
        </w:tc>
        <w:tc>
          <w:tcPr>
            <w:tcW w:w="339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18</w:t>
            </w:r>
            <w:r>
              <w:rPr>
                <w:rFonts w:hint="eastAsia" w:ascii="宋体" w:hAnsi="宋体" w:cs="宋体"/>
                <w:szCs w:val="21"/>
              </w:rPr>
              <w:t>条；《江苏省检察机关预防职务犯罪工作实施细则（试行）》（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19</w:t>
            </w:r>
            <w:r>
              <w:rPr>
                <w:rFonts w:hint="eastAsia" w:ascii="宋体" w:hAnsi="宋体" w:cs="宋体"/>
                <w:szCs w:val="21"/>
              </w:rPr>
              <w:t>日）第五章</w:t>
            </w:r>
          </w:p>
        </w:tc>
        <w:tc>
          <w:tcPr>
            <w:tcW w:w="139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科长</w:t>
            </w:r>
          </w:p>
          <w:p>
            <w:pPr>
              <w:spacing w:line="28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受理日常咨询、临场咨询，为有关单位、国家工作人员和社会公众，提供预防职务犯罪方面的相关法律知识、方法措施的咨询意见，或应要求为有关部门、单位所制定规范性文件提出意见。</w:t>
            </w:r>
          </w:p>
        </w:tc>
        <w:tc>
          <w:tcPr>
            <w:tcW w:w="119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外部职权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检察内网</w:t>
            </w:r>
          </w:p>
          <w:p>
            <w:pPr>
              <w:spacing w:line="280" w:lineRule="exact"/>
              <w:ind w:firstLine="0" w:firstLineChars="0"/>
              <w:jc w:val="center"/>
              <w:rPr>
                <w:rFonts w:ascii="宋体"/>
                <w:szCs w:val="21"/>
              </w:rPr>
            </w:pPr>
            <w:r>
              <w:rPr>
                <w:rFonts w:hint="eastAsia" w:ascii="宋体" w:hAnsi="宋体" w:cs="宋体"/>
                <w:szCs w:val="21"/>
              </w:rPr>
              <w:t>检察外网</w:t>
            </w:r>
          </w:p>
        </w:tc>
        <w:tc>
          <w:tcPr>
            <w:tcW w:w="118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80"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hAnsi="宋体" w:cs="宋体"/>
                <w:szCs w:val="21"/>
              </w:rPr>
            </w:pPr>
            <w:r>
              <w:rPr>
                <w:rFonts w:ascii="宋体" w:hAnsi="宋体" w:cs="宋体"/>
                <w:szCs w:val="21"/>
              </w:rPr>
              <w:t>10</w:t>
            </w:r>
          </w:p>
        </w:tc>
        <w:tc>
          <w:tcPr>
            <w:tcW w:w="161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线索处置</w:t>
            </w:r>
          </w:p>
        </w:tc>
        <w:tc>
          <w:tcPr>
            <w:tcW w:w="339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《人民检察院预防职务犯罪工作规则（试行）》（</w:t>
            </w:r>
            <w:r>
              <w:rPr>
                <w:rFonts w:ascii="宋体" w:hAnsi="宋体" w:cs="宋体"/>
                <w:szCs w:val="21"/>
              </w:rPr>
              <w:t>2007</w:t>
            </w:r>
            <w:r>
              <w:rPr>
                <w:rFonts w:hint="eastAsia" w:ascii="宋体" w:hAnsi="宋体" w:cs="宋体"/>
                <w:szCs w:val="21"/>
              </w:rPr>
              <w:t>年</w:t>
            </w:r>
            <w:r>
              <w:rPr>
                <w:rFonts w:ascii="宋体" w:hAnsi="宋体" w:cs="宋体"/>
                <w:szCs w:val="21"/>
              </w:rPr>
              <w:t>2</w:t>
            </w:r>
            <w:r>
              <w:rPr>
                <w:rFonts w:hint="eastAsia" w:ascii="宋体" w:hAnsi="宋体" w:cs="宋体"/>
                <w:szCs w:val="21"/>
              </w:rPr>
              <w:t>月</w:t>
            </w:r>
            <w:r>
              <w:rPr>
                <w:rFonts w:ascii="宋体" w:hAnsi="宋体" w:cs="宋体"/>
                <w:szCs w:val="21"/>
              </w:rPr>
              <w:t>27</w:t>
            </w:r>
            <w:r>
              <w:rPr>
                <w:rFonts w:hint="eastAsia" w:ascii="宋体" w:hAnsi="宋体" w:cs="宋体"/>
                <w:szCs w:val="21"/>
              </w:rPr>
              <w:t>日）第</w:t>
            </w:r>
            <w:r>
              <w:rPr>
                <w:rFonts w:ascii="宋体" w:hAnsi="宋体" w:cs="宋体"/>
                <w:szCs w:val="21"/>
              </w:rPr>
              <w:t>5</w:t>
            </w:r>
            <w:r>
              <w:rPr>
                <w:rFonts w:hint="eastAsia" w:ascii="宋体" w:hAnsi="宋体" w:cs="宋体"/>
                <w:szCs w:val="21"/>
              </w:rPr>
              <w:t>条；《江苏省检察机关预防职务犯罪工作实施细则（试行）》（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19</w:t>
            </w:r>
            <w:r>
              <w:rPr>
                <w:rFonts w:hint="eastAsia" w:ascii="宋体" w:hAnsi="宋体" w:cs="宋体"/>
                <w:szCs w:val="21"/>
              </w:rPr>
              <w:t>日）第八章；最高人民检察院《关于推进职务犯罪侦查和预防一体化工作机制建设的指导意见（试行）》（</w:t>
            </w:r>
            <w:r>
              <w:rPr>
                <w:rFonts w:ascii="宋体" w:hAnsi="宋体" w:cs="宋体"/>
                <w:szCs w:val="21"/>
              </w:rPr>
              <w:t>2011</w:t>
            </w:r>
            <w:r>
              <w:rPr>
                <w:rFonts w:hint="eastAsia" w:ascii="宋体" w:hAnsi="宋体" w:cs="宋体"/>
                <w:szCs w:val="21"/>
              </w:rPr>
              <w:t>年</w:t>
            </w:r>
            <w:r>
              <w:rPr>
                <w:rFonts w:ascii="宋体" w:hAnsi="宋体" w:cs="宋体"/>
                <w:szCs w:val="21"/>
              </w:rPr>
              <w:t>1</w:t>
            </w:r>
            <w:r>
              <w:rPr>
                <w:rFonts w:hint="eastAsia" w:ascii="宋体" w:hAnsi="宋体" w:cs="宋体"/>
                <w:szCs w:val="21"/>
              </w:rPr>
              <w:t>月</w:t>
            </w:r>
            <w:r>
              <w:rPr>
                <w:rFonts w:ascii="宋体" w:hAnsi="宋体" w:cs="宋体"/>
                <w:szCs w:val="21"/>
              </w:rPr>
              <w:t>26</w:t>
            </w:r>
            <w:r>
              <w:rPr>
                <w:rFonts w:hint="eastAsia" w:ascii="宋体" w:hAnsi="宋体" w:cs="宋体"/>
                <w:szCs w:val="21"/>
              </w:rPr>
              <w:t>日）第</w:t>
            </w:r>
            <w:r>
              <w:rPr>
                <w:rFonts w:ascii="宋体" w:hAnsi="宋体" w:cs="宋体"/>
                <w:szCs w:val="21"/>
              </w:rPr>
              <w:t>10</w:t>
            </w:r>
            <w:r>
              <w:rPr>
                <w:rFonts w:hint="eastAsia" w:ascii="宋体" w:hAnsi="宋体" w:cs="宋体"/>
                <w:szCs w:val="21"/>
              </w:rPr>
              <w:t>条</w:t>
            </w:r>
          </w:p>
        </w:tc>
        <w:tc>
          <w:tcPr>
            <w:tcW w:w="139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科长</w:t>
            </w:r>
          </w:p>
          <w:p>
            <w:pPr>
              <w:spacing w:line="28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在开展预防工作中注意发现、收集职务犯罪线索，做好职务犯罪线索移送工作。</w:t>
            </w:r>
          </w:p>
        </w:tc>
        <w:tc>
          <w:tcPr>
            <w:tcW w:w="119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内部职权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不公开</w:t>
            </w:r>
          </w:p>
        </w:tc>
        <w:tc>
          <w:tcPr>
            <w:tcW w:w="118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21"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hAnsi="宋体" w:cs="宋体"/>
                <w:szCs w:val="21"/>
              </w:rPr>
            </w:pPr>
            <w:r>
              <w:rPr>
                <w:rFonts w:ascii="宋体" w:hAnsi="宋体" w:cs="宋体"/>
                <w:szCs w:val="21"/>
              </w:rPr>
              <w:t>11</w:t>
            </w:r>
          </w:p>
        </w:tc>
        <w:tc>
          <w:tcPr>
            <w:tcW w:w="161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工程项目预防</w:t>
            </w:r>
          </w:p>
        </w:tc>
        <w:tc>
          <w:tcPr>
            <w:tcW w:w="339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kern w:val="0"/>
                <w:szCs w:val="21"/>
              </w:rPr>
              <w:t>《江苏省检察机关预防工程建设项目职务犯罪工作指导意见》</w:t>
            </w:r>
          </w:p>
        </w:tc>
        <w:tc>
          <w:tcPr>
            <w:tcW w:w="1391"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科长</w:t>
            </w:r>
          </w:p>
          <w:p>
            <w:pPr>
              <w:spacing w:line="280" w:lineRule="exact"/>
              <w:ind w:firstLine="0" w:firstLineChars="0"/>
              <w:jc w:val="center"/>
              <w:rPr>
                <w:rFonts w:ascii="宋体"/>
                <w:szCs w:val="21"/>
              </w:rPr>
            </w:pPr>
            <w:r>
              <w:rPr>
                <w:rFonts w:hint="eastAsia" w:ascii="宋体" w:hAnsi="宋体" w:cs="宋体"/>
                <w:szCs w:val="21"/>
              </w:rPr>
              <w:t>承办人</w:t>
            </w:r>
          </w:p>
        </w:tc>
        <w:tc>
          <w:tcPr>
            <w:tcW w:w="3635"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rPr>
                <w:rFonts w:ascii="宋体"/>
                <w:szCs w:val="21"/>
              </w:rPr>
            </w:pPr>
            <w:r>
              <w:rPr>
                <w:rFonts w:hint="eastAsia" w:ascii="宋体" w:hAnsi="宋体" w:cs="宋体"/>
                <w:szCs w:val="21"/>
              </w:rPr>
              <w:t>对重大工程建设项目制定预防工作计划书、开展警示教育等工作</w:t>
            </w:r>
          </w:p>
        </w:tc>
        <w:tc>
          <w:tcPr>
            <w:tcW w:w="1194"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外部职权</w:t>
            </w:r>
          </w:p>
        </w:tc>
        <w:tc>
          <w:tcPr>
            <w:tcW w:w="1302"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检察内网</w:t>
            </w:r>
          </w:p>
          <w:p>
            <w:pPr>
              <w:spacing w:line="280" w:lineRule="exact"/>
              <w:ind w:firstLine="0" w:firstLineChars="0"/>
              <w:jc w:val="center"/>
              <w:rPr>
                <w:rFonts w:ascii="宋体"/>
                <w:szCs w:val="21"/>
              </w:rPr>
            </w:pPr>
            <w:r>
              <w:rPr>
                <w:rFonts w:hint="eastAsia" w:ascii="宋体" w:hAnsi="宋体" w:cs="宋体"/>
                <w:szCs w:val="21"/>
              </w:rPr>
              <w:t>检察外网</w:t>
            </w:r>
          </w:p>
        </w:tc>
        <w:tc>
          <w:tcPr>
            <w:tcW w:w="118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0" w:firstLineChars="0"/>
              <w:jc w:val="center"/>
              <w:rPr>
                <w:rFonts w:ascii="宋体"/>
                <w:szCs w:val="21"/>
              </w:rPr>
            </w:pPr>
            <w:r>
              <w:rPr>
                <w:rFonts w:hint="eastAsia" w:ascii="宋体" w:hAnsi="宋体" w:cs="宋体"/>
                <w:szCs w:val="21"/>
              </w:rPr>
              <w:t>不公开</w:t>
            </w:r>
          </w:p>
        </w:tc>
      </w:tr>
    </w:tbl>
    <w:p>
      <w:pPr>
        <w:ind w:firstLine="0" w:firstLineChars="0"/>
        <w:jc w:val="center"/>
        <w:rPr>
          <w:rFonts w:ascii="宋体" w:cs="宋体"/>
          <w:b/>
          <w:bCs/>
          <w:sz w:val="28"/>
          <w:szCs w:val="28"/>
        </w:rPr>
      </w:pPr>
      <w:r>
        <w:rPr>
          <w:szCs w:val="21"/>
        </w:rPr>
        <w:br w:type="page"/>
      </w:r>
      <w:r>
        <w:rPr>
          <w:rFonts w:hint="eastAsia" w:ascii="宋体" w:hAnsi="宋体" w:cs="宋体"/>
          <w:b/>
          <w:bCs/>
          <w:sz w:val="28"/>
          <w:szCs w:val="28"/>
        </w:rPr>
        <w:t>行贿犯罪档案查询流程图</w:t>
      </w:r>
    </w:p>
    <w:p>
      <w:pPr>
        <w:autoSpaceDE w:val="0"/>
        <w:autoSpaceDN w:val="0"/>
        <w:adjustRightInd w:val="0"/>
        <w:spacing w:line="30" w:lineRule="atLeast"/>
        <w:ind w:firstLine="0" w:firstLineChars="0"/>
        <w:jc w:val="left"/>
        <w:rPr>
          <w:rFonts w:ascii="宋体" w:hAnsi="Times New Roman"/>
          <w:kern w:val="0"/>
          <w:sz w:val="30"/>
          <w:szCs w:val="30"/>
        </w:rPr>
      </w:pPr>
      <w:r>
        <w:rPr>
          <w:lang/>
        </w:rPr>
        <w:drawing>
          <wp:anchor distT="0" distB="0" distL="114300" distR="114300" simplePos="0" relativeHeight="252266496" behindDoc="0" locked="0" layoutInCell="1" allowOverlap="1">
            <wp:simplePos x="0" y="0"/>
            <wp:positionH relativeFrom="column">
              <wp:posOffset>1600200</wp:posOffset>
            </wp:positionH>
            <wp:positionV relativeFrom="paragraph">
              <wp:posOffset>198120</wp:posOffset>
            </wp:positionV>
            <wp:extent cx="5288280" cy="4511675"/>
            <wp:effectExtent l="0" t="0" r="7620" b="3175"/>
            <wp:wrapNone/>
            <wp:docPr id="68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28"/>
                    <pic:cNvPicPr>
                      <a:picLocks noChangeAspect="1"/>
                    </pic:cNvPicPr>
                  </pic:nvPicPr>
                  <pic:blipFill>
                    <a:blip r:embed="rId43"/>
                    <a:stretch>
                      <a:fillRect/>
                    </a:stretch>
                  </pic:blipFill>
                  <pic:spPr>
                    <a:xfrm>
                      <a:off x="0" y="0"/>
                      <a:ext cx="5288280" cy="4511675"/>
                    </a:xfrm>
                    <a:prstGeom prst="rect">
                      <a:avLst/>
                    </a:prstGeom>
                    <a:noFill/>
                    <a:ln w="9525">
                      <a:noFill/>
                    </a:ln>
                  </pic:spPr>
                </pic:pic>
              </a:graphicData>
            </a:graphic>
          </wp:anchor>
        </w:drawing>
      </w:r>
    </w:p>
    <w:p>
      <w:pPr>
        <w:ind w:firstLine="0" w:firstLineChars="0"/>
        <w:rPr>
          <w:szCs w:val="21"/>
        </w:rPr>
      </w:pPr>
    </w:p>
    <w:p>
      <w:pPr>
        <w:ind w:firstLine="0" w:firstLineChars="0"/>
        <w:rPr>
          <w:szCs w:val="21"/>
        </w:rPr>
      </w:pPr>
    </w:p>
    <w:p>
      <w:pPr>
        <w:ind w:firstLine="0" w:firstLineChars="0"/>
        <w:rPr>
          <w:szCs w:val="21"/>
        </w:rPr>
      </w:pPr>
    </w:p>
    <w:p>
      <w:pPr>
        <w:ind w:firstLine="420"/>
        <w:jc w:val="center"/>
        <w:rPr>
          <w:rFonts w:ascii="宋体" w:cs="宋体"/>
          <w:b/>
          <w:bCs/>
          <w:sz w:val="28"/>
          <w:szCs w:val="28"/>
        </w:rPr>
      </w:pPr>
      <w:r>
        <w:rPr>
          <w:szCs w:val="21"/>
        </w:rPr>
        <w:br w:type="page"/>
      </w:r>
      <w:r>
        <w:rPr>
          <w:rFonts w:hint="eastAsia" w:ascii="宋体" w:hAnsi="宋体" w:cs="宋体"/>
          <w:b/>
          <w:bCs/>
          <w:sz w:val="28"/>
          <w:szCs w:val="28"/>
        </w:rPr>
        <w:t>犯罪分析流程图</w:t>
      </w:r>
    </w:p>
    <w:p>
      <w:pPr>
        <w:autoSpaceDE w:val="0"/>
        <w:autoSpaceDN w:val="0"/>
        <w:adjustRightInd w:val="0"/>
        <w:spacing w:line="30" w:lineRule="atLeast"/>
        <w:ind w:firstLine="0" w:firstLineChars="0"/>
        <w:jc w:val="left"/>
        <w:rPr>
          <w:rFonts w:ascii="宋体" w:hAnsi="Times New Roman"/>
          <w:kern w:val="0"/>
          <w:sz w:val="30"/>
          <w:szCs w:val="30"/>
        </w:rPr>
      </w:pPr>
      <w:r>
        <w:rPr>
          <w:lang/>
        </w:rPr>
        <w:drawing>
          <wp:anchor distT="0" distB="0" distL="114300" distR="114300" simplePos="0" relativeHeight="252267520" behindDoc="0" locked="0" layoutInCell="1" allowOverlap="1">
            <wp:simplePos x="0" y="0"/>
            <wp:positionH relativeFrom="column">
              <wp:posOffset>1800225</wp:posOffset>
            </wp:positionH>
            <wp:positionV relativeFrom="paragraph">
              <wp:posOffset>-99060</wp:posOffset>
            </wp:positionV>
            <wp:extent cx="5188585" cy="5396865"/>
            <wp:effectExtent l="0" t="0" r="12065" b="13335"/>
            <wp:wrapNone/>
            <wp:docPr id="69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27"/>
                    <pic:cNvPicPr>
                      <a:picLocks noChangeAspect="1"/>
                    </pic:cNvPicPr>
                  </pic:nvPicPr>
                  <pic:blipFill>
                    <a:blip r:embed="rId44"/>
                    <a:stretch>
                      <a:fillRect/>
                    </a:stretch>
                  </pic:blipFill>
                  <pic:spPr>
                    <a:xfrm>
                      <a:off x="0" y="0"/>
                      <a:ext cx="5188585" cy="5396865"/>
                    </a:xfrm>
                    <a:prstGeom prst="rect">
                      <a:avLst/>
                    </a:prstGeom>
                    <a:noFill/>
                    <a:ln w="9525">
                      <a:noFill/>
                    </a:ln>
                  </pic:spPr>
                </pic:pic>
              </a:graphicData>
            </a:graphic>
          </wp:anchor>
        </w:drawing>
      </w: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jc w:val="center"/>
        <w:rPr>
          <w:szCs w:val="21"/>
        </w:rPr>
      </w:pPr>
      <w:r>
        <w:rPr>
          <w:szCs w:val="21"/>
        </w:rPr>
        <w:br w:type="page"/>
      </w:r>
      <w:r>
        <w:rPr>
          <w:rFonts w:hint="eastAsia" w:ascii="仿宋" w:hAnsi="仿宋" w:eastAsia="仿宋" w:cs="仿宋"/>
          <w:b/>
          <w:bCs/>
          <w:sz w:val="28"/>
          <w:szCs w:val="28"/>
        </w:rPr>
        <w:t>预防调查流程图</w:t>
      </w:r>
    </w:p>
    <w:p>
      <w:pPr>
        <w:autoSpaceDE w:val="0"/>
        <w:autoSpaceDN w:val="0"/>
        <w:adjustRightInd w:val="0"/>
        <w:spacing w:line="30" w:lineRule="atLeast"/>
        <w:ind w:firstLine="0" w:firstLineChars="0"/>
        <w:jc w:val="left"/>
        <w:rPr>
          <w:rFonts w:ascii="宋体" w:hAnsi="Times New Roman"/>
          <w:kern w:val="0"/>
          <w:sz w:val="30"/>
          <w:szCs w:val="30"/>
        </w:rPr>
      </w:pPr>
      <w:r>
        <w:rPr>
          <w:lang/>
        </w:rPr>
        <w:drawing>
          <wp:anchor distT="0" distB="0" distL="114300" distR="114300" simplePos="0" relativeHeight="252268544" behindDoc="0" locked="0" layoutInCell="1" allowOverlap="1">
            <wp:simplePos x="0" y="0"/>
            <wp:positionH relativeFrom="column">
              <wp:posOffset>1866900</wp:posOffset>
            </wp:positionH>
            <wp:positionV relativeFrom="paragraph">
              <wp:posOffset>0</wp:posOffset>
            </wp:positionV>
            <wp:extent cx="5238750" cy="5254625"/>
            <wp:effectExtent l="0" t="0" r="0" b="3175"/>
            <wp:wrapNone/>
            <wp:docPr id="6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26"/>
                    <pic:cNvPicPr>
                      <a:picLocks noChangeAspect="1"/>
                    </pic:cNvPicPr>
                  </pic:nvPicPr>
                  <pic:blipFill>
                    <a:blip r:embed="rId45"/>
                    <a:stretch>
                      <a:fillRect/>
                    </a:stretch>
                  </pic:blipFill>
                  <pic:spPr>
                    <a:xfrm>
                      <a:off x="0" y="0"/>
                      <a:ext cx="5238750" cy="5254625"/>
                    </a:xfrm>
                    <a:prstGeom prst="rect">
                      <a:avLst/>
                    </a:prstGeom>
                    <a:noFill/>
                    <a:ln w="9525">
                      <a:noFill/>
                    </a:ln>
                  </pic:spPr>
                </pic:pic>
              </a:graphicData>
            </a:graphic>
          </wp:anchor>
        </w:drawing>
      </w: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rPr>
          <w:szCs w:val="21"/>
        </w:rPr>
      </w:pPr>
    </w:p>
    <w:p>
      <w:pPr>
        <w:ind w:firstLine="0" w:firstLineChars="0"/>
        <w:jc w:val="center"/>
        <w:rPr>
          <w:rFonts w:ascii="宋体" w:cs="宋体"/>
          <w:szCs w:val="21"/>
        </w:rPr>
      </w:pPr>
      <w:r>
        <w:rPr>
          <w:szCs w:val="21"/>
        </w:rPr>
        <w:br w:type="page"/>
      </w:r>
      <w:r>
        <w:rPr>
          <w:rFonts w:hint="eastAsia" w:ascii="宋体" w:hAnsi="宋体" w:cs="宋体"/>
          <w:b/>
          <w:bCs/>
          <w:sz w:val="28"/>
          <w:szCs w:val="28"/>
        </w:rPr>
        <w:t>检察建议流程图</w:t>
      </w:r>
    </w:p>
    <w:p>
      <w:pPr>
        <w:ind w:firstLine="0" w:firstLineChars="0"/>
        <w:rPr>
          <w:szCs w:val="21"/>
        </w:rPr>
      </w:pPr>
      <w:r>
        <w:rPr>
          <w:lang/>
        </w:rPr>
        <w:drawing>
          <wp:anchor distT="0" distB="0" distL="114300" distR="114300" simplePos="0" relativeHeight="252269568" behindDoc="0" locked="0" layoutInCell="1" allowOverlap="1">
            <wp:simplePos x="0" y="0"/>
            <wp:positionH relativeFrom="column">
              <wp:posOffset>2333625</wp:posOffset>
            </wp:positionH>
            <wp:positionV relativeFrom="paragraph">
              <wp:posOffset>99060</wp:posOffset>
            </wp:positionV>
            <wp:extent cx="4028440" cy="4287520"/>
            <wp:effectExtent l="0" t="0" r="10160" b="17780"/>
            <wp:wrapNone/>
            <wp:docPr id="69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25"/>
                    <pic:cNvPicPr>
                      <a:picLocks noChangeAspect="1"/>
                    </pic:cNvPicPr>
                  </pic:nvPicPr>
                  <pic:blipFill>
                    <a:blip r:embed="rId46"/>
                    <a:stretch>
                      <a:fillRect/>
                    </a:stretch>
                  </pic:blipFill>
                  <pic:spPr>
                    <a:xfrm>
                      <a:off x="0" y="0"/>
                      <a:ext cx="4028440" cy="4287520"/>
                    </a:xfrm>
                    <a:prstGeom prst="rect">
                      <a:avLst/>
                    </a:prstGeom>
                    <a:noFill/>
                    <a:ln w="9525">
                      <a:noFill/>
                    </a:ln>
                  </pic:spPr>
                </pic:pic>
              </a:graphicData>
            </a:graphic>
          </wp:anchor>
        </w:drawing>
      </w:r>
    </w:p>
    <w:p>
      <w:pPr>
        <w:ind w:firstLine="0" w:firstLineChars="0"/>
        <w:rPr>
          <w:szCs w:val="21"/>
        </w:rPr>
      </w:pPr>
    </w:p>
    <w:p>
      <w:pPr>
        <w:autoSpaceDE w:val="0"/>
        <w:autoSpaceDN w:val="0"/>
        <w:adjustRightInd w:val="0"/>
        <w:spacing w:line="30" w:lineRule="atLeast"/>
        <w:ind w:firstLine="0" w:firstLineChars="0"/>
        <w:jc w:val="left"/>
        <w:rPr>
          <w:rFonts w:ascii="宋体" w:hAnsi="Times New Roman"/>
          <w:kern w:val="0"/>
          <w:sz w:val="30"/>
          <w:szCs w:val="30"/>
        </w:rPr>
      </w:pPr>
    </w:p>
    <w:p>
      <w:pPr>
        <w:ind w:firstLine="0" w:firstLineChars="0"/>
        <w:rPr>
          <w:szCs w:val="21"/>
        </w:rPr>
      </w:pPr>
    </w:p>
    <w:p>
      <w:pPr>
        <w:ind w:firstLine="0" w:firstLineChars="0"/>
        <w:jc w:val="center"/>
        <w:rPr>
          <w:rFonts w:ascii="宋体" w:cs="宋体"/>
          <w:szCs w:val="21"/>
        </w:rPr>
      </w:pPr>
      <w:r>
        <w:rPr>
          <w:szCs w:val="21"/>
        </w:rPr>
        <w:br w:type="page"/>
      </w:r>
      <w:r>
        <w:rPr>
          <w:rFonts w:hint="eastAsia" w:ascii="宋体" w:hAnsi="宋体" w:cs="宋体"/>
          <w:b/>
          <w:bCs/>
          <w:sz w:val="28"/>
          <w:szCs w:val="28"/>
        </w:rPr>
        <w:t>预防介入流程图</w:t>
      </w:r>
    </w:p>
    <w:p>
      <w:pPr>
        <w:ind w:firstLine="0" w:firstLineChars="0"/>
        <w:rPr>
          <w:szCs w:val="21"/>
        </w:rPr>
      </w:pPr>
      <w:r>
        <w:rPr>
          <w:lang/>
        </w:rPr>
        <w:drawing>
          <wp:anchor distT="0" distB="0" distL="114300" distR="114300" simplePos="0" relativeHeight="252270592" behindDoc="0" locked="0" layoutInCell="1" allowOverlap="1">
            <wp:simplePos x="0" y="0"/>
            <wp:positionH relativeFrom="column">
              <wp:posOffset>2266950</wp:posOffset>
            </wp:positionH>
            <wp:positionV relativeFrom="paragraph">
              <wp:posOffset>0</wp:posOffset>
            </wp:positionV>
            <wp:extent cx="4330700" cy="4908550"/>
            <wp:effectExtent l="0" t="0" r="12700" b="6350"/>
            <wp:wrapNone/>
            <wp:docPr id="6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24"/>
                    <pic:cNvPicPr>
                      <a:picLocks noChangeAspect="1"/>
                    </pic:cNvPicPr>
                  </pic:nvPicPr>
                  <pic:blipFill>
                    <a:blip r:embed="rId47"/>
                    <a:stretch>
                      <a:fillRect/>
                    </a:stretch>
                  </pic:blipFill>
                  <pic:spPr>
                    <a:xfrm>
                      <a:off x="0" y="0"/>
                      <a:ext cx="4330700" cy="4908550"/>
                    </a:xfrm>
                    <a:prstGeom prst="rect">
                      <a:avLst/>
                    </a:prstGeom>
                    <a:noFill/>
                    <a:ln w="9525">
                      <a:noFill/>
                    </a:ln>
                  </pic:spPr>
                </pic:pic>
              </a:graphicData>
            </a:graphic>
          </wp:anchor>
        </w:drawing>
      </w:r>
    </w:p>
    <w:p>
      <w:pPr>
        <w:autoSpaceDE w:val="0"/>
        <w:autoSpaceDN w:val="0"/>
        <w:adjustRightInd w:val="0"/>
        <w:spacing w:line="30" w:lineRule="atLeast"/>
        <w:ind w:firstLine="0" w:firstLineChars="0"/>
        <w:jc w:val="left"/>
        <w:rPr>
          <w:rFonts w:ascii="宋体" w:hAnsi="Times New Roman"/>
          <w:kern w:val="0"/>
          <w:sz w:val="30"/>
          <w:szCs w:val="30"/>
        </w:rPr>
      </w:pPr>
    </w:p>
    <w:p>
      <w:pPr>
        <w:ind w:firstLine="0" w:firstLineChars="0"/>
        <w:rPr>
          <w:szCs w:val="21"/>
        </w:rPr>
      </w:pPr>
    </w:p>
    <w:p>
      <w:pPr>
        <w:ind w:firstLine="0" w:firstLineChars="0"/>
        <w:jc w:val="center"/>
        <w:rPr>
          <w:rFonts w:ascii="宋体" w:cs="宋体"/>
          <w:b/>
          <w:bCs/>
          <w:szCs w:val="21"/>
        </w:rPr>
      </w:pPr>
      <w:r>
        <w:rPr>
          <w:szCs w:val="21"/>
        </w:rPr>
        <w:br w:type="page"/>
      </w:r>
      <w:r>
        <w:rPr>
          <w:rFonts w:hint="eastAsia" w:ascii="宋体" w:hAnsi="宋体" w:cs="宋体"/>
          <w:b/>
          <w:bCs/>
          <w:sz w:val="28"/>
          <w:szCs w:val="28"/>
        </w:rPr>
        <w:t>警示教育和宣传流程图</w:t>
      </w:r>
    </w:p>
    <w:p>
      <w:pPr>
        <w:autoSpaceDE w:val="0"/>
        <w:autoSpaceDN w:val="0"/>
        <w:adjustRightInd w:val="0"/>
        <w:spacing w:line="30" w:lineRule="atLeast"/>
        <w:ind w:firstLine="0" w:firstLineChars="0"/>
        <w:jc w:val="left"/>
        <w:rPr>
          <w:rFonts w:ascii="宋体" w:hAnsi="Times New Roman"/>
          <w:kern w:val="0"/>
          <w:sz w:val="30"/>
          <w:szCs w:val="30"/>
        </w:rPr>
      </w:pPr>
      <w:r>
        <w:rPr>
          <w:lang/>
        </w:rPr>
        <w:drawing>
          <wp:anchor distT="0" distB="0" distL="114300" distR="114300" simplePos="0" relativeHeight="252271616" behindDoc="0" locked="0" layoutInCell="1" allowOverlap="1">
            <wp:simplePos x="0" y="0"/>
            <wp:positionH relativeFrom="column">
              <wp:posOffset>1533525</wp:posOffset>
            </wp:positionH>
            <wp:positionV relativeFrom="paragraph">
              <wp:posOffset>0</wp:posOffset>
            </wp:positionV>
            <wp:extent cx="5400040" cy="4994910"/>
            <wp:effectExtent l="0" t="0" r="10160" b="15240"/>
            <wp:wrapNone/>
            <wp:docPr id="6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23"/>
                    <pic:cNvPicPr>
                      <a:picLocks noChangeAspect="1"/>
                    </pic:cNvPicPr>
                  </pic:nvPicPr>
                  <pic:blipFill>
                    <a:blip r:embed="rId48"/>
                    <a:stretch>
                      <a:fillRect/>
                    </a:stretch>
                  </pic:blipFill>
                  <pic:spPr>
                    <a:xfrm>
                      <a:off x="0" y="0"/>
                      <a:ext cx="5400040" cy="4994910"/>
                    </a:xfrm>
                    <a:prstGeom prst="rect">
                      <a:avLst/>
                    </a:prstGeom>
                    <a:noFill/>
                    <a:ln w="9525">
                      <a:noFill/>
                    </a:ln>
                  </pic:spPr>
                </pic:pic>
              </a:graphicData>
            </a:graphic>
          </wp:anchor>
        </w:drawing>
      </w:r>
    </w:p>
    <w:p>
      <w:pPr>
        <w:ind w:firstLine="0" w:firstLineChars="0"/>
        <w:rPr>
          <w:szCs w:val="21"/>
        </w:rPr>
      </w:pPr>
    </w:p>
    <w:p>
      <w:pPr>
        <w:ind w:firstLine="0" w:firstLineChars="0"/>
        <w:rPr>
          <w:szCs w:val="21"/>
        </w:rPr>
      </w:pPr>
    </w:p>
    <w:p>
      <w:pPr>
        <w:ind w:firstLine="0" w:firstLineChars="0"/>
        <w:jc w:val="center"/>
        <w:rPr>
          <w:rFonts w:ascii="宋体" w:cs="宋体"/>
          <w:b/>
          <w:bCs/>
          <w:szCs w:val="21"/>
        </w:rPr>
      </w:pPr>
      <w:r>
        <w:rPr>
          <w:szCs w:val="21"/>
        </w:rPr>
        <w:br w:type="page"/>
      </w:r>
      <w:r>
        <w:rPr>
          <w:rFonts w:hint="eastAsia" w:ascii="宋体" w:hAnsi="宋体" w:cs="宋体"/>
          <w:b/>
          <w:bCs/>
          <w:sz w:val="28"/>
          <w:szCs w:val="28"/>
        </w:rPr>
        <w:t>线索处置流程图</w:t>
      </w:r>
    </w:p>
    <w:p>
      <w:pPr>
        <w:ind w:firstLine="0" w:firstLineChars="0"/>
        <w:rPr>
          <w:szCs w:val="21"/>
        </w:rPr>
      </w:pPr>
      <w:r>
        <w:rPr>
          <w:lang/>
        </w:rPr>
        <w:drawing>
          <wp:anchor distT="0" distB="0" distL="114300" distR="114300" simplePos="0" relativeHeight="252272640" behindDoc="0" locked="0" layoutInCell="1" allowOverlap="1">
            <wp:simplePos x="0" y="0"/>
            <wp:positionH relativeFrom="column">
              <wp:posOffset>1400175</wp:posOffset>
            </wp:positionH>
            <wp:positionV relativeFrom="paragraph">
              <wp:posOffset>165100</wp:posOffset>
            </wp:positionV>
            <wp:extent cx="5467350" cy="5144135"/>
            <wp:effectExtent l="0" t="0" r="0" b="18415"/>
            <wp:wrapNone/>
            <wp:docPr id="6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22"/>
                    <pic:cNvPicPr>
                      <a:picLocks noChangeAspect="1"/>
                    </pic:cNvPicPr>
                  </pic:nvPicPr>
                  <pic:blipFill>
                    <a:blip r:embed="rId49"/>
                    <a:srcRect t="1268"/>
                    <a:stretch>
                      <a:fillRect/>
                    </a:stretch>
                  </pic:blipFill>
                  <pic:spPr>
                    <a:xfrm>
                      <a:off x="0" y="0"/>
                      <a:ext cx="5467350" cy="5144135"/>
                    </a:xfrm>
                    <a:prstGeom prst="rect">
                      <a:avLst/>
                    </a:prstGeom>
                    <a:noFill/>
                    <a:ln w="9525">
                      <a:noFill/>
                    </a:ln>
                  </pic:spPr>
                </pic:pic>
              </a:graphicData>
            </a:graphic>
          </wp:anchor>
        </w:drawing>
      </w:r>
    </w:p>
    <w:p>
      <w:pPr>
        <w:autoSpaceDE w:val="0"/>
        <w:autoSpaceDN w:val="0"/>
        <w:adjustRightInd w:val="0"/>
        <w:spacing w:line="30" w:lineRule="atLeast"/>
        <w:ind w:firstLine="0" w:firstLineChars="0"/>
        <w:jc w:val="left"/>
        <w:rPr>
          <w:rFonts w:ascii="宋体" w:hAnsi="Times New Roman"/>
          <w:kern w:val="0"/>
          <w:sz w:val="30"/>
          <w:szCs w:val="30"/>
        </w:rPr>
      </w:pPr>
    </w:p>
    <w:p>
      <w:pPr>
        <w:ind w:firstLine="0" w:firstLineChars="0"/>
        <w:rPr>
          <w:szCs w:val="21"/>
        </w:rPr>
      </w:pPr>
    </w:p>
    <w:p>
      <w:pPr>
        <w:ind w:firstLine="0" w:firstLineChars="0"/>
        <w:rPr>
          <w:szCs w:val="21"/>
        </w:rPr>
      </w:pPr>
    </w:p>
    <w:p>
      <w:pPr>
        <w:ind w:firstLine="0" w:firstLineChars="0"/>
        <w:rPr>
          <w:szCs w:val="21"/>
        </w:rPr>
      </w:pPr>
    </w:p>
    <w:p>
      <w:pPr>
        <w:ind w:firstLine="0" w:firstLineChars="0"/>
        <w:jc w:val="center"/>
        <w:rPr>
          <w:rFonts w:ascii="宋体" w:cs="宋体"/>
          <w:b/>
          <w:bCs/>
          <w:sz w:val="28"/>
          <w:szCs w:val="28"/>
        </w:rPr>
      </w:pPr>
      <w:r>
        <w:rPr>
          <w:rFonts w:ascii="宋体"/>
          <w:kern w:val="0"/>
          <w:sz w:val="36"/>
          <w:szCs w:val="36"/>
        </w:rPr>
        <w:br w:type="page"/>
      </w:r>
      <w:r>
        <w:rPr>
          <w:rFonts w:hint="eastAsia" w:ascii="宋体" w:hAnsi="宋体" w:cs="宋体"/>
          <w:b/>
          <w:bCs/>
          <w:sz w:val="28"/>
          <w:szCs w:val="28"/>
        </w:rPr>
        <w:t>预防业务工作流程图</w:t>
      </w:r>
    </w:p>
    <w:p>
      <w:pPr>
        <w:widowControl/>
        <w:spacing w:after="156" w:afterLines="50"/>
        <w:ind w:firstLine="0" w:firstLineChars="0"/>
        <w:rPr>
          <w:rFonts w:ascii="宋体"/>
          <w:kern w:val="0"/>
          <w:sz w:val="28"/>
          <w:szCs w:val="28"/>
        </w:rPr>
      </w:pPr>
      <w:r>
        <w:rPr>
          <w:lang/>
        </w:rPr>
        <w:drawing>
          <wp:anchor distT="0" distB="0" distL="114300" distR="114300" simplePos="0" relativeHeight="252273664" behindDoc="0" locked="0" layoutInCell="1" allowOverlap="1">
            <wp:simplePos x="0" y="0"/>
            <wp:positionH relativeFrom="column">
              <wp:posOffset>400050</wp:posOffset>
            </wp:positionH>
            <wp:positionV relativeFrom="paragraph">
              <wp:posOffset>0</wp:posOffset>
            </wp:positionV>
            <wp:extent cx="7686040" cy="4709795"/>
            <wp:effectExtent l="0" t="0" r="10160" b="14605"/>
            <wp:wrapNone/>
            <wp:docPr id="696" name="图片 2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21" descr="图片1.png"/>
                    <pic:cNvPicPr>
                      <a:picLocks noChangeAspect="1"/>
                    </pic:cNvPicPr>
                  </pic:nvPicPr>
                  <pic:blipFill>
                    <a:blip r:embed="rId50"/>
                    <a:stretch>
                      <a:fillRect/>
                    </a:stretch>
                  </pic:blipFill>
                  <pic:spPr>
                    <a:xfrm>
                      <a:off x="0" y="0"/>
                      <a:ext cx="7686040" cy="4709795"/>
                    </a:xfrm>
                    <a:prstGeom prst="rect">
                      <a:avLst/>
                    </a:prstGeom>
                    <a:noFill/>
                    <a:ln w="9525">
                      <a:noFill/>
                    </a:ln>
                  </pic:spPr>
                </pic:pic>
              </a:graphicData>
            </a:graphic>
          </wp:anchor>
        </w:drawing>
      </w:r>
    </w:p>
    <w:p>
      <w:pPr>
        <w:widowControl/>
        <w:spacing w:after="156" w:afterLines="50"/>
        <w:ind w:firstLine="0" w:firstLineChars="0"/>
        <w:rPr>
          <w:rFonts w:ascii="宋体"/>
          <w:kern w:val="0"/>
          <w:sz w:val="28"/>
          <w:szCs w:val="28"/>
        </w:rPr>
      </w:pPr>
    </w:p>
    <w:p>
      <w:pPr>
        <w:widowControl/>
        <w:spacing w:after="156" w:afterLines="50"/>
        <w:ind w:firstLine="0" w:firstLineChars="0"/>
        <w:rPr>
          <w:rFonts w:ascii="宋体"/>
          <w:kern w:val="0"/>
          <w:sz w:val="28"/>
          <w:szCs w:val="28"/>
        </w:rPr>
      </w:pPr>
    </w:p>
    <w:p>
      <w:pPr>
        <w:widowControl/>
        <w:spacing w:after="156" w:afterLines="50" w:line="440" w:lineRule="exact"/>
        <w:ind w:firstLine="0" w:firstLineChars="0"/>
        <w:jc w:val="center"/>
        <w:rPr>
          <w:rFonts w:ascii="宋体" w:cs="仿宋"/>
          <w:kern w:val="0"/>
          <w:sz w:val="44"/>
          <w:szCs w:val="44"/>
        </w:rPr>
      </w:pPr>
      <w:r>
        <w:rPr>
          <w:rFonts w:ascii="宋体"/>
          <w:kern w:val="0"/>
          <w:sz w:val="36"/>
          <w:szCs w:val="36"/>
        </w:rPr>
        <w:br w:type="page"/>
      </w:r>
      <w:r>
        <w:rPr>
          <w:rFonts w:hint="eastAsia" w:ascii="宋体" w:hAnsi="宋体" w:cs="仿宋"/>
          <w:kern w:val="0"/>
          <w:sz w:val="44"/>
          <w:szCs w:val="44"/>
        </w:rPr>
        <w:t>部门廉政风险排查防控登记表</w:t>
      </w:r>
    </w:p>
    <w:tbl>
      <w:tblPr>
        <w:tblStyle w:val="15"/>
        <w:tblW w:w="1423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90"/>
        <w:gridCol w:w="1859"/>
        <w:gridCol w:w="3960"/>
        <w:gridCol w:w="784"/>
        <w:gridCol w:w="7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83" w:hRule="atLeast"/>
        </w:trPr>
        <w:tc>
          <w:tcPr>
            <w:tcW w:w="244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部门</w:t>
            </w:r>
          </w:p>
        </w:tc>
        <w:tc>
          <w:tcPr>
            <w:tcW w:w="1178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预防科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27" w:hRule="atLeast"/>
        </w:trPr>
        <w:tc>
          <w:tcPr>
            <w:tcW w:w="244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主要职能及</w:t>
            </w:r>
          </w:p>
          <w:p>
            <w:pPr>
              <w:widowControl/>
              <w:spacing w:line="280" w:lineRule="exact"/>
              <w:ind w:firstLine="0" w:firstLineChars="0"/>
              <w:jc w:val="center"/>
              <w:rPr>
                <w:rFonts w:ascii="宋体" w:hAnsi="宋体"/>
                <w:kern w:val="0"/>
                <w:szCs w:val="21"/>
              </w:rPr>
            </w:pPr>
            <w:r>
              <w:rPr>
                <w:rFonts w:hint="eastAsia" w:ascii="宋体" w:hAnsi="宋体" w:cs="宋体"/>
                <w:kern w:val="0"/>
                <w:szCs w:val="21"/>
              </w:rPr>
              <w:t>重点风险部位</w:t>
            </w:r>
          </w:p>
        </w:tc>
        <w:tc>
          <w:tcPr>
            <w:tcW w:w="1178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主要职能：开展职务犯罪预防调查；对职务犯罪进行个案及类案犯罪分析；分析职务犯罪产生的原因，向发案单位提出改进防范建议；开展预警示教育和预防宣传活动；接受区域内单位或部门预防咨询；管理行贿犯罪档案录入查询系统，受理社会查询；负责国家职务犯罪记录库录入工作；制作年度职务犯罪惩治和预防工作情况综合报告；开展其他与职务犯罪预防相关的工作。</w:t>
            </w:r>
          </w:p>
          <w:p>
            <w:pPr>
              <w:widowControl/>
              <w:spacing w:line="280" w:lineRule="exact"/>
              <w:ind w:firstLine="0" w:firstLineChars="0"/>
              <w:rPr>
                <w:rFonts w:ascii="宋体" w:hAnsi="宋体"/>
                <w:kern w:val="0"/>
                <w:szCs w:val="21"/>
              </w:rPr>
            </w:pPr>
            <w:r>
              <w:rPr>
                <w:rFonts w:hint="eastAsia" w:ascii="宋体" w:hAnsi="宋体" w:cs="宋体"/>
                <w:kern w:val="0"/>
                <w:szCs w:val="21"/>
              </w:rPr>
              <w:t>重点风险部位：对外开展预防调查活动；介入自侦案件；行贿犯罪档案查询；职务犯罪线索移送；检察建议；项目工程预防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49" w:hRule="atLeast"/>
        </w:trPr>
        <w:tc>
          <w:tcPr>
            <w:tcW w:w="59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序号</w:t>
            </w:r>
          </w:p>
        </w:tc>
        <w:tc>
          <w:tcPr>
            <w:tcW w:w="185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风险等级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8" w:hRule="atLeast"/>
        </w:trPr>
        <w:tc>
          <w:tcPr>
            <w:tcW w:w="5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ascii="宋体" w:hAnsi="宋体" w:cs="宋体"/>
                <w:kern w:val="0"/>
                <w:szCs w:val="21"/>
              </w:rPr>
              <w:t>1</w:t>
            </w:r>
          </w:p>
        </w:tc>
        <w:tc>
          <w:tcPr>
            <w:tcW w:w="18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预防调查</w:t>
            </w:r>
          </w:p>
        </w:tc>
        <w:tc>
          <w:tcPr>
            <w:tcW w:w="3960" w:type="dxa"/>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受人情因素干扰，预防调查报告不客观不真实。</w:t>
            </w:r>
          </w:p>
        </w:tc>
        <w:tc>
          <w:tcPr>
            <w:tcW w:w="784" w:type="dxa"/>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三级</w:t>
            </w:r>
          </w:p>
        </w:tc>
        <w:tc>
          <w:tcPr>
            <w:tcW w:w="7040" w:type="dxa"/>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严格遵守调查工作要求、客观分析，相关材料及时报送领导审批；</w:t>
            </w:r>
          </w:p>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制作调查分析报告实事求是，不夸大、不遮掩。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2" w:hRule="atLeast"/>
        </w:trPr>
        <w:tc>
          <w:tcPr>
            <w:tcW w:w="5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p>
        </w:tc>
        <w:tc>
          <w:tcPr>
            <w:tcW w:w="18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p>
        </w:tc>
        <w:tc>
          <w:tcPr>
            <w:tcW w:w="3960" w:type="dxa"/>
            <w:tcBorders>
              <w:top w:val="single" w:color="auto"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在开展专题预防调查走访相关单位时，接受宴请、收受礼品等。</w:t>
            </w:r>
          </w:p>
        </w:tc>
        <w:tc>
          <w:tcPr>
            <w:tcW w:w="784" w:type="dxa"/>
            <w:tcBorders>
              <w:top w:val="single" w:color="auto"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40" w:type="dxa"/>
            <w:tcBorders>
              <w:top w:val="single" w:color="auto"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实行调查走访双人制，及时报告相关走访情况；</w:t>
            </w:r>
          </w:p>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定期或不定期对走访单位的回访调查。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05" w:hRule="atLeast"/>
        </w:trPr>
        <w:tc>
          <w:tcPr>
            <w:tcW w:w="59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ascii="宋体" w:hAnsi="宋体" w:cs="宋体"/>
                <w:kern w:val="0"/>
                <w:szCs w:val="21"/>
              </w:rPr>
              <w:t>2</w:t>
            </w:r>
          </w:p>
        </w:tc>
        <w:tc>
          <w:tcPr>
            <w:tcW w:w="185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警示教育</w:t>
            </w: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到单位开展各类警示教育活动中，接受相关单位和个人宴请或财物。</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明确到单位开展警示教育活动不得收取任何费用；</w:t>
            </w:r>
          </w:p>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严格执行预防活动请示报告制度，不得随意开展预防活动；</w:t>
            </w:r>
          </w:p>
          <w:p>
            <w:pPr>
              <w:widowControl/>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实行预防活动双人制度，进行相互监督</w:t>
            </w:r>
          </w:p>
          <w:p>
            <w:pPr>
              <w:widowControl/>
              <w:spacing w:line="28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主动接受被预防单位、人民群众、院纪检部门监督，加强外部监督；</w:t>
            </w:r>
          </w:p>
          <w:p>
            <w:pPr>
              <w:widowControl/>
              <w:spacing w:line="28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认真填写检察机关预防职务犯罪工作告知卡和监督卡。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58" w:hRule="atLeast"/>
        </w:trPr>
        <w:tc>
          <w:tcPr>
            <w:tcW w:w="5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ascii="宋体" w:hAnsi="宋体" w:cs="宋体"/>
                <w:kern w:val="0"/>
                <w:szCs w:val="21"/>
              </w:rPr>
              <w:t>3</w:t>
            </w:r>
          </w:p>
        </w:tc>
        <w:tc>
          <w:tcPr>
            <w:tcW w:w="18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行贿犯罪档案查询</w:t>
            </w: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行贿犯罪档案查询职权便利，行钱权交易，谋取私利。</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当场及时办理、热情服务，开展满意度测评；</w:t>
            </w:r>
          </w:p>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通过监控全程记录查询过程；</w:t>
            </w:r>
          </w:p>
          <w:p>
            <w:pPr>
              <w:widowControl/>
              <w:spacing w:line="280" w:lineRule="exact"/>
              <w:ind w:firstLine="0" w:firstLineChars="0"/>
              <w:rPr>
                <w:rFonts w:ascii="宋体" w:hAnsi="宋体"/>
                <w:kern w:val="0"/>
                <w:szCs w:val="21"/>
              </w:rPr>
            </w:pPr>
            <w:r>
              <w:rPr>
                <w:rFonts w:ascii="宋体" w:hAnsi="宋体" w:cs="宋体"/>
                <w:kern w:val="0"/>
                <w:szCs w:val="21"/>
              </w:rPr>
              <w:t xml:space="preserve">3. </w:t>
            </w:r>
            <w:r>
              <w:rPr>
                <w:rFonts w:hint="eastAsia" w:ascii="宋体" w:hAnsi="宋体" w:cs="宋体"/>
                <w:kern w:val="0"/>
                <w:szCs w:val="21"/>
              </w:rPr>
              <w:t>结果向社会公开，接受社会监督。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16" w:hRule="atLeast"/>
        </w:trPr>
        <w:tc>
          <w:tcPr>
            <w:tcW w:w="5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18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犯罪档案查询，受人情因素干扰，开具不实证明。</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cs="宋体"/>
                <w:kern w:val="0"/>
                <w:szCs w:val="21"/>
              </w:rPr>
            </w:pPr>
            <w:r>
              <w:rPr>
                <w:rFonts w:hint="eastAsia" w:ascii="宋体" w:hAnsi="宋体" w:cs="宋体"/>
                <w:kern w:val="0"/>
                <w:szCs w:val="21"/>
              </w:rPr>
              <w:t>严格执行犯罪档案查询规定，由承办人负责，审核领导把关，确保出具证明准确无误。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9" w:hRule="atLeast"/>
        </w:trPr>
        <w:tc>
          <w:tcPr>
            <w:tcW w:w="5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ascii="宋体" w:hAnsi="宋体" w:cs="宋体"/>
                <w:kern w:val="0"/>
                <w:szCs w:val="21"/>
              </w:rPr>
              <w:t>4</w:t>
            </w:r>
          </w:p>
        </w:tc>
        <w:tc>
          <w:tcPr>
            <w:tcW w:w="18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预防介入</w:t>
            </w: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6.</w:t>
            </w:r>
            <w:r>
              <w:rPr>
                <w:rFonts w:hint="eastAsia" w:ascii="宋体" w:hAnsi="宋体" w:cs="宋体"/>
                <w:kern w:val="0"/>
                <w:szCs w:val="21"/>
              </w:rPr>
              <w:t>利用掌握的职务犯罪案件信息换取不正当利益。</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严格要求不插手、干预、过问自侦办案人员正在办理的案件，对开展侦防一体化工作获悉的职务犯罪案件信息严格保密；</w:t>
            </w:r>
          </w:p>
          <w:p>
            <w:pPr>
              <w:spacing w:line="28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严守保密规定，不向无关人员泄露秘密；</w:t>
            </w:r>
          </w:p>
          <w:p>
            <w:pPr>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严格遵守廉洁规定，落实礼品、礼金上交制度。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9" w:hRule="atLeast"/>
        </w:trPr>
        <w:tc>
          <w:tcPr>
            <w:tcW w:w="5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18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徇私情，泄露秘密</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加强保密规定学习，不向无关人员泄露秘密；</w:t>
            </w:r>
          </w:p>
          <w:p>
            <w:pPr>
              <w:widowControl/>
              <w:spacing w:line="28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严格落实责任追究制度。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9" w:hRule="atLeast"/>
        </w:trPr>
        <w:tc>
          <w:tcPr>
            <w:tcW w:w="5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ascii="宋体" w:hAnsi="宋体" w:cs="宋体"/>
                <w:kern w:val="0"/>
                <w:szCs w:val="21"/>
              </w:rPr>
              <w:t>5</w:t>
            </w:r>
          </w:p>
        </w:tc>
        <w:tc>
          <w:tcPr>
            <w:tcW w:w="18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线索处置</w:t>
            </w: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8.</w:t>
            </w:r>
            <w:r>
              <w:rPr>
                <w:rFonts w:hint="eastAsia" w:ascii="宋体" w:hAnsi="宋体" w:cs="宋体"/>
                <w:kern w:val="0"/>
                <w:szCs w:val="21"/>
              </w:rPr>
              <w:t>对预防工作中发现的职务犯罪线索收受好处而隐瞒不报。</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严格线索管理，实行线索管理员制度；</w:t>
            </w:r>
          </w:p>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加强侦防一体工作，制定侦防一体工作流程图；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9" w:hRule="atLeast"/>
        </w:trPr>
        <w:tc>
          <w:tcPr>
            <w:tcW w:w="5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18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向涉案人员通风报信。</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加强学习《检察人员纪律处分条例》；</w:t>
            </w:r>
          </w:p>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实行预防活动双人制度，进行相互监督；</w:t>
            </w:r>
          </w:p>
          <w:p>
            <w:pPr>
              <w:widowControl/>
              <w:spacing w:line="28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对发现的职务犯罪线索依照规定移送，并做好保密工作。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9" w:hRule="atLeast"/>
        </w:trPr>
        <w:tc>
          <w:tcPr>
            <w:tcW w:w="5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ascii="宋体" w:hAnsi="宋体" w:cs="宋体"/>
                <w:kern w:val="0"/>
                <w:szCs w:val="21"/>
              </w:rPr>
              <w:t>6</w:t>
            </w:r>
          </w:p>
        </w:tc>
        <w:tc>
          <w:tcPr>
            <w:tcW w:w="18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项目工程预防</w:t>
            </w: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8.</w:t>
            </w:r>
            <w:r>
              <w:rPr>
                <w:rFonts w:hint="eastAsia" w:ascii="宋体" w:hAnsi="宋体" w:cs="宋体"/>
                <w:kern w:val="0"/>
                <w:szCs w:val="21"/>
              </w:rPr>
              <w:t>利用预防工作便利接受吃请或财物，向建设单位和建设施工企业拉赞助，报销费用等。</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严格执行《江苏省检察机关预防工程建设项目职务犯罪工作指导意见》，不私自与招投标、建设单位接触；</w:t>
            </w:r>
          </w:p>
          <w:p>
            <w:pPr>
              <w:widowControl/>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禁止接受相关单位的财物，禁止参加相关单位的宴请；</w:t>
            </w:r>
          </w:p>
          <w:p>
            <w:pPr>
              <w:widowControl/>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落实礼品礼金登记制度和误吃请及时报告规定，一旦发生误吃请，及时向党组报告。</w:t>
            </w:r>
          </w:p>
          <w:p>
            <w:pPr>
              <w:widowControl/>
              <w:spacing w:line="28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严禁在相关单位变通报销费用，接受赞助等。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9" w:hRule="atLeast"/>
        </w:trPr>
        <w:tc>
          <w:tcPr>
            <w:tcW w:w="5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18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p>
        </w:tc>
        <w:tc>
          <w:tcPr>
            <w:tcW w:w="396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受人情因素干扰，发现预防单位在招投标及工程建设过程中存在违规问题，不监督、不制止、不报告。</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排除干扰，及时发现问题，及时向分管领导报告，依规定提出检察建议；</w:t>
            </w:r>
          </w:p>
          <w:p>
            <w:pPr>
              <w:widowControl/>
              <w:spacing w:line="28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发现犯罪线索，及时汇报并向相关部门移交线索，依法处置。</w:t>
            </w:r>
          </w:p>
        </w:tc>
      </w:tr>
    </w:tbl>
    <w:p>
      <w:pPr>
        <w:widowControl/>
        <w:spacing w:after="156" w:afterLines="50" w:line="440" w:lineRule="exact"/>
        <w:ind w:firstLine="0" w:firstLineChars="0"/>
        <w:jc w:val="center"/>
        <w:rPr>
          <w:rFonts w:ascii="宋体" w:cs="仿宋"/>
          <w:kern w:val="0"/>
          <w:sz w:val="44"/>
          <w:szCs w:val="44"/>
        </w:rPr>
      </w:pPr>
      <w:r>
        <w:rPr>
          <w:rFonts w:ascii="宋体"/>
          <w:kern w:val="0"/>
          <w:szCs w:val="21"/>
        </w:rPr>
        <w:br w:type="page"/>
      </w:r>
      <w:r>
        <w:rPr>
          <w:rFonts w:hint="eastAsia" w:ascii="宋体" w:hAnsi="宋体" w:cs="仿宋"/>
          <w:kern w:val="0"/>
          <w:sz w:val="44"/>
          <w:szCs w:val="44"/>
        </w:rPr>
        <w:t>岗位廉政风险排查防控登记表</w:t>
      </w:r>
    </w:p>
    <w:tbl>
      <w:tblPr>
        <w:tblStyle w:val="15"/>
        <w:tblW w:w="1421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8"/>
        <w:gridCol w:w="1878"/>
        <w:gridCol w:w="3947"/>
        <w:gridCol w:w="28"/>
        <w:gridCol w:w="770"/>
        <w:gridCol w:w="756"/>
        <w:gridCol w:w="6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3975"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预防科</w:t>
            </w:r>
          </w:p>
        </w:tc>
        <w:tc>
          <w:tcPr>
            <w:tcW w:w="152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工作岗位</w:t>
            </w:r>
          </w:p>
        </w:tc>
        <w:tc>
          <w:tcPr>
            <w:tcW w:w="627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0"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岗位职责</w:t>
            </w:r>
          </w:p>
        </w:tc>
        <w:tc>
          <w:tcPr>
            <w:tcW w:w="11772" w:type="dxa"/>
            <w:gridSpan w:val="5"/>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负责预防调查、犯罪分析，组织开展警示教育、行贿犯罪档案查询受理、工程项目预防，抓好科室业务建设、队伍建设等工作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69"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序号</w:t>
            </w:r>
          </w:p>
        </w:tc>
        <w:tc>
          <w:tcPr>
            <w:tcW w:w="187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94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风险</w:t>
            </w:r>
          </w:p>
          <w:p>
            <w:pPr>
              <w:spacing w:line="300" w:lineRule="exact"/>
              <w:ind w:firstLine="0" w:firstLineChars="0"/>
              <w:jc w:val="center"/>
              <w:rPr>
                <w:rFonts w:ascii="宋体" w:hAnsi="宋体"/>
                <w:kern w:val="0"/>
                <w:szCs w:val="21"/>
              </w:rPr>
            </w:pPr>
            <w:r>
              <w:rPr>
                <w:rFonts w:hint="eastAsia" w:ascii="宋体" w:hAnsi="宋体" w:cs="宋体"/>
                <w:kern w:val="0"/>
                <w:szCs w:val="21"/>
              </w:rPr>
              <w:t>等级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7" w:hRule="atLeast"/>
        </w:trPr>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78" w:type="dxa"/>
            <w:vMerge w:val="restart"/>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预防调查</w:t>
            </w:r>
          </w:p>
          <w:p>
            <w:pPr>
              <w:spacing w:line="300" w:lineRule="exact"/>
              <w:ind w:firstLine="0" w:firstLineChars="0"/>
              <w:jc w:val="center"/>
              <w:rPr>
                <w:rFonts w:ascii="宋体" w:hAnsi="宋体"/>
                <w:kern w:val="0"/>
                <w:szCs w:val="21"/>
              </w:rPr>
            </w:pPr>
            <w:r>
              <w:rPr>
                <w:rFonts w:hint="eastAsia" w:ascii="宋体" w:hAnsi="宋体" w:cs="宋体"/>
                <w:kern w:val="0"/>
                <w:szCs w:val="21"/>
              </w:rPr>
              <w:t>犯罪分析</w:t>
            </w:r>
          </w:p>
        </w:tc>
        <w:tc>
          <w:tcPr>
            <w:tcW w:w="3947" w:type="dxa"/>
            <w:tcBorders>
              <w:top w:val="single" w:color="000000" w:sz="4" w:space="0"/>
              <w:left w:val="single" w:color="auto"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szCs w:val="21"/>
              </w:rPr>
              <w:t>在开展专题预防调查走访相关单位时，接受宴请、收受礼品等，</w:t>
            </w:r>
            <w:r>
              <w:rPr>
                <w:rFonts w:hint="eastAsia" w:ascii="宋体" w:hAnsi="宋体"/>
                <w:kern w:val="0"/>
                <w:szCs w:val="21"/>
              </w:rPr>
              <w:t>徇私制定职务犯罪预防调查计划。</w:t>
            </w:r>
          </w:p>
        </w:tc>
        <w:tc>
          <w:tcPr>
            <w:tcW w:w="798"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cs="仿宋_GB2312"/>
                <w:szCs w:val="21"/>
              </w:rPr>
            </w:pPr>
            <w:r>
              <w:rPr>
                <w:rFonts w:ascii="宋体" w:hAnsi="宋体" w:cs="宋体"/>
                <w:kern w:val="0"/>
                <w:szCs w:val="21"/>
              </w:rPr>
              <w:t>1.</w:t>
            </w:r>
            <w:r>
              <w:rPr>
                <w:rFonts w:hint="eastAsia" w:ascii="宋体" w:hAnsi="宋体" w:cs="仿宋_GB2312"/>
                <w:szCs w:val="21"/>
              </w:rPr>
              <w:t>依法客观制定调查计划、制定调查提纲；</w:t>
            </w:r>
          </w:p>
          <w:p>
            <w:pPr>
              <w:widowControl/>
              <w:spacing w:line="300" w:lineRule="exact"/>
              <w:ind w:firstLine="0" w:firstLineChars="0"/>
              <w:rPr>
                <w:rFonts w:ascii="宋体" w:hAnsi="宋体" w:cs="仿宋_GB2312"/>
                <w:szCs w:val="21"/>
              </w:rPr>
            </w:pPr>
            <w:r>
              <w:rPr>
                <w:rFonts w:ascii="宋体" w:hAnsi="宋体" w:cs="宋体"/>
                <w:kern w:val="0"/>
                <w:szCs w:val="21"/>
              </w:rPr>
              <w:t>2.</w:t>
            </w:r>
            <w:r>
              <w:rPr>
                <w:rFonts w:hint="eastAsia" w:ascii="宋体" w:hAnsi="宋体" w:cs="仿宋_GB2312"/>
                <w:szCs w:val="21"/>
              </w:rPr>
              <w:t>严格落实审批、发文制度；</w:t>
            </w:r>
          </w:p>
          <w:p>
            <w:pPr>
              <w:widowControl/>
              <w:spacing w:line="300" w:lineRule="exact"/>
              <w:ind w:firstLine="0" w:firstLineChars="0"/>
              <w:rPr>
                <w:rFonts w:ascii="宋体" w:hAnsi="宋体"/>
                <w:szCs w:val="21"/>
              </w:rPr>
            </w:pPr>
            <w:r>
              <w:rPr>
                <w:rFonts w:ascii="宋体" w:hAnsi="宋体" w:cs="宋体"/>
                <w:kern w:val="0"/>
                <w:szCs w:val="21"/>
              </w:rPr>
              <w:t>3.</w:t>
            </w:r>
            <w:r>
              <w:rPr>
                <w:rFonts w:hint="eastAsia" w:ascii="宋体" w:hAnsi="宋体"/>
                <w:szCs w:val="21"/>
              </w:rPr>
              <w:t>严格落实省院《预防工程建设项目职务犯罪工作指导意见》。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83"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3947" w:type="dxa"/>
            <w:tcBorders>
              <w:top w:val="single" w:color="auto" w:sz="4" w:space="0"/>
              <w:left w:val="single" w:color="auto"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徇私不如实记录询问或者讯问中的谈话内容。</w:t>
            </w:r>
          </w:p>
        </w:tc>
        <w:tc>
          <w:tcPr>
            <w:tcW w:w="798" w:type="dxa"/>
            <w:gridSpan w:val="2"/>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7027" w:type="dxa"/>
            <w:gridSpan w:val="2"/>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严格双人办案制度；</w:t>
            </w:r>
          </w:p>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落实全程同步录音录像；</w:t>
            </w:r>
          </w:p>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让当事人充分阅读核对、修改、签名确认。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6"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3947" w:type="dxa"/>
            <w:tcBorders>
              <w:top w:val="single" w:color="000000" w:sz="4" w:space="0"/>
              <w:left w:val="single" w:color="auto" w:sz="4" w:space="0"/>
              <w:bottom w:val="single" w:color="auto"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受人请托，泄露工作中了解的自侦案件的案情和职务犯罪线索。</w:t>
            </w:r>
          </w:p>
        </w:tc>
        <w:tc>
          <w:tcPr>
            <w:tcW w:w="798"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严守保密纪律；</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落实讲座讲稿领导审批制度；</w:t>
            </w:r>
          </w:p>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落实责任追究。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31"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3947" w:type="dxa"/>
            <w:tcBorders>
              <w:top w:val="single" w:color="auto" w:sz="4" w:space="0"/>
              <w:left w:val="single" w:color="auto" w:sz="4" w:space="0"/>
              <w:bottom w:val="single" w:color="000000" w:sz="4" w:space="0"/>
              <w:right w:val="single" w:color="000000" w:sz="4" w:space="0"/>
            </w:tcBorders>
            <w:vAlign w:val="bottom"/>
          </w:tcPr>
          <w:p>
            <w:pPr>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徇私不移送或不及时移送职务犯罪线索。</w:t>
            </w:r>
          </w:p>
        </w:tc>
        <w:tc>
          <w:tcPr>
            <w:tcW w:w="798" w:type="dxa"/>
            <w:gridSpan w:val="2"/>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落实线索专人负责；</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落实犯罪线索移送审批制度；</w:t>
            </w:r>
          </w:p>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加强监督检查。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55" w:hRule="atLeast"/>
        </w:trPr>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78" w:type="dxa"/>
            <w:vMerge w:val="restart"/>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警示教育</w:t>
            </w:r>
          </w:p>
          <w:p>
            <w:pPr>
              <w:spacing w:line="300" w:lineRule="exact"/>
              <w:ind w:firstLine="0" w:firstLineChars="0"/>
              <w:jc w:val="center"/>
              <w:rPr>
                <w:rFonts w:ascii="宋体" w:hAnsi="宋体"/>
                <w:kern w:val="0"/>
                <w:szCs w:val="21"/>
              </w:rPr>
            </w:pPr>
            <w:r>
              <w:rPr>
                <w:rFonts w:hint="eastAsia" w:ascii="宋体" w:hAnsi="宋体" w:cs="宋体"/>
                <w:kern w:val="0"/>
                <w:szCs w:val="21"/>
              </w:rPr>
              <w:t>预防宣传</w:t>
            </w:r>
          </w:p>
        </w:tc>
        <w:tc>
          <w:tcPr>
            <w:tcW w:w="3947" w:type="dxa"/>
            <w:tcBorders>
              <w:top w:val="single" w:color="000000" w:sz="4" w:space="0"/>
              <w:left w:val="single" w:color="auto" w:sz="4" w:space="0"/>
              <w:bottom w:val="single" w:color="auto" w:sz="6"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在开展警示教育活动中接受相关单位的财物或宴请。</w:t>
            </w:r>
          </w:p>
        </w:tc>
        <w:tc>
          <w:tcPr>
            <w:tcW w:w="798" w:type="dxa"/>
            <w:gridSpan w:val="2"/>
            <w:tcBorders>
              <w:top w:val="single" w:color="000000" w:sz="4" w:space="0"/>
              <w:left w:val="single" w:color="000000" w:sz="4" w:space="0"/>
              <w:bottom w:val="single" w:color="auto" w:sz="6"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auto" w:sz="6"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严格执行高检院《关于严格规范对外开展预防职务犯罪警示教育活动的紧急通知》，开展警示教育任务履行审批制度；</w:t>
            </w:r>
          </w:p>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到被警示教育单位应</w:t>
            </w:r>
            <w:r>
              <w:rPr>
                <w:rFonts w:ascii="宋体" w:hAnsi="宋体" w:cs="宋体"/>
                <w:kern w:val="0"/>
                <w:szCs w:val="21"/>
              </w:rPr>
              <w:t>2</w:t>
            </w:r>
            <w:r>
              <w:rPr>
                <w:rFonts w:hint="eastAsia" w:ascii="宋体" w:hAnsi="宋体" w:cs="宋体"/>
                <w:kern w:val="0"/>
                <w:szCs w:val="21"/>
              </w:rPr>
              <w:t>人以上；</w:t>
            </w:r>
          </w:p>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认真填写检察机关预防职务犯罪工作告知卡和监督卡；</w:t>
            </w:r>
          </w:p>
          <w:p>
            <w:pPr>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落实礼品、礼金上交制度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auto" w:sz="4" w:space="0"/>
            </w:tcBorders>
            <w:vAlign w:val="center"/>
          </w:tcPr>
          <w:p>
            <w:pPr>
              <w:spacing w:line="300" w:lineRule="exact"/>
              <w:ind w:firstLine="0" w:firstLineChars="0"/>
              <w:rPr>
                <w:rFonts w:ascii="宋体" w:hAnsi="宋体"/>
                <w:kern w:val="0"/>
                <w:szCs w:val="21"/>
              </w:rPr>
            </w:pPr>
          </w:p>
        </w:tc>
        <w:tc>
          <w:tcPr>
            <w:tcW w:w="3947" w:type="dxa"/>
            <w:tcBorders>
              <w:top w:val="single" w:color="auto" w:sz="6" w:space="0"/>
              <w:left w:val="single" w:color="auto" w:sz="4" w:space="0"/>
              <w:bottom w:val="single" w:color="000000" w:sz="4" w:space="0"/>
              <w:right w:val="single" w:color="000000" w:sz="4" w:space="0"/>
            </w:tcBorders>
            <w:vAlign w:val="bottom"/>
          </w:tcPr>
          <w:p>
            <w:pPr>
              <w:spacing w:line="300" w:lineRule="exact"/>
              <w:ind w:firstLine="0" w:firstLineChars="0"/>
              <w:rPr>
                <w:rFonts w:ascii="宋体" w:hAnsi="宋体"/>
                <w:kern w:val="0"/>
                <w:szCs w:val="21"/>
              </w:rPr>
            </w:pPr>
            <w:r>
              <w:rPr>
                <w:rFonts w:ascii="宋体" w:hAnsi="宋体" w:cs="宋体"/>
                <w:kern w:val="0"/>
                <w:szCs w:val="21"/>
              </w:rPr>
              <w:t>6.</w:t>
            </w:r>
            <w:r>
              <w:rPr>
                <w:rFonts w:hint="eastAsia" w:ascii="宋体" w:hAnsi="宋体" w:cs="宋体"/>
                <w:kern w:val="0"/>
                <w:szCs w:val="21"/>
              </w:rPr>
              <w:t>印制宣传品时收受回扣。</w:t>
            </w:r>
          </w:p>
        </w:tc>
        <w:tc>
          <w:tcPr>
            <w:tcW w:w="798" w:type="dxa"/>
            <w:gridSpan w:val="2"/>
            <w:tcBorders>
              <w:top w:val="single" w:color="auto" w:sz="6"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auto" w:sz="6"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cs="宋体"/>
                <w:kern w:val="0"/>
                <w:szCs w:val="21"/>
              </w:rPr>
              <w:t>严格执行报销审批制度。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80"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cs="宋体"/>
                <w:kern w:val="0"/>
                <w:szCs w:val="21"/>
              </w:rPr>
            </w:pPr>
            <w:r>
              <w:rPr>
                <w:rFonts w:ascii="宋体" w:hAnsi="宋体" w:cs="宋体"/>
                <w:kern w:val="0"/>
                <w:szCs w:val="21"/>
              </w:rPr>
              <w:t>3</w:t>
            </w:r>
          </w:p>
        </w:tc>
        <w:tc>
          <w:tcPr>
            <w:tcW w:w="1878"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hint="eastAsia" w:ascii="宋体" w:hAnsi="宋体" w:cs="宋体"/>
                <w:kern w:val="0"/>
                <w:szCs w:val="21"/>
              </w:rPr>
              <w:t>行贿犯罪档案</w:t>
            </w:r>
          </w:p>
          <w:p>
            <w:pPr>
              <w:spacing w:line="280" w:lineRule="exact"/>
              <w:ind w:firstLine="0" w:firstLineChars="0"/>
              <w:rPr>
                <w:rFonts w:ascii="宋体" w:hAnsi="宋体"/>
                <w:kern w:val="0"/>
                <w:szCs w:val="21"/>
              </w:rPr>
            </w:pPr>
            <w:r>
              <w:rPr>
                <w:rFonts w:hint="eastAsia" w:ascii="宋体" w:hAnsi="宋体" w:cs="宋体"/>
                <w:kern w:val="0"/>
                <w:szCs w:val="21"/>
              </w:rPr>
              <w:t>查询</w:t>
            </w:r>
          </w:p>
        </w:tc>
        <w:tc>
          <w:tcPr>
            <w:tcW w:w="3947"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ascii="宋体" w:hAnsi="宋体" w:cs="宋体"/>
                <w:kern w:val="0"/>
                <w:szCs w:val="21"/>
              </w:rPr>
              <w:t>7.</w:t>
            </w:r>
            <w:r>
              <w:rPr>
                <w:rFonts w:hint="eastAsia" w:ascii="宋体" w:hAnsi="宋体" w:cs="宋体"/>
                <w:kern w:val="0"/>
                <w:szCs w:val="21"/>
              </w:rPr>
              <w:t>不严格履行审批手续，利用行贿犯罪档案查询职权，进行钱权交易，谋取私利，违规开具证明。</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落实全程录音录像；</w:t>
            </w:r>
          </w:p>
          <w:p>
            <w:pPr>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查询结果向社会公开，接受社会监督。</w:t>
            </w:r>
          </w:p>
          <w:p>
            <w:pPr>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严格落实审批制度。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4" w:hRule="atLeast"/>
        </w:trPr>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cs="宋体"/>
                <w:kern w:val="0"/>
                <w:szCs w:val="21"/>
              </w:rPr>
            </w:pPr>
            <w:r>
              <w:rPr>
                <w:rFonts w:ascii="宋体" w:hAnsi="宋体" w:cs="宋体"/>
                <w:kern w:val="0"/>
                <w:szCs w:val="21"/>
              </w:rPr>
              <w:t>4</w:t>
            </w:r>
          </w:p>
        </w:tc>
        <w:tc>
          <w:tcPr>
            <w:tcW w:w="1878"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hint="eastAsia" w:ascii="宋体" w:hAnsi="宋体" w:cs="宋体"/>
                <w:kern w:val="0"/>
                <w:szCs w:val="21"/>
              </w:rPr>
              <w:t>工程项目预防</w:t>
            </w:r>
          </w:p>
        </w:tc>
        <w:tc>
          <w:tcPr>
            <w:tcW w:w="3947"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ascii="宋体" w:hAnsi="宋体" w:cs="宋体"/>
                <w:kern w:val="0"/>
                <w:szCs w:val="21"/>
              </w:rPr>
              <w:t>8.</w:t>
            </w:r>
            <w:r>
              <w:rPr>
                <w:rFonts w:hint="eastAsia" w:ascii="宋体" w:hAnsi="宋体" w:cs="宋体"/>
                <w:kern w:val="0"/>
                <w:szCs w:val="21"/>
              </w:rPr>
              <w:t>利用预防工作便利接受吃请或财物，向建设单位和建设施工企业拉赞助，报费用等。</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bottom"/>
          </w:tcPr>
          <w:p>
            <w:pPr>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严格执行《江苏省检察机关预防工程建设项目职务犯罪工作指导意见》，不私自与招投标、建设单位接触；</w:t>
            </w:r>
          </w:p>
          <w:p>
            <w:pPr>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不接受相关单位的财物和宴请；</w:t>
            </w:r>
          </w:p>
          <w:p>
            <w:pPr>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落实礼品礼金等级制度；</w:t>
            </w:r>
          </w:p>
          <w:p>
            <w:pPr>
              <w:spacing w:line="28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落实误吃请及时报告规定。</w:t>
            </w:r>
          </w:p>
          <w:p>
            <w:pPr>
              <w:spacing w:line="28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建立工程项目预防纪检监察跟踪督查制度。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69"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p>
        </w:tc>
        <w:tc>
          <w:tcPr>
            <w:tcW w:w="3947" w:type="dxa"/>
            <w:tcBorders>
              <w:top w:val="single" w:color="000000" w:sz="4" w:space="0"/>
              <w:left w:val="single" w:color="000000" w:sz="4" w:space="0"/>
              <w:bottom w:val="single" w:color="000000" w:sz="4" w:space="0"/>
              <w:right w:val="single" w:color="000000" w:sz="4" w:space="0"/>
            </w:tcBorders>
            <w:vAlign w:val="bottom"/>
          </w:tcPr>
          <w:p>
            <w:pPr>
              <w:spacing w:line="280" w:lineRule="exact"/>
              <w:ind w:firstLine="0" w:firstLineChars="0"/>
              <w:rPr>
                <w:rFonts w:ascii="宋体" w:hAnsi="宋体"/>
                <w:kern w:val="0"/>
                <w:szCs w:val="21"/>
              </w:rPr>
            </w:pPr>
            <w:r>
              <w:rPr>
                <w:rFonts w:ascii="宋体" w:hAnsi="宋体" w:cs="宋体"/>
                <w:kern w:val="0"/>
                <w:szCs w:val="21"/>
              </w:rPr>
              <w:t>9</w:t>
            </w:r>
            <w:r>
              <w:rPr>
                <w:rFonts w:hint="eastAsia" w:ascii="宋体" w:hAnsi="宋体" w:cs="宋体"/>
                <w:kern w:val="0"/>
                <w:szCs w:val="21"/>
              </w:rPr>
              <w:t>、受人情因素干扰，发现业主单位在招投标及工程建设过程中违规问题，不监督、不制止、不报告。</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发现问题，及时向分管领导报告，依规定提出检察建议；</w:t>
            </w:r>
          </w:p>
          <w:p>
            <w:pPr>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发现犯罪线索，及时汇报并移交线索。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8"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cs="宋体"/>
                <w:kern w:val="0"/>
                <w:szCs w:val="21"/>
              </w:rPr>
            </w:pPr>
            <w:r>
              <w:rPr>
                <w:rFonts w:ascii="宋体" w:hAnsi="宋体" w:cs="宋体"/>
                <w:kern w:val="0"/>
                <w:szCs w:val="21"/>
              </w:rPr>
              <w:t>5</w:t>
            </w:r>
          </w:p>
        </w:tc>
        <w:tc>
          <w:tcPr>
            <w:tcW w:w="1878"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hint="eastAsia" w:ascii="宋体" w:hAnsi="宋体" w:cs="宋体"/>
                <w:kern w:val="0"/>
                <w:szCs w:val="21"/>
              </w:rPr>
              <w:t>社会化预防</w:t>
            </w:r>
          </w:p>
        </w:tc>
        <w:tc>
          <w:tcPr>
            <w:tcW w:w="3947"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ascii="宋体" w:hAnsi="宋体" w:cs="宋体"/>
                <w:kern w:val="0"/>
                <w:szCs w:val="21"/>
              </w:rPr>
              <w:t>10</w:t>
            </w:r>
            <w:r>
              <w:rPr>
                <w:rFonts w:hint="eastAsia" w:ascii="宋体" w:hAnsi="宋体" w:cs="宋体"/>
                <w:kern w:val="0"/>
                <w:szCs w:val="21"/>
              </w:rPr>
              <w:t>、利用对全县预防职务犯罪工作目标考核职权，以权谋私。</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年度目标考核开展前进行部门廉政谈话，教育提醒；</w:t>
            </w:r>
          </w:p>
          <w:p>
            <w:pPr>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对各单位考核材料实行双人打分制，防止一人独自打分；</w:t>
            </w:r>
          </w:p>
          <w:p>
            <w:pPr>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考核结果附考核材料一同交由分管副检察长、检察长层层把关。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5"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cs="宋体"/>
                <w:kern w:val="0"/>
                <w:szCs w:val="21"/>
              </w:rPr>
            </w:pPr>
            <w:r>
              <w:rPr>
                <w:rFonts w:ascii="宋体" w:hAnsi="宋体" w:cs="宋体"/>
                <w:kern w:val="0"/>
                <w:szCs w:val="21"/>
              </w:rPr>
              <w:t>6</w:t>
            </w:r>
          </w:p>
        </w:tc>
        <w:tc>
          <w:tcPr>
            <w:tcW w:w="1878"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hint="eastAsia" w:ascii="宋体" w:hAnsi="宋体" w:cs="宋体"/>
                <w:kern w:val="0"/>
                <w:szCs w:val="21"/>
              </w:rPr>
              <w:t>队伍管理</w:t>
            </w:r>
          </w:p>
        </w:tc>
        <w:tc>
          <w:tcPr>
            <w:tcW w:w="3947"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kern w:val="0"/>
                <w:szCs w:val="21"/>
              </w:rPr>
            </w:pPr>
            <w:r>
              <w:rPr>
                <w:rFonts w:ascii="宋体" w:hAnsi="宋体" w:cs="宋体"/>
                <w:kern w:val="0"/>
                <w:szCs w:val="21"/>
              </w:rPr>
              <w:t>11.</w:t>
            </w:r>
            <w:r>
              <w:rPr>
                <w:rFonts w:hint="eastAsia" w:ascii="宋体" w:hAnsi="宋体" w:cs="宋体"/>
                <w:kern w:val="0"/>
                <w:szCs w:val="21"/>
              </w:rPr>
              <w:t>一岗双责履行不到位，对部门人员不廉洁不规范行为不提醒不处理。</w:t>
            </w: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加强廉政思想教育，切实履行一岗双责；</w:t>
            </w:r>
          </w:p>
          <w:p>
            <w:pPr>
              <w:spacing w:line="28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加强工作检查，及时提醒约谈；</w:t>
            </w:r>
          </w:p>
          <w:p>
            <w:pPr>
              <w:spacing w:line="28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发现问题，及时报告党组和纪检部门。</w:t>
            </w:r>
          </w:p>
        </w:tc>
      </w:tr>
    </w:tbl>
    <w:p>
      <w:pPr>
        <w:ind w:firstLine="0" w:firstLineChars="0"/>
        <w:jc w:val="center"/>
        <w:rPr>
          <w:rFonts w:ascii="宋体" w:cs="仿宋"/>
          <w:kern w:val="0"/>
          <w:sz w:val="44"/>
          <w:szCs w:val="44"/>
        </w:rPr>
      </w:pPr>
      <w:r>
        <w:rPr>
          <w:rFonts w:ascii="宋体"/>
          <w:kern w:val="0"/>
          <w:szCs w:val="21"/>
        </w:rPr>
        <w:br w:type="page"/>
      </w:r>
      <w:r>
        <w:rPr>
          <w:rFonts w:hint="eastAsia" w:ascii="宋体" w:hAnsi="宋体" w:cs="仿宋"/>
          <w:kern w:val="0"/>
          <w:sz w:val="44"/>
          <w:szCs w:val="44"/>
        </w:rPr>
        <w:t>岗位廉政风险排查防控登记表</w:t>
      </w:r>
    </w:p>
    <w:tbl>
      <w:tblPr>
        <w:tblStyle w:val="15"/>
        <w:tblW w:w="1421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8"/>
        <w:gridCol w:w="1878"/>
        <w:gridCol w:w="3947"/>
        <w:gridCol w:w="798"/>
        <w:gridCol w:w="784"/>
        <w:gridCol w:w="62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39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预防科</w:t>
            </w:r>
          </w:p>
        </w:tc>
        <w:tc>
          <w:tcPr>
            <w:tcW w:w="158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工作岗位</w:t>
            </w:r>
          </w:p>
        </w:tc>
        <w:tc>
          <w:tcPr>
            <w:tcW w:w="624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副科长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4"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岗位职责</w:t>
            </w:r>
          </w:p>
        </w:tc>
        <w:tc>
          <w:tcPr>
            <w:tcW w:w="11772"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协助科长抓好队伍管理、开展预防调查、犯罪分析、项目工程预防及职务犯罪记录库录入工作。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60"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序号</w:t>
            </w:r>
          </w:p>
        </w:tc>
        <w:tc>
          <w:tcPr>
            <w:tcW w:w="187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9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9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风险</w:t>
            </w:r>
          </w:p>
          <w:p>
            <w:pPr>
              <w:widowControl/>
              <w:spacing w:line="300" w:lineRule="exact"/>
              <w:ind w:firstLine="0" w:firstLineChars="0"/>
              <w:jc w:val="center"/>
              <w:rPr>
                <w:rFonts w:ascii="宋体" w:hAnsi="宋体"/>
                <w:kern w:val="0"/>
                <w:szCs w:val="21"/>
              </w:rPr>
            </w:pPr>
            <w:r>
              <w:rPr>
                <w:rFonts w:hint="eastAsia" w:ascii="宋体" w:hAnsi="宋体" w:cs="宋体"/>
                <w:kern w:val="0"/>
                <w:szCs w:val="21"/>
              </w:rPr>
              <w:t>等级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60"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7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国家职务犯罪记录库录入</w:t>
            </w:r>
          </w:p>
        </w:tc>
        <w:tc>
          <w:tcPr>
            <w:tcW w:w="39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徇私舞弊，没有将生效判决案件录入记录库，或者录入不及时，导致查询不准确。</w:t>
            </w:r>
          </w:p>
        </w:tc>
        <w:tc>
          <w:tcPr>
            <w:tcW w:w="79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严格按照国家职务犯罪记录库录入要求，规范、及时、准确地将判决生效案件的起诉书、判决书等案件信息录入系统。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7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预防调查</w:t>
            </w:r>
          </w:p>
          <w:p>
            <w:pPr>
              <w:widowControl/>
              <w:spacing w:line="300" w:lineRule="exact"/>
              <w:ind w:firstLine="0" w:firstLineChars="0"/>
              <w:jc w:val="center"/>
              <w:rPr>
                <w:rFonts w:ascii="宋体" w:hAnsi="宋体"/>
                <w:kern w:val="0"/>
                <w:szCs w:val="21"/>
              </w:rPr>
            </w:pPr>
            <w:r>
              <w:rPr>
                <w:rFonts w:hint="eastAsia" w:ascii="宋体" w:hAnsi="宋体" w:cs="宋体"/>
                <w:kern w:val="0"/>
                <w:szCs w:val="21"/>
              </w:rPr>
              <w:t>犯罪分析</w:t>
            </w:r>
          </w:p>
        </w:tc>
        <w:tc>
          <w:tcPr>
            <w:tcW w:w="39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在询问或者讯问中，因徇私，不如实记录，少记、漏记、错记。</w:t>
            </w:r>
          </w:p>
        </w:tc>
        <w:tc>
          <w:tcPr>
            <w:tcW w:w="79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依法依程序讯问或询问，规范执法；</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严格双人办案制度；</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同步录影录像；</w:t>
            </w:r>
          </w:p>
          <w:p>
            <w:pPr>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让当事人充分阅读核对、修改、签名确认。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6"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39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受他人请托，泄露工作中了解的自侦案件的案情和职务犯罪线索。</w:t>
            </w:r>
          </w:p>
        </w:tc>
        <w:tc>
          <w:tcPr>
            <w:tcW w:w="79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严守保密纪律；</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落实讲座讲稿领导审批制度；</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落实责任追究。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94" w:hRule="atLeast"/>
        </w:trPr>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7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工程项目预防</w:t>
            </w:r>
          </w:p>
        </w:tc>
        <w:tc>
          <w:tcPr>
            <w:tcW w:w="39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利用预防工作便利接受吃请或财物，或者在预防单位报销费用等。</w:t>
            </w:r>
          </w:p>
        </w:tc>
        <w:tc>
          <w:tcPr>
            <w:tcW w:w="79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严格执行《江苏省检察机关预防工程建设项目职务犯罪工作指导意见》，不私自与招投标、建设单位接触；</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不接受相关单位的财物和宴请；</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落实礼品礼金等级制度；</w:t>
            </w:r>
          </w:p>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落实误吃请及时报告规定。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13"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39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受人情因素干扰，发现业主单位在招投标及工程建设过程中违规问题，不监督、不制止、不报告。</w:t>
            </w:r>
          </w:p>
        </w:tc>
        <w:tc>
          <w:tcPr>
            <w:tcW w:w="79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发现问题，及时向分管领导报告，依规定提出检察建议；</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发现犯罪线索，及时汇报并移交线索。</w:t>
            </w:r>
          </w:p>
        </w:tc>
      </w:tr>
    </w:tbl>
    <w:p>
      <w:pPr>
        <w:widowControl/>
        <w:spacing w:after="156" w:afterLines="50" w:line="440" w:lineRule="exact"/>
        <w:ind w:firstLine="0" w:firstLineChars="0"/>
        <w:jc w:val="center"/>
        <w:rPr>
          <w:rFonts w:ascii="宋体" w:cs="仿宋"/>
          <w:kern w:val="0"/>
          <w:sz w:val="44"/>
          <w:szCs w:val="44"/>
        </w:rPr>
      </w:pPr>
      <w:r>
        <w:rPr>
          <w:rFonts w:ascii="宋体"/>
          <w:kern w:val="0"/>
          <w:sz w:val="36"/>
          <w:szCs w:val="36"/>
        </w:rPr>
        <w:br w:type="page"/>
      </w:r>
      <w:r>
        <w:rPr>
          <w:rFonts w:hint="eastAsia" w:ascii="宋体" w:hAnsi="宋体" w:cs="仿宋"/>
          <w:kern w:val="0"/>
          <w:sz w:val="44"/>
          <w:szCs w:val="44"/>
        </w:rPr>
        <w:t>岗位廉政风险排查防控登记表</w:t>
      </w:r>
    </w:p>
    <w:tbl>
      <w:tblPr>
        <w:tblStyle w:val="15"/>
        <w:tblW w:w="1421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8"/>
        <w:gridCol w:w="1878"/>
        <w:gridCol w:w="3961"/>
        <w:gridCol w:w="784"/>
        <w:gridCol w:w="784"/>
        <w:gridCol w:w="62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预防科</w:t>
            </w:r>
          </w:p>
        </w:tc>
        <w:tc>
          <w:tcPr>
            <w:tcW w:w="156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工作岗位</w:t>
            </w:r>
          </w:p>
        </w:tc>
        <w:tc>
          <w:tcPr>
            <w:tcW w:w="624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员额检察官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0"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岗位职责</w:t>
            </w:r>
          </w:p>
        </w:tc>
        <w:tc>
          <w:tcPr>
            <w:tcW w:w="11772"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开展预防调查、犯罪分析、展警示教育，负责行贿犯罪档案查询受理。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序号</w:t>
            </w:r>
          </w:p>
        </w:tc>
        <w:tc>
          <w:tcPr>
            <w:tcW w:w="187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风险等级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93" w:hRule="atLeast"/>
        </w:trPr>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7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预防调查</w:t>
            </w:r>
          </w:p>
          <w:p>
            <w:pPr>
              <w:widowControl/>
              <w:spacing w:line="300" w:lineRule="exact"/>
              <w:ind w:firstLine="0" w:firstLineChars="0"/>
              <w:jc w:val="center"/>
              <w:rPr>
                <w:rFonts w:ascii="宋体" w:hAnsi="宋体"/>
                <w:kern w:val="0"/>
                <w:szCs w:val="21"/>
              </w:rPr>
            </w:pPr>
            <w:r>
              <w:rPr>
                <w:rFonts w:hint="eastAsia" w:ascii="宋体" w:hAnsi="宋体" w:cs="宋体"/>
                <w:kern w:val="0"/>
                <w:szCs w:val="21"/>
              </w:rPr>
              <w:t>犯罪分析</w:t>
            </w:r>
          </w:p>
        </w:tc>
        <w:tc>
          <w:tcPr>
            <w:tcW w:w="3961"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询问或者讯问相关人员，因徇私，不如实记录，少记、漏记、错记。</w:t>
            </w:r>
          </w:p>
        </w:tc>
        <w:tc>
          <w:tcPr>
            <w:tcW w:w="784"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7027"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依法依程序讯问或询问，规范执法；</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严格双人办案制度；</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同步录影录像；</w:t>
            </w:r>
          </w:p>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让当事人充分阅读核对、修改、签名确认。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32"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3961" w:type="dxa"/>
            <w:tcBorders>
              <w:top w:val="single" w:color="auto"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预防职务犯罪工作中，对了解的自侦案件的案情、发现的职务犯罪线索，因徇私故意泄露。</w:t>
            </w:r>
          </w:p>
        </w:tc>
        <w:tc>
          <w:tcPr>
            <w:tcW w:w="784" w:type="dxa"/>
            <w:tcBorders>
              <w:top w:val="single" w:color="auto" w:sz="4" w:space="0"/>
              <w:left w:val="single" w:color="000000"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auto" w:sz="4" w:space="0"/>
              <w:left w:val="single" w:color="auto"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严守保密纪律；</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落实讲座讲稿领导审批制度；</w:t>
            </w:r>
          </w:p>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落实责任追究。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95"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187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3961" w:type="dxa"/>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受人情因素干扰，不移送或不及时职务犯罪线索。</w:t>
            </w:r>
          </w:p>
        </w:tc>
        <w:tc>
          <w:tcPr>
            <w:tcW w:w="784" w:type="dxa"/>
            <w:tcBorders>
              <w:top w:val="single" w:color="auto"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auto" w:sz="4" w:space="0"/>
              <w:left w:val="single" w:color="auto"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落实犯罪线索专人管理；</w:t>
            </w:r>
          </w:p>
          <w:p>
            <w:pPr>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落实线索查询登记制度；</w:t>
            </w:r>
          </w:p>
          <w:p>
            <w:pPr>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定期对线索移交进行检查。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75"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7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行贿犯罪档案</w:t>
            </w:r>
          </w:p>
          <w:p>
            <w:pPr>
              <w:widowControl/>
              <w:spacing w:line="300" w:lineRule="exact"/>
              <w:ind w:firstLine="0" w:firstLineChars="0"/>
              <w:jc w:val="center"/>
              <w:rPr>
                <w:rFonts w:ascii="宋体" w:hAnsi="宋体"/>
                <w:kern w:val="0"/>
                <w:szCs w:val="21"/>
              </w:rPr>
            </w:pPr>
            <w:r>
              <w:rPr>
                <w:rFonts w:hint="eastAsia" w:ascii="宋体" w:hAnsi="宋体" w:cs="宋体"/>
                <w:kern w:val="0"/>
                <w:szCs w:val="21"/>
              </w:rPr>
              <w:t>查询</w:t>
            </w:r>
          </w:p>
        </w:tc>
        <w:tc>
          <w:tcPr>
            <w:tcW w:w="3961"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利用行贿犯罪档案查询职权，进行钱权交易，谋取私利；违规开具证明；</w:t>
            </w:r>
          </w:p>
        </w:tc>
        <w:tc>
          <w:tcPr>
            <w:tcW w:w="784"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auto" w:sz="4" w:space="0"/>
              <w:right w:val="single" w:color="000000" w:sz="4" w:space="0"/>
            </w:tcBorders>
            <w:vAlign w:val="center"/>
          </w:tcPr>
          <w:p>
            <w:pPr>
              <w:widowControl/>
              <w:numPr>
                <w:ilvl w:val="0"/>
                <w:numId w:val="23"/>
              </w:numPr>
              <w:spacing w:line="300" w:lineRule="exact"/>
              <w:ind w:firstLine="0" w:firstLineChars="0"/>
              <w:rPr>
                <w:rFonts w:ascii="宋体" w:hAnsi="宋体"/>
                <w:kern w:val="0"/>
                <w:szCs w:val="21"/>
              </w:rPr>
            </w:pPr>
            <w:r>
              <w:rPr>
                <w:rFonts w:hint="eastAsia" w:ascii="宋体" w:hAnsi="宋体" w:cs="宋体"/>
                <w:kern w:val="0"/>
                <w:szCs w:val="21"/>
              </w:rPr>
              <w:t>当场办理、热情服务；</w:t>
            </w:r>
          </w:p>
          <w:p>
            <w:pPr>
              <w:widowControl/>
              <w:numPr>
                <w:ilvl w:val="0"/>
                <w:numId w:val="23"/>
              </w:numPr>
              <w:spacing w:line="300" w:lineRule="exact"/>
              <w:ind w:firstLine="0" w:firstLineChars="0"/>
              <w:rPr>
                <w:rFonts w:ascii="宋体" w:hAnsi="宋体"/>
                <w:kern w:val="0"/>
                <w:szCs w:val="21"/>
              </w:rPr>
            </w:pPr>
            <w:r>
              <w:rPr>
                <w:rFonts w:hint="eastAsia" w:ascii="宋体" w:hAnsi="宋体" w:cs="宋体"/>
                <w:kern w:val="0"/>
                <w:szCs w:val="21"/>
              </w:rPr>
              <w:t>监控下进行查询；</w:t>
            </w:r>
          </w:p>
          <w:p>
            <w:pPr>
              <w:widowControl/>
              <w:numPr>
                <w:ilvl w:val="0"/>
                <w:numId w:val="23"/>
              </w:numPr>
              <w:spacing w:line="300" w:lineRule="exact"/>
              <w:ind w:firstLine="0" w:firstLineChars="0"/>
              <w:rPr>
                <w:rFonts w:ascii="宋体" w:hAnsi="宋体"/>
                <w:kern w:val="0"/>
                <w:szCs w:val="21"/>
              </w:rPr>
            </w:pPr>
            <w:r>
              <w:rPr>
                <w:rFonts w:hint="eastAsia" w:ascii="宋体" w:hAnsi="宋体" w:cs="宋体"/>
                <w:kern w:val="0"/>
                <w:szCs w:val="21"/>
              </w:rPr>
              <w:t>结果向社会公开，接受社会监督。</w:t>
            </w:r>
          </w:p>
          <w:p>
            <w:pPr>
              <w:widowControl/>
              <w:numPr>
                <w:ilvl w:val="0"/>
                <w:numId w:val="23"/>
              </w:numPr>
              <w:spacing w:line="300" w:lineRule="exact"/>
              <w:ind w:firstLine="0" w:firstLineChars="0"/>
              <w:rPr>
                <w:rFonts w:ascii="宋体" w:hAnsi="宋体"/>
                <w:kern w:val="0"/>
                <w:szCs w:val="21"/>
              </w:rPr>
            </w:pPr>
            <w:r>
              <w:rPr>
                <w:rFonts w:hint="eastAsia" w:ascii="宋体" w:hAnsi="宋体" w:cs="宋体"/>
                <w:kern w:val="0"/>
                <w:szCs w:val="21"/>
              </w:rPr>
              <w:t>严格执行犯罪档案查询规定，把握好具体操作人与审核人审核两道关口。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7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警示教育</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利用开展职务犯罪预防工作的便利，违规接受邀请单位、接受案发单位、接受重大项目专项预防单位的财物宴请等</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落实廉洁自律规定；</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落实误吃请登记制度；</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认真填写检察机关预防职务犯罪工作告知卡和监督卡。</w:t>
            </w:r>
          </w:p>
        </w:tc>
      </w:tr>
    </w:tbl>
    <w:p>
      <w:pPr>
        <w:widowControl/>
        <w:spacing w:after="156" w:afterLines="50" w:line="440" w:lineRule="exact"/>
        <w:ind w:firstLine="0" w:firstLineChars="0"/>
        <w:jc w:val="center"/>
        <w:rPr>
          <w:rFonts w:ascii="宋体" w:cs="仿宋"/>
          <w:kern w:val="0"/>
          <w:sz w:val="44"/>
          <w:szCs w:val="44"/>
        </w:rPr>
      </w:pPr>
      <w:r>
        <w:rPr>
          <w:rFonts w:ascii="宋体"/>
          <w:kern w:val="0"/>
          <w:sz w:val="36"/>
          <w:szCs w:val="36"/>
        </w:rPr>
        <w:br w:type="page"/>
      </w:r>
      <w:r>
        <w:rPr>
          <w:rFonts w:hint="eastAsia" w:ascii="宋体" w:hAnsi="宋体" w:cs="仿宋"/>
          <w:kern w:val="0"/>
          <w:sz w:val="44"/>
          <w:szCs w:val="44"/>
        </w:rPr>
        <w:t>岗位廉政风险排查防控登记表</w:t>
      </w:r>
    </w:p>
    <w:tbl>
      <w:tblPr>
        <w:tblStyle w:val="15"/>
        <w:tblW w:w="1421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7"/>
        <w:gridCol w:w="1879"/>
        <w:gridCol w:w="3961"/>
        <w:gridCol w:w="784"/>
        <w:gridCol w:w="756"/>
        <w:gridCol w:w="6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预防科</w:t>
            </w:r>
          </w:p>
        </w:tc>
        <w:tc>
          <w:tcPr>
            <w:tcW w:w="154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工作岗位</w:t>
            </w:r>
          </w:p>
        </w:tc>
        <w:tc>
          <w:tcPr>
            <w:tcW w:w="627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检察官助理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5" w:hRule="atLeast"/>
        </w:trPr>
        <w:tc>
          <w:tcPr>
            <w:tcW w:w="244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岗位职责</w:t>
            </w:r>
          </w:p>
        </w:tc>
        <w:tc>
          <w:tcPr>
            <w:tcW w:w="11772"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辅助参与预防调查、犯罪分析、警示教育以及行贿犯罪档案查询受理等工作。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序号</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风险等级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44" w:hRule="atLeast"/>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8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预防调查、犯罪分析</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辅助员额检察官询问或者讯问相关人员时，因徇私，故意不如实记录，对相关案件造成一定影响。</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依法依程序讯问或询问，规范执法；</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严格双人办案制度；</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同步录影录像；</w:t>
            </w:r>
          </w:p>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让当事人充分阅读核对、修改、签名确认。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56"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p>
        </w:tc>
        <w:tc>
          <w:tcPr>
            <w:tcW w:w="18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辅助办案中，对了解的自侦案件的案情、发现的职务犯罪线索故意泄露。</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严守保密规定，不向无关人员泄露秘密；</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了解的线索及时汇报。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2"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行贿犯罪档案查询</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辅助办理行贿犯罪档案查询时，进行钱权交易，谋取私利，违规开具证明。</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当场办理、热情服务；</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在监控下进行查询；</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结果向社会公开，接受社会监督。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30" w:hRule="atLeast"/>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预防宣传和警示教育</w:t>
            </w: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cs="宋体"/>
                <w:kern w:val="0"/>
                <w:szCs w:val="21"/>
              </w:rPr>
              <w:t>4.</w:t>
            </w:r>
            <w:r>
              <w:rPr>
                <w:rFonts w:hint="eastAsia" w:ascii="宋体" w:hAnsi="宋体" w:cs="宋体"/>
                <w:kern w:val="0"/>
                <w:szCs w:val="21"/>
              </w:rPr>
              <w:t>利用辅助身份的便利，徇私情接受邀请单位、发案单位重大工程项目专项预防单位的宴请、礼金礼品或向建设单位、建设施工企业拉赞助，摊派费用，报销单据等。</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严格落实省院《预防工程建设项目职务犯罪工作指导意见》，完善工作流程和规范；</w:t>
            </w:r>
          </w:p>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严格落实误吃请登记制度和礼品、礼金上交制度。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2"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8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9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在预防宣传中，因徇私，泄露相关证人、证据等秘密或其他国家秘密、商业秘密、个人隐私。</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702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严格按照省、市院关于保密工作的有关规定选择材料，尽量选取已判决案件，宣传前经分管领导审核；</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做好宣传材料的回收及销毁工作。</w:t>
            </w:r>
          </w:p>
        </w:tc>
      </w:tr>
    </w:tbl>
    <w:p>
      <w:pPr>
        <w:widowControl/>
        <w:spacing w:after="156" w:afterLines="50" w:line="440" w:lineRule="exact"/>
        <w:ind w:firstLine="0" w:firstLineChars="0"/>
        <w:jc w:val="center"/>
        <w:rPr>
          <w:rFonts w:ascii="宋体" w:cs="仿宋"/>
          <w:kern w:val="0"/>
          <w:sz w:val="44"/>
          <w:szCs w:val="44"/>
        </w:rPr>
      </w:pPr>
      <w:r>
        <w:rPr>
          <w:rFonts w:ascii="宋体"/>
          <w:kern w:val="0"/>
          <w:sz w:val="36"/>
          <w:szCs w:val="36"/>
        </w:rPr>
        <w:br w:type="page"/>
      </w:r>
      <w:r>
        <w:rPr>
          <w:rFonts w:hint="eastAsia" w:ascii="宋体" w:hAnsi="宋体" w:cs="仿宋"/>
          <w:kern w:val="0"/>
          <w:sz w:val="44"/>
          <w:szCs w:val="44"/>
        </w:rPr>
        <w:t>岗位廉政风险排查防控登记表</w:t>
      </w:r>
    </w:p>
    <w:tbl>
      <w:tblPr>
        <w:tblStyle w:val="15"/>
        <w:tblW w:w="1422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8"/>
        <w:gridCol w:w="1919"/>
        <w:gridCol w:w="3920"/>
        <w:gridCol w:w="784"/>
        <w:gridCol w:w="560"/>
        <w:gridCol w:w="6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24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预防科</w:t>
            </w:r>
          </w:p>
        </w:tc>
        <w:tc>
          <w:tcPr>
            <w:tcW w:w="13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工作岗位</w:t>
            </w:r>
          </w:p>
        </w:tc>
        <w:tc>
          <w:tcPr>
            <w:tcW w:w="646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书记员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93" w:hRule="atLeast"/>
        </w:trPr>
        <w:tc>
          <w:tcPr>
            <w:tcW w:w="248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岗位职责</w:t>
            </w:r>
          </w:p>
        </w:tc>
        <w:tc>
          <w:tcPr>
            <w:tcW w:w="11733"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参与职务犯罪预防调查、行贿犯罪档案录入、预防宣传等工作。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92"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序号</w:t>
            </w:r>
          </w:p>
        </w:tc>
        <w:tc>
          <w:tcPr>
            <w:tcW w:w="191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920" w:type="dxa"/>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84"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风险等级</w:t>
            </w:r>
          </w:p>
        </w:tc>
        <w:tc>
          <w:tcPr>
            <w:tcW w:w="70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26" w:hRule="atLeast"/>
        </w:trPr>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91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预防调查</w:t>
            </w:r>
          </w:p>
        </w:tc>
        <w:tc>
          <w:tcPr>
            <w:tcW w:w="3920" w:type="dxa"/>
            <w:tcBorders>
              <w:top w:val="single" w:color="000000" w:sz="4" w:space="0"/>
              <w:left w:val="single" w:color="000000"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受人请托，故意泄露掌握的自侦案件的案情</w:t>
            </w:r>
          </w:p>
        </w:tc>
        <w:tc>
          <w:tcPr>
            <w:tcW w:w="784" w:type="dxa"/>
            <w:tcBorders>
              <w:top w:val="single" w:color="000000" w:sz="4" w:space="0"/>
              <w:left w:val="single" w:color="000000"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9" w:type="dxa"/>
            <w:gridSpan w:val="2"/>
            <w:tcBorders>
              <w:top w:val="single" w:color="000000" w:sz="4" w:space="0"/>
              <w:left w:val="single" w:color="auto" w:sz="4" w:space="0"/>
              <w:bottom w:val="single" w:color="auto"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不私下打探案情；</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严守保密规定，不向无关人员泄露秘密；</w:t>
            </w:r>
          </w:p>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落实说情、打招呼登记高度。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4" w:hRule="atLeast"/>
        </w:trPr>
        <w:tc>
          <w:tcPr>
            <w:tcW w:w="56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191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3920" w:type="dxa"/>
            <w:tcBorders>
              <w:top w:val="single" w:color="auto" w:sz="4" w:space="0"/>
              <w:left w:val="single" w:color="000000" w:sz="4" w:space="0"/>
              <w:bottom w:val="single" w:color="000000" w:sz="4" w:space="0"/>
              <w:right w:val="single" w:color="auto"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徇私情，没有及时按程序汇报了解的职务犯罪线索，或者故意隐瞒相关线索，影响案件办理。</w:t>
            </w:r>
          </w:p>
        </w:tc>
        <w:tc>
          <w:tcPr>
            <w:tcW w:w="784" w:type="dxa"/>
            <w:tcBorders>
              <w:top w:val="single" w:color="auto" w:sz="4" w:space="0"/>
              <w:left w:val="single" w:color="000000" w:sz="4" w:space="0"/>
              <w:bottom w:val="single" w:color="000000"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9" w:type="dxa"/>
            <w:gridSpan w:val="2"/>
            <w:tcBorders>
              <w:top w:val="single" w:color="auto" w:sz="4" w:space="0"/>
              <w:left w:val="single" w:color="auto"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严守保密纪律；</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落实线索专人保管；</w:t>
            </w:r>
          </w:p>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定期对案件线索进行清查。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74"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91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预防宣传</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协助开展预防宣传时，徇私情造成案情泄露等严重后果。</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9"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严守保密纪律；</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落实讲座讲稿领导审批制度；</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落实责任追究。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52" w:hRule="atLeast"/>
        </w:trPr>
        <w:tc>
          <w:tcPr>
            <w:tcW w:w="56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91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行贿犯罪档案录入</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徇私情对行贿犯罪档案录入不及时，导致行贿记录在查询函上未能及时反映，影响相关招投标结果。</w:t>
            </w:r>
          </w:p>
        </w:tc>
        <w:tc>
          <w:tcPr>
            <w:tcW w:w="7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0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及时、准确把行受贿案件判决书及人员信息录入系统，落实定期检查；</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定期开展犯罪方案录入工作检查，及时发现录入中出现的问题；</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协调案管部门加大对录入监管。</w:t>
            </w:r>
          </w:p>
        </w:tc>
      </w:tr>
    </w:tbl>
    <w:p>
      <w:pPr>
        <w:widowControl/>
        <w:ind w:firstLine="0" w:firstLineChars="0"/>
        <w:jc w:val="center"/>
        <w:rPr>
          <w:rFonts w:ascii="宋体" w:cs="仿宋"/>
          <w:kern w:val="0"/>
          <w:sz w:val="44"/>
          <w:szCs w:val="44"/>
        </w:rPr>
      </w:pPr>
      <w:r>
        <w:rPr>
          <w:rFonts w:ascii="宋体"/>
          <w:kern w:val="0"/>
          <w:sz w:val="36"/>
          <w:szCs w:val="36"/>
        </w:rPr>
        <w:br w:type="page"/>
      </w:r>
      <w:r>
        <w:rPr>
          <w:rFonts w:hint="eastAsia" w:ascii="宋体" w:hAnsi="宋体" w:cs="仿宋"/>
          <w:kern w:val="0"/>
          <w:sz w:val="44"/>
          <w:szCs w:val="44"/>
        </w:rPr>
        <w:t>岗位廉政风险排查防控登记表</w:t>
      </w:r>
    </w:p>
    <w:tbl>
      <w:tblPr>
        <w:tblStyle w:val="15"/>
        <w:tblW w:w="1427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71"/>
        <w:gridCol w:w="1767"/>
        <w:gridCol w:w="3748"/>
        <w:gridCol w:w="765"/>
        <w:gridCol w:w="120"/>
        <w:gridCol w:w="1333"/>
        <w:gridCol w:w="59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3" w:hRule="atLeast"/>
        </w:trPr>
        <w:tc>
          <w:tcPr>
            <w:tcW w:w="2338" w:type="dxa"/>
            <w:gridSpan w:val="2"/>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部门</w:t>
            </w:r>
          </w:p>
        </w:tc>
        <w:tc>
          <w:tcPr>
            <w:tcW w:w="4633" w:type="dxa"/>
            <w:gridSpan w:val="3"/>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预防科</w:t>
            </w:r>
          </w:p>
        </w:tc>
        <w:tc>
          <w:tcPr>
            <w:tcW w:w="1333"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工作岗位</w:t>
            </w:r>
          </w:p>
        </w:tc>
        <w:tc>
          <w:tcPr>
            <w:tcW w:w="5971"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0" w:hRule="atLeast"/>
        </w:trPr>
        <w:tc>
          <w:tcPr>
            <w:tcW w:w="2338" w:type="dxa"/>
            <w:gridSpan w:val="2"/>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岗位职责</w:t>
            </w:r>
          </w:p>
        </w:tc>
        <w:tc>
          <w:tcPr>
            <w:tcW w:w="11937" w:type="dxa"/>
            <w:gridSpan w:val="5"/>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kern w:val="0"/>
                <w:szCs w:val="21"/>
              </w:rPr>
            </w:pPr>
            <w:r>
              <w:rPr>
                <w:rFonts w:hint="eastAsia" w:ascii="宋体" w:hAnsi="宋体" w:cs="宋体"/>
                <w:kern w:val="0"/>
                <w:szCs w:val="21"/>
              </w:rPr>
              <w:t>行贿犯罪档案录入查询工作、预防宣传工作、材料撰写及科室内勤工作。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36" w:hRule="atLeast"/>
        </w:trPr>
        <w:tc>
          <w:tcPr>
            <w:tcW w:w="571"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序号</w:t>
            </w:r>
          </w:p>
        </w:tc>
        <w:tc>
          <w:tcPr>
            <w:tcW w:w="1767"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748"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风险等级</w:t>
            </w:r>
          </w:p>
        </w:tc>
        <w:tc>
          <w:tcPr>
            <w:tcW w:w="7424" w:type="dxa"/>
            <w:gridSpan w:val="3"/>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71" w:hRule="atLeast"/>
        </w:trPr>
        <w:tc>
          <w:tcPr>
            <w:tcW w:w="571" w:type="dxa"/>
            <w:vMerge w:val="restart"/>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cs="宋体"/>
                <w:kern w:val="0"/>
                <w:szCs w:val="21"/>
              </w:rPr>
            </w:pPr>
            <w:r>
              <w:rPr>
                <w:rFonts w:ascii="宋体" w:hAnsi="宋体" w:cs="宋体"/>
                <w:kern w:val="0"/>
                <w:szCs w:val="21"/>
              </w:rPr>
              <w:t>1</w:t>
            </w:r>
          </w:p>
        </w:tc>
        <w:tc>
          <w:tcPr>
            <w:tcW w:w="1767" w:type="dxa"/>
            <w:vMerge w:val="restart"/>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行贿犯罪档案查询</w:t>
            </w:r>
          </w:p>
        </w:tc>
        <w:tc>
          <w:tcPr>
            <w:tcW w:w="3748" w:type="dxa"/>
            <w:tcBorders>
              <w:top w:val="single" w:color="000000" w:sz="4" w:space="0"/>
              <w:left w:val="single" w:color="000000" w:sz="4" w:space="0"/>
              <w:bottom w:val="single" w:color="auto" w:sz="4"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接受他人请托，在行贿犯罪档案查询审核时，未仔细审核申请人所提供的材料，把关不严，开具不符合规定的查询证明，影响招投标结果。</w:t>
            </w:r>
          </w:p>
        </w:tc>
        <w:tc>
          <w:tcPr>
            <w:tcW w:w="765" w:type="dxa"/>
            <w:tcBorders>
              <w:top w:val="single" w:color="000000" w:sz="4" w:space="0"/>
              <w:left w:val="single" w:color="000000" w:sz="4" w:space="0"/>
              <w:bottom w:val="single" w:color="auto"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三级</w:t>
            </w:r>
          </w:p>
        </w:tc>
        <w:tc>
          <w:tcPr>
            <w:tcW w:w="7424" w:type="dxa"/>
            <w:gridSpan w:val="3"/>
            <w:tcBorders>
              <w:top w:val="single" w:color="000000" w:sz="4" w:space="0"/>
              <w:left w:val="single" w:color="000000" w:sz="4" w:space="0"/>
              <w:bottom w:val="single" w:color="auto" w:sz="4"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按上级院要求，严把材料审核关；</w:t>
            </w:r>
          </w:p>
          <w:p>
            <w:pPr>
              <w:spacing w:line="26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对经查发现存在材料不实或造假情况的，及时告知申请人及招投标单位，对相关问题及时补救；</w:t>
            </w:r>
          </w:p>
          <w:p>
            <w:pPr>
              <w:spacing w:line="26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部门负责人定期对该所出具的证明抽查。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23" w:hRule="atLeast"/>
        </w:trPr>
        <w:tc>
          <w:tcPr>
            <w:tcW w:w="571"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p>
        </w:tc>
        <w:tc>
          <w:tcPr>
            <w:tcW w:w="1767"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p>
        </w:tc>
        <w:tc>
          <w:tcPr>
            <w:tcW w:w="3748" w:type="dxa"/>
            <w:tcBorders>
              <w:top w:val="single" w:color="auto" w:sz="4" w:space="0"/>
              <w:left w:val="single" w:color="000000" w:sz="4" w:space="0"/>
              <w:bottom w:val="single" w:color="auto" w:sz="6"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利用行贿档案查询工作向服务对象吃、拿、卡、要。</w:t>
            </w:r>
          </w:p>
        </w:tc>
        <w:tc>
          <w:tcPr>
            <w:tcW w:w="765" w:type="dxa"/>
            <w:tcBorders>
              <w:top w:val="single" w:color="auto" w:sz="4" w:space="0"/>
              <w:left w:val="single" w:color="000000" w:sz="4" w:space="0"/>
              <w:bottom w:val="single" w:color="auto" w:sz="6"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三级</w:t>
            </w:r>
          </w:p>
        </w:tc>
        <w:tc>
          <w:tcPr>
            <w:tcW w:w="7424" w:type="dxa"/>
            <w:gridSpan w:val="3"/>
            <w:tcBorders>
              <w:top w:val="single" w:color="auto" w:sz="4" w:space="0"/>
              <w:left w:val="single" w:color="000000" w:sz="4" w:space="0"/>
              <w:bottom w:val="single" w:color="auto" w:sz="6" w:space="0"/>
              <w:right w:val="single" w:color="000000" w:sz="4" w:space="0"/>
            </w:tcBorders>
            <w:vAlign w:val="center"/>
          </w:tcPr>
          <w:p>
            <w:pPr>
              <w:spacing w:line="26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严格按照各项规章制度要求开展工作，对于符合查询规定的申请要及时受理并出具告知函，对于不符合要求的申请也要及时履行告知义务；</w:t>
            </w:r>
          </w:p>
          <w:p>
            <w:pPr>
              <w:spacing w:line="260" w:lineRule="exact"/>
              <w:ind w:firstLine="0" w:firstLineChars="0"/>
              <w:rPr>
                <w:rFonts w:ascii="宋体" w:hAnsi="宋体"/>
                <w:kern w:val="0"/>
                <w:szCs w:val="21"/>
              </w:rPr>
            </w:pPr>
            <w:r>
              <w:rPr>
                <w:rFonts w:ascii="宋体" w:hAnsi="宋体"/>
                <w:kern w:val="0"/>
                <w:szCs w:val="21"/>
              </w:rPr>
              <w:t>2.</w:t>
            </w:r>
            <w:r>
              <w:rPr>
                <w:rFonts w:hint="eastAsia" w:ascii="宋体" w:hAnsi="宋体" w:cs="宋体"/>
                <w:kern w:val="0"/>
                <w:szCs w:val="21"/>
              </w:rPr>
              <w:t>针对不符合查询要求却希望通过找关系、请吃送礼等方式获得查询函的行为，要严正拒绝并严肃教育。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29" w:hRule="atLeast"/>
        </w:trPr>
        <w:tc>
          <w:tcPr>
            <w:tcW w:w="571"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p>
        </w:tc>
        <w:tc>
          <w:tcPr>
            <w:tcW w:w="1767"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p>
        </w:tc>
        <w:tc>
          <w:tcPr>
            <w:tcW w:w="3748" w:type="dxa"/>
            <w:tcBorders>
              <w:top w:val="single" w:color="auto" w:sz="6" w:space="0"/>
              <w:left w:val="single" w:color="000000" w:sz="4" w:space="0"/>
              <w:bottom w:val="single" w:color="auto" w:sz="4"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徇私情不及时录入行贿犯罪档案，导致查询函上未能及时反映行贿记录。</w:t>
            </w:r>
          </w:p>
        </w:tc>
        <w:tc>
          <w:tcPr>
            <w:tcW w:w="765" w:type="dxa"/>
            <w:tcBorders>
              <w:top w:val="single" w:color="auto" w:sz="6" w:space="0"/>
              <w:left w:val="single" w:color="000000" w:sz="4" w:space="0"/>
              <w:bottom w:val="single" w:color="auto"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三级</w:t>
            </w:r>
          </w:p>
        </w:tc>
        <w:tc>
          <w:tcPr>
            <w:tcW w:w="7424" w:type="dxa"/>
            <w:gridSpan w:val="3"/>
            <w:tcBorders>
              <w:top w:val="single" w:color="auto" w:sz="6"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实行信息录入“每月一检查”、信息查询“每日一检查”制度，确保不无故拖延录入行贿犯罪信息、拖延告知查询结果期限；</w:t>
            </w:r>
          </w:p>
          <w:p>
            <w:pPr>
              <w:spacing w:line="26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并不定期由部门负责人进行督察。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97" w:hRule="atLeast"/>
        </w:trPr>
        <w:tc>
          <w:tcPr>
            <w:tcW w:w="571" w:type="dxa"/>
            <w:vMerge w:val="restart"/>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cs="宋体"/>
                <w:kern w:val="0"/>
                <w:szCs w:val="21"/>
              </w:rPr>
            </w:pPr>
            <w:r>
              <w:rPr>
                <w:rFonts w:ascii="宋体" w:hAnsi="宋体" w:cs="宋体"/>
                <w:kern w:val="0"/>
                <w:szCs w:val="21"/>
              </w:rPr>
              <w:t>2</w:t>
            </w:r>
          </w:p>
        </w:tc>
        <w:tc>
          <w:tcPr>
            <w:tcW w:w="1767" w:type="dxa"/>
            <w:vMerge w:val="restart"/>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预防宣传</w:t>
            </w:r>
          </w:p>
        </w:tc>
        <w:tc>
          <w:tcPr>
            <w:tcW w:w="3748" w:type="dxa"/>
            <w:tcBorders>
              <w:top w:val="single" w:color="000000" w:sz="4" w:space="0"/>
              <w:left w:val="single" w:color="000000" w:sz="4" w:space="0"/>
              <w:bottom w:val="single" w:color="auto" w:sz="6"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在预防宣传中徇私泄露案情。</w:t>
            </w:r>
          </w:p>
        </w:tc>
        <w:tc>
          <w:tcPr>
            <w:tcW w:w="765" w:type="dxa"/>
            <w:tcBorders>
              <w:top w:val="single" w:color="000000" w:sz="4" w:space="0"/>
              <w:left w:val="single" w:color="000000" w:sz="4" w:space="0"/>
              <w:bottom w:val="single" w:color="auto" w:sz="6"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二级</w:t>
            </w:r>
          </w:p>
        </w:tc>
        <w:tc>
          <w:tcPr>
            <w:tcW w:w="7424" w:type="dxa"/>
            <w:gridSpan w:val="3"/>
            <w:tcBorders>
              <w:top w:val="single" w:color="000000" w:sz="4" w:space="0"/>
              <w:left w:val="single" w:color="000000" w:sz="4" w:space="0"/>
              <w:bottom w:val="single" w:color="auto" w:sz="6"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严格按照省院、市院关于保密工作的有关规定选择宣传材料，宣传前经领导审核；</w:t>
            </w:r>
          </w:p>
          <w:p>
            <w:pPr>
              <w:spacing w:line="26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做好回收宣传材料及必要的销毁工作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13" w:hRule="atLeast"/>
        </w:trPr>
        <w:tc>
          <w:tcPr>
            <w:tcW w:w="571"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kern w:val="0"/>
                <w:szCs w:val="21"/>
              </w:rPr>
            </w:pPr>
          </w:p>
        </w:tc>
        <w:tc>
          <w:tcPr>
            <w:tcW w:w="1767"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kern w:val="0"/>
                <w:szCs w:val="21"/>
              </w:rPr>
            </w:pPr>
          </w:p>
        </w:tc>
        <w:tc>
          <w:tcPr>
            <w:tcW w:w="3748" w:type="dxa"/>
            <w:tcBorders>
              <w:top w:val="single" w:color="auto" w:sz="6"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以购买预防宣传资料为名，报销个人费用。</w:t>
            </w:r>
          </w:p>
        </w:tc>
        <w:tc>
          <w:tcPr>
            <w:tcW w:w="765" w:type="dxa"/>
            <w:tcBorders>
              <w:top w:val="single" w:color="auto" w:sz="6"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三级</w:t>
            </w:r>
          </w:p>
        </w:tc>
        <w:tc>
          <w:tcPr>
            <w:tcW w:w="7424" w:type="dxa"/>
            <w:gridSpan w:val="3"/>
            <w:tcBorders>
              <w:top w:val="single" w:color="auto" w:sz="6"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kern w:val="0"/>
                <w:szCs w:val="21"/>
              </w:rPr>
            </w:pPr>
            <w:r>
              <w:rPr>
                <w:rFonts w:hint="eastAsia" w:ascii="宋体" w:hAnsi="宋体" w:cs="宋体"/>
                <w:kern w:val="0"/>
                <w:szCs w:val="21"/>
              </w:rPr>
              <w:t>严格执行单位财务制度，购买预防宣传材料由部门负责人、分管领导、分管财务副检察长层层审批。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1" w:hRule="atLeast"/>
        </w:trPr>
        <w:tc>
          <w:tcPr>
            <w:tcW w:w="571"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cs="宋体"/>
                <w:kern w:val="0"/>
                <w:szCs w:val="21"/>
              </w:rPr>
            </w:pPr>
            <w:r>
              <w:rPr>
                <w:rFonts w:ascii="宋体" w:hAnsi="宋体" w:cs="宋体"/>
                <w:kern w:val="0"/>
                <w:szCs w:val="21"/>
              </w:rPr>
              <w:t>3</w:t>
            </w:r>
          </w:p>
        </w:tc>
        <w:tc>
          <w:tcPr>
            <w:tcW w:w="1767"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文书档案</w:t>
            </w:r>
          </w:p>
        </w:tc>
        <w:tc>
          <w:tcPr>
            <w:tcW w:w="3748"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6.</w:t>
            </w:r>
            <w:r>
              <w:rPr>
                <w:rFonts w:hint="eastAsia" w:ascii="宋体" w:hAnsi="宋体" w:cs="宋体"/>
                <w:kern w:val="0"/>
                <w:szCs w:val="21"/>
              </w:rPr>
              <w:t>接受请托，利用档案管理工作便利，为他人打听案情。</w:t>
            </w:r>
          </w:p>
        </w:tc>
        <w:tc>
          <w:tcPr>
            <w:tcW w:w="765" w:type="dxa"/>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jc w:val="center"/>
              <w:rPr>
                <w:rFonts w:ascii="宋体" w:hAnsi="宋体"/>
                <w:kern w:val="0"/>
                <w:szCs w:val="21"/>
              </w:rPr>
            </w:pPr>
            <w:r>
              <w:rPr>
                <w:rFonts w:hint="eastAsia" w:ascii="宋体" w:hAnsi="宋体" w:cs="宋体"/>
                <w:kern w:val="0"/>
                <w:szCs w:val="21"/>
              </w:rPr>
              <w:t>三级</w:t>
            </w:r>
          </w:p>
        </w:tc>
        <w:tc>
          <w:tcPr>
            <w:tcW w:w="7424" w:type="dxa"/>
            <w:gridSpan w:val="3"/>
            <w:tcBorders>
              <w:top w:val="single" w:color="000000" w:sz="4" w:space="0"/>
              <w:left w:val="single" w:color="000000" w:sz="4" w:space="0"/>
              <w:bottom w:val="single" w:color="000000" w:sz="4" w:space="0"/>
              <w:right w:val="single" w:color="000000" w:sz="4" w:space="0"/>
            </w:tcBorders>
            <w:vAlign w:val="center"/>
          </w:tcPr>
          <w:p>
            <w:pPr>
              <w:spacing w:line="26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严格按照省院、市院关于保密工作的有关规定；</w:t>
            </w:r>
          </w:p>
          <w:p>
            <w:pPr>
              <w:spacing w:line="26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严格遵守收发文登记、保管制度。</w:t>
            </w:r>
          </w:p>
        </w:tc>
      </w:tr>
    </w:tbl>
    <w:p>
      <w:pPr>
        <w:widowControl/>
        <w:spacing w:line="280" w:lineRule="exact"/>
        <w:ind w:firstLine="0" w:firstLineChars="0"/>
        <w:jc w:val="left"/>
      </w:pPr>
      <w:r>
        <w:br w:type="page"/>
      </w:r>
    </w:p>
    <w:p>
      <w:pPr>
        <w:pStyle w:val="2"/>
        <w:spacing w:line="240" w:lineRule="auto"/>
        <w:jc w:val="center"/>
        <w:rPr>
          <w:rFonts w:cs="Times New Roman"/>
          <w:b w:val="0"/>
        </w:rPr>
      </w:pPr>
      <w:bookmarkStart w:id="32" w:name="_Toc491356259"/>
      <w:r>
        <w:rPr>
          <w:rFonts w:hint="eastAsia" w:ascii="宋体" w:hAnsi="宋体" w:cs="宋体"/>
          <w:b w:val="0"/>
          <w:bCs w:val="0"/>
        </w:rPr>
        <w:t>派驻检察室</w:t>
      </w:r>
      <w:r>
        <w:rPr>
          <w:rFonts w:hint="eastAsia"/>
          <w:b w:val="0"/>
        </w:rPr>
        <w:t>廉政风险防控手册</w:t>
      </w:r>
      <w:bookmarkEnd w:id="32"/>
    </w:p>
    <w:p>
      <w:pPr>
        <w:ind w:firstLine="883"/>
        <w:jc w:val="center"/>
        <w:rPr>
          <w:rFonts w:ascii="宋体" w:cs="宋体"/>
          <w:b/>
          <w:bCs/>
          <w:sz w:val="44"/>
          <w:szCs w:val="44"/>
        </w:rPr>
      </w:pPr>
    </w:p>
    <w:p>
      <w:pPr>
        <w:ind w:firstLine="0" w:firstLineChars="0"/>
        <w:jc w:val="center"/>
        <w:rPr>
          <w:rFonts w:ascii="宋体" w:cs="宋体"/>
          <w:bCs/>
          <w:sz w:val="44"/>
          <w:szCs w:val="44"/>
        </w:rPr>
      </w:pPr>
      <w:r>
        <w:rPr>
          <w:rFonts w:hint="eastAsia" w:ascii="宋体" w:hAnsi="宋体" w:cs="宋体"/>
          <w:bCs/>
          <w:sz w:val="44"/>
          <w:szCs w:val="44"/>
        </w:rPr>
        <w:t>派驻检察室工作概述</w:t>
      </w:r>
    </w:p>
    <w:p>
      <w:pPr>
        <w:ind w:firstLine="560"/>
        <w:rPr>
          <w:sz w:val="28"/>
          <w:szCs w:val="28"/>
        </w:rPr>
      </w:pPr>
    </w:p>
    <w:p>
      <w:pPr>
        <w:ind w:firstLine="420"/>
        <w:rPr>
          <w:rFonts w:ascii="宋体" w:cs="宋体"/>
          <w:szCs w:val="21"/>
        </w:rPr>
      </w:pPr>
      <w:r>
        <w:rPr>
          <w:rFonts w:hint="eastAsia" w:ascii="宋体" w:hAnsi="宋体" w:cs="宋体"/>
          <w:szCs w:val="21"/>
        </w:rPr>
        <w:t>派驻检察室主要职能是把法律触角全面有效地延伸到基层，充分发挥派驻检察室服务大局、服务基层、服务群众的一线平台作用，全面、准确地履行各项法律监督职能。具体职责主要包括以下几个方面：</w:t>
      </w:r>
    </w:p>
    <w:p>
      <w:pPr>
        <w:spacing w:line="360" w:lineRule="exact"/>
        <w:ind w:firstLine="420"/>
        <w:rPr>
          <w:rFonts w:ascii="宋体" w:cs="宋体"/>
          <w:szCs w:val="21"/>
        </w:rPr>
      </w:pPr>
      <w:r>
        <w:rPr>
          <w:rFonts w:hint="eastAsia" w:ascii="宋体" w:hAnsi="宋体" w:cs="宋体"/>
          <w:szCs w:val="21"/>
        </w:rPr>
        <w:t>一、受理人民群众举报、控告和申诉，接受犯罪嫌疑人的投案自首，开展涉检信访矛盾纠纷，排查化解工作；</w:t>
      </w:r>
    </w:p>
    <w:p>
      <w:pPr>
        <w:ind w:firstLine="420"/>
        <w:rPr>
          <w:rFonts w:ascii="宋体" w:cs="宋体"/>
          <w:szCs w:val="21"/>
        </w:rPr>
      </w:pPr>
      <w:r>
        <w:rPr>
          <w:rFonts w:hint="eastAsia" w:ascii="宋体" w:hAnsi="宋体" w:cs="宋体"/>
          <w:szCs w:val="21"/>
        </w:rPr>
        <w:t>二、收集职务犯罪案件线索，协助初查，发生在基层组织、民生领域等职务犯罪案件；</w:t>
      </w:r>
    </w:p>
    <w:p>
      <w:pPr>
        <w:ind w:firstLine="420"/>
        <w:rPr>
          <w:rFonts w:ascii="宋体" w:cs="宋体"/>
          <w:szCs w:val="21"/>
        </w:rPr>
      </w:pPr>
      <w:r>
        <w:rPr>
          <w:rFonts w:hint="eastAsia" w:ascii="宋体" w:hAnsi="宋体" w:cs="宋体"/>
          <w:szCs w:val="21"/>
        </w:rPr>
        <w:t>三、以开展法律监督宣传教育、提出检察建议等方式，参与、社会治安综合治理；</w:t>
      </w:r>
    </w:p>
    <w:p>
      <w:pPr>
        <w:ind w:firstLine="420"/>
        <w:rPr>
          <w:rFonts w:ascii="宋体" w:cs="宋体"/>
          <w:szCs w:val="21"/>
        </w:rPr>
      </w:pPr>
      <w:r>
        <w:rPr>
          <w:rFonts w:hint="eastAsia" w:ascii="宋体" w:hAnsi="宋体" w:cs="宋体"/>
          <w:szCs w:val="21"/>
        </w:rPr>
        <w:t>四、对人民法院派出法庭、公安派出所诉讼活动履职情况进行法律监督；</w:t>
      </w:r>
    </w:p>
    <w:p>
      <w:pPr>
        <w:ind w:firstLine="420"/>
        <w:rPr>
          <w:rFonts w:ascii="宋体" w:cs="宋体"/>
          <w:szCs w:val="21"/>
        </w:rPr>
      </w:pPr>
      <w:r>
        <w:rPr>
          <w:rFonts w:hint="eastAsia" w:ascii="宋体" w:hAnsi="宋体" w:cs="宋体"/>
          <w:szCs w:val="21"/>
        </w:rPr>
        <w:t>五、开展职务犯罪预防工作，协助受理行贿犯罪档案查询；</w:t>
      </w:r>
    </w:p>
    <w:p>
      <w:pPr>
        <w:ind w:firstLine="420"/>
        <w:rPr>
          <w:rFonts w:ascii="宋体" w:cs="宋体"/>
          <w:szCs w:val="21"/>
        </w:rPr>
      </w:pPr>
      <w:r>
        <w:rPr>
          <w:rFonts w:hint="eastAsia" w:ascii="宋体" w:hAnsi="宋体" w:cs="宋体"/>
          <w:szCs w:val="21"/>
        </w:rPr>
        <w:t>六、对派出法庭民事行政执行案件、审判人员执行办案行为进行监督，监督行政机关或有关组织依法履行职责，必要时可依法支持受损害的单位或个人提起民事诉讼，开展相关公益调查等；</w:t>
      </w:r>
    </w:p>
    <w:p>
      <w:pPr>
        <w:ind w:firstLine="420"/>
        <w:rPr>
          <w:rFonts w:ascii="宋体" w:cs="宋体"/>
          <w:szCs w:val="21"/>
        </w:rPr>
      </w:pPr>
      <w:r>
        <w:rPr>
          <w:rFonts w:hint="eastAsia" w:ascii="宋体" w:hAnsi="宋体" w:cs="宋体"/>
          <w:szCs w:val="21"/>
        </w:rPr>
        <w:t>七、对辖区内缓刑、假释、管制、剥夺政治权利等监外执行（社区矫正）工作进行检察；</w:t>
      </w:r>
    </w:p>
    <w:p>
      <w:pPr>
        <w:ind w:firstLine="420"/>
        <w:rPr>
          <w:rFonts w:ascii="宋体" w:cs="宋体"/>
          <w:szCs w:val="21"/>
        </w:rPr>
      </w:pPr>
      <w:r>
        <w:rPr>
          <w:rFonts w:hint="eastAsia" w:ascii="宋体" w:hAnsi="宋体" w:cs="宋体"/>
          <w:szCs w:val="21"/>
        </w:rPr>
        <w:t>八、开展与辖区内各级人大代表、政协委员、人民监督员和社会各级代表的联络工作，听取对检察工作的意见和建议，收集社情民意；</w:t>
      </w:r>
    </w:p>
    <w:p>
      <w:pPr>
        <w:ind w:firstLine="420"/>
        <w:rPr>
          <w:rFonts w:ascii="宋体" w:cs="宋体"/>
          <w:szCs w:val="21"/>
        </w:rPr>
      </w:pPr>
      <w:r>
        <w:rPr>
          <w:rFonts w:hint="eastAsia" w:ascii="宋体" w:hAnsi="宋体" w:cs="宋体"/>
          <w:szCs w:val="21"/>
        </w:rPr>
        <w:t>九、协助开展未成年人检察工作；</w:t>
      </w:r>
    </w:p>
    <w:p>
      <w:pPr>
        <w:widowControl/>
        <w:spacing w:line="280" w:lineRule="exact"/>
        <w:ind w:firstLine="0" w:firstLineChars="0"/>
        <w:jc w:val="left"/>
        <w:rPr>
          <w:rFonts w:ascii="宋体" w:cs="宋体"/>
          <w:szCs w:val="21"/>
        </w:rPr>
      </w:pPr>
      <w:r>
        <w:rPr>
          <w:rFonts w:ascii="宋体" w:hAnsi="宋体" w:cs="宋体"/>
          <w:szCs w:val="21"/>
        </w:rPr>
        <w:t xml:space="preserve">    </w:t>
      </w:r>
      <w:r>
        <w:rPr>
          <w:rFonts w:hint="eastAsia" w:ascii="宋体" w:hAnsi="宋体" w:cs="宋体"/>
          <w:szCs w:val="21"/>
        </w:rPr>
        <w:t>十、派出院交办的其他事项。</w:t>
      </w:r>
    </w:p>
    <w:p>
      <w:pPr>
        <w:widowControl/>
        <w:spacing w:line="280" w:lineRule="exact"/>
        <w:ind w:firstLine="0" w:firstLineChars="0"/>
        <w:jc w:val="left"/>
        <w:rPr>
          <w:rFonts w:ascii="宋体" w:cs="宋体"/>
          <w:szCs w:val="21"/>
        </w:rPr>
      </w:pPr>
      <w:r>
        <w:rPr>
          <w:rFonts w:ascii="宋体" w:cs="宋体"/>
          <w:szCs w:val="21"/>
        </w:rPr>
        <w:br w:type="page"/>
      </w:r>
    </w:p>
    <w:p>
      <w:pPr>
        <w:ind w:firstLine="723"/>
        <w:jc w:val="center"/>
        <w:rPr>
          <w:rFonts w:ascii="宋体" w:cs="宋体"/>
          <w:b/>
          <w:bCs/>
          <w:kern w:val="0"/>
          <w:sz w:val="36"/>
          <w:szCs w:val="36"/>
        </w:rPr>
      </w:pPr>
      <w:r>
        <w:rPr>
          <w:rFonts w:hint="eastAsia" w:ascii="宋体" w:hAnsi="宋体" w:cs="宋体"/>
          <w:b/>
          <w:bCs/>
          <w:kern w:val="0"/>
          <w:sz w:val="36"/>
          <w:szCs w:val="36"/>
        </w:rPr>
        <w:t>派驻检察室职权目录表</w:t>
      </w:r>
    </w:p>
    <w:tbl>
      <w:tblPr>
        <w:tblStyle w:val="15"/>
        <w:tblW w:w="1396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935"/>
        <w:gridCol w:w="1583"/>
        <w:gridCol w:w="2410"/>
        <w:gridCol w:w="1480"/>
        <w:gridCol w:w="3780"/>
        <w:gridCol w:w="1260"/>
        <w:gridCol w:w="1260"/>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00" w:hRule="atLeast"/>
        </w:trPr>
        <w:tc>
          <w:tcPr>
            <w:tcW w:w="93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序号</w:t>
            </w:r>
          </w:p>
        </w:tc>
        <w:tc>
          <w:tcPr>
            <w:tcW w:w="158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职权名称</w:t>
            </w:r>
          </w:p>
        </w:tc>
        <w:tc>
          <w:tcPr>
            <w:tcW w:w="24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来源依据</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行使责任人</w:t>
            </w:r>
          </w:p>
        </w:tc>
        <w:tc>
          <w:tcPr>
            <w:tcW w:w="37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相关责任</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职权类型</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公开形式</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70" w:hRule="atLeast"/>
        </w:trPr>
        <w:tc>
          <w:tcPr>
            <w:tcW w:w="93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w:t>
            </w:r>
          </w:p>
        </w:tc>
        <w:tc>
          <w:tcPr>
            <w:tcW w:w="158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群众举报、控告、申诉、接访</w:t>
            </w:r>
          </w:p>
        </w:tc>
        <w:tc>
          <w:tcPr>
            <w:tcW w:w="24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《人民检察院乡（镇）检察室工作条例》</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主任、内勤、工作人员</w:t>
            </w:r>
          </w:p>
        </w:tc>
        <w:tc>
          <w:tcPr>
            <w:tcW w:w="37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受理群众信访举报</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外部职权</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23" w:hRule="atLeast"/>
        </w:trPr>
        <w:tc>
          <w:tcPr>
            <w:tcW w:w="93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w:t>
            </w:r>
          </w:p>
        </w:tc>
        <w:tc>
          <w:tcPr>
            <w:tcW w:w="158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职务犯罪线索收集和初查</w:t>
            </w:r>
          </w:p>
        </w:tc>
        <w:tc>
          <w:tcPr>
            <w:tcW w:w="24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《人民检察院乡（镇）检察室工作条例》</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主任、内勤、工作人员</w:t>
            </w:r>
          </w:p>
        </w:tc>
        <w:tc>
          <w:tcPr>
            <w:tcW w:w="37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职务犯罪线索收集和初查</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外部职权</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272" w:hRule="atLeast"/>
        </w:trPr>
        <w:tc>
          <w:tcPr>
            <w:tcW w:w="93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w:t>
            </w:r>
          </w:p>
        </w:tc>
        <w:tc>
          <w:tcPr>
            <w:tcW w:w="158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社会治安综合治理和平安创建</w:t>
            </w:r>
          </w:p>
        </w:tc>
        <w:tc>
          <w:tcPr>
            <w:tcW w:w="24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《人民检察院乡（镇）检察室工作条例》</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主任、内勤、工作人员</w:t>
            </w:r>
          </w:p>
        </w:tc>
        <w:tc>
          <w:tcPr>
            <w:tcW w:w="37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开展平安综治和法律宣传、化解社会矛盾</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外部职权</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7" w:hRule="atLeast"/>
        </w:trPr>
        <w:tc>
          <w:tcPr>
            <w:tcW w:w="93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w:t>
            </w:r>
          </w:p>
        </w:tc>
        <w:tc>
          <w:tcPr>
            <w:tcW w:w="158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法律监督权</w:t>
            </w:r>
          </w:p>
        </w:tc>
        <w:tc>
          <w:tcPr>
            <w:tcW w:w="24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《人民检察院乡（镇）检察室工作条例》</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主任、内勤、工作人员</w:t>
            </w:r>
          </w:p>
        </w:tc>
        <w:tc>
          <w:tcPr>
            <w:tcW w:w="37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对基层公安派出机构、人民法庭、司法所等执法单位的执法活动开展法律监督</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外部职权</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社会公开内部公开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8" w:hRule="atLeast"/>
        </w:trPr>
        <w:tc>
          <w:tcPr>
            <w:tcW w:w="93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5</w:t>
            </w:r>
          </w:p>
        </w:tc>
        <w:tc>
          <w:tcPr>
            <w:tcW w:w="1583" w:type="dxa"/>
            <w:tcBorders>
              <w:top w:val="single" w:color="000000" w:sz="4" w:space="0"/>
              <w:left w:val="single" w:color="000000" w:sz="4" w:space="0"/>
              <w:bottom w:val="single" w:color="000000" w:sz="4" w:space="0"/>
              <w:right w:val="single" w:color="000000" w:sz="4" w:space="0"/>
            </w:tcBorders>
            <w:vAlign w:val="top"/>
          </w:tcPr>
          <w:p>
            <w:pPr>
              <w:spacing w:line="300" w:lineRule="exact"/>
              <w:ind w:firstLine="0" w:firstLineChars="0"/>
              <w:rPr>
                <w:rFonts w:ascii="宋体" w:hAnsi="宋体" w:cs="宋体"/>
                <w:szCs w:val="21"/>
              </w:rPr>
            </w:pPr>
            <w:r>
              <w:rPr>
                <w:rFonts w:hint="eastAsia" w:ascii="宋体" w:hAnsi="宋体" w:cs="宋体"/>
                <w:szCs w:val="21"/>
              </w:rPr>
              <w:t>协助派出院开展职能（辅助）工作</w:t>
            </w:r>
          </w:p>
        </w:tc>
        <w:tc>
          <w:tcPr>
            <w:tcW w:w="24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《人民检察院乡（镇）检察室工作条例》</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主任、内勤、工作人员</w:t>
            </w:r>
          </w:p>
        </w:tc>
        <w:tc>
          <w:tcPr>
            <w:tcW w:w="378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立足检察职能，协助派出院内设机构开展职务犯罪预防、未检等工作</w:t>
            </w:r>
            <w:r>
              <w:rPr>
                <w:rFonts w:ascii="宋体" w:hAnsi="宋体" w:cs="宋体"/>
                <w:szCs w:val="21"/>
              </w:rPr>
              <w:t xml:space="preserve"> </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外部职权</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检察内网检察外网</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社会公开内部公开</w:t>
            </w:r>
          </w:p>
        </w:tc>
      </w:tr>
    </w:tbl>
    <w:p>
      <w:pPr>
        <w:widowControl/>
        <w:spacing w:line="280" w:lineRule="exact"/>
        <w:ind w:firstLine="0" w:firstLineChars="0"/>
        <w:jc w:val="left"/>
        <w:rPr>
          <w:rFonts w:ascii="宋体" w:cs="宋体"/>
          <w:sz w:val="44"/>
          <w:szCs w:val="44"/>
        </w:rPr>
      </w:pPr>
      <w:r>
        <w:rPr>
          <w:rFonts w:ascii="宋体" w:cs="宋体"/>
          <w:sz w:val="44"/>
          <w:szCs w:val="44"/>
        </w:rPr>
        <w:br w:type="page"/>
      </w:r>
    </w:p>
    <w:p>
      <w:pPr>
        <w:ind w:firstLine="883"/>
        <w:jc w:val="center"/>
        <w:rPr>
          <w:rFonts w:ascii="宋体" w:cs="宋体"/>
          <w:b/>
          <w:sz w:val="44"/>
          <w:szCs w:val="44"/>
        </w:rPr>
      </w:pPr>
      <w:r>
        <w:rPr>
          <w:rFonts w:hint="eastAsia" w:ascii="宋体" w:hAnsi="宋体" w:cs="宋体"/>
          <w:b/>
          <w:sz w:val="44"/>
          <w:szCs w:val="44"/>
        </w:rPr>
        <w:t>派驻检察室接访工作流程图</w:t>
      </w:r>
    </w:p>
    <w:p>
      <w:pPr>
        <w:widowControl/>
        <w:ind w:firstLine="480"/>
        <w:jc w:val="center"/>
        <w:rPr>
          <w:rFonts w:ascii="宋体" w:cs="宋体"/>
          <w:kern w:val="0"/>
          <w:sz w:val="24"/>
        </w:rPr>
      </w:pPr>
      <w:r>
        <w:rPr>
          <w:rFonts w:hint="eastAsia" w:ascii="宋体" w:cs="宋体"/>
          <w:kern w:val="0"/>
          <w:sz w:val="24"/>
          <w:lang/>
        </w:rPr>
        <w:drawing>
          <wp:inline distT="0" distB="0" distL="114300" distR="114300">
            <wp:extent cx="6388735" cy="3939540"/>
            <wp:effectExtent l="0" t="0" r="12065" b="3810"/>
            <wp:docPr id="874" name="图片 1" descr="79MJ86%M2L4@YFY$0`4~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1" descr="79MJ86%M2L4@YFY$0`4~P{2"/>
                    <pic:cNvPicPr>
                      <a:picLocks noChangeAspect="1"/>
                    </pic:cNvPicPr>
                  </pic:nvPicPr>
                  <pic:blipFill>
                    <a:blip r:embed="rId51"/>
                    <a:stretch>
                      <a:fillRect/>
                    </a:stretch>
                  </pic:blipFill>
                  <pic:spPr>
                    <a:xfrm>
                      <a:off x="0" y="0"/>
                      <a:ext cx="6388735" cy="3939540"/>
                    </a:xfrm>
                    <a:prstGeom prst="rect">
                      <a:avLst/>
                    </a:prstGeom>
                    <a:noFill/>
                    <a:ln w="9525">
                      <a:noFill/>
                    </a:ln>
                  </pic:spPr>
                </pic:pic>
              </a:graphicData>
            </a:graphic>
          </wp:inline>
        </w:drawing>
      </w:r>
    </w:p>
    <w:p>
      <w:pPr>
        <w:widowControl/>
        <w:ind w:firstLine="480"/>
        <w:jc w:val="center"/>
        <w:rPr>
          <w:rFonts w:ascii="宋体" w:cs="宋体"/>
          <w:kern w:val="0"/>
          <w:sz w:val="24"/>
        </w:rPr>
      </w:pPr>
    </w:p>
    <w:p>
      <w:pPr>
        <w:ind w:firstLine="883"/>
        <w:rPr>
          <w:rFonts w:ascii="宋体" w:cs="宋体"/>
          <w:b/>
          <w:sz w:val="44"/>
          <w:szCs w:val="44"/>
        </w:rPr>
      </w:pPr>
      <w:bookmarkStart w:id="33" w:name="_Toc215978279"/>
    </w:p>
    <w:p>
      <w:pPr>
        <w:ind w:firstLine="883"/>
        <w:jc w:val="center"/>
      </w:pPr>
      <w:r>
        <w:rPr>
          <w:rFonts w:hint="eastAsia" w:ascii="宋体" w:hAnsi="宋体" w:cs="宋体"/>
          <w:b/>
          <w:sz w:val="44"/>
          <w:szCs w:val="44"/>
        </w:rPr>
        <w:t>派驻检察室职务犯罪线索收集与初查工作流程</w:t>
      </w:r>
      <w:bookmarkEnd w:id="33"/>
      <w:r>
        <w:rPr>
          <w:rFonts w:hint="eastAsia"/>
          <w:sz w:val="28"/>
          <w:szCs w:val="28"/>
          <w:lang/>
        </w:rPr>
        <w:drawing>
          <wp:inline distT="0" distB="0" distL="114300" distR="114300">
            <wp:extent cx="6548755" cy="4672330"/>
            <wp:effectExtent l="0" t="0" r="4445" b="13970"/>
            <wp:docPr id="875" name="图片 2" descr="QQ图片2017080910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2" descr="QQ图片20170809101917"/>
                    <pic:cNvPicPr>
                      <a:picLocks noChangeAspect="1"/>
                    </pic:cNvPicPr>
                  </pic:nvPicPr>
                  <pic:blipFill>
                    <a:blip r:embed="rId52"/>
                    <a:stretch>
                      <a:fillRect/>
                    </a:stretch>
                  </pic:blipFill>
                  <pic:spPr>
                    <a:xfrm>
                      <a:off x="0" y="0"/>
                      <a:ext cx="6548755" cy="4672330"/>
                    </a:xfrm>
                    <a:prstGeom prst="rect">
                      <a:avLst/>
                    </a:prstGeom>
                    <a:noFill/>
                    <a:ln w="9525">
                      <a:noFill/>
                    </a:ln>
                  </pic:spPr>
                </pic:pic>
              </a:graphicData>
            </a:graphic>
          </wp:inline>
        </w:drawing>
      </w:r>
    </w:p>
    <w:p>
      <w:pPr>
        <w:ind w:firstLine="883"/>
        <w:jc w:val="center"/>
        <w:rPr>
          <w:rFonts w:ascii="宋体" w:cs="宋体"/>
          <w:b/>
          <w:sz w:val="44"/>
          <w:szCs w:val="44"/>
        </w:rPr>
      </w:pPr>
      <w:bookmarkStart w:id="34" w:name="_Toc215978281"/>
      <w:r>
        <w:rPr>
          <w:rFonts w:hint="eastAsia" w:ascii="宋体" w:hAnsi="宋体" w:cs="宋体"/>
          <w:b/>
          <w:sz w:val="44"/>
          <w:szCs w:val="44"/>
        </w:rPr>
        <w:t>派驻检察室监督执法活动工作流程图</w:t>
      </w:r>
      <w:bookmarkEnd w:id="34"/>
    </w:p>
    <w:p>
      <w:pPr>
        <w:ind w:firstLine="643"/>
        <w:jc w:val="center"/>
        <w:rPr>
          <w:rFonts w:ascii="宋体" w:cs="宋体"/>
          <w:b/>
          <w:sz w:val="44"/>
          <w:szCs w:val="44"/>
        </w:rPr>
      </w:pPr>
      <w:r>
        <w:rPr>
          <w:rFonts w:hint="eastAsia" w:ascii="仿宋_GB2312" w:eastAsia="仿宋_GB2312"/>
          <w:b/>
          <w:sz w:val="32"/>
          <w:szCs w:val="32"/>
        </w:rPr>
        <w:t>一、派驻检察室对公安派出所开展立案监督工作</w:t>
      </w:r>
    </w:p>
    <w:p>
      <w:pPr>
        <w:ind w:firstLine="643"/>
        <w:jc w:val="center"/>
      </w:pPr>
      <w:r>
        <w:rPr>
          <w:rFonts w:hint="eastAsia" w:ascii="仿宋_GB2312" w:eastAsia="仿宋_GB2312"/>
          <w:b/>
          <w:sz w:val="32"/>
          <w:szCs w:val="32"/>
          <w:lang/>
        </w:rPr>
        <w:drawing>
          <wp:inline distT="0" distB="0" distL="114300" distR="114300">
            <wp:extent cx="5286375" cy="3981450"/>
            <wp:effectExtent l="0" t="0" r="9525" b="0"/>
            <wp:docPr id="876"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10" descr="5"/>
                    <pic:cNvPicPr>
                      <a:picLocks noChangeAspect="1"/>
                    </pic:cNvPicPr>
                  </pic:nvPicPr>
                  <pic:blipFill>
                    <a:blip r:embed="rId53"/>
                    <a:stretch>
                      <a:fillRect/>
                    </a:stretch>
                  </pic:blipFill>
                  <pic:spPr>
                    <a:xfrm>
                      <a:off x="0" y="0"/>
                      <a:ext cx="5286375" cy="3981450"/>
                    </a:xfrm>
                    <a:prstGeom prst="rect">
                      <a:avLst/>
                    </a:prstGeom>
                    <a:noFill/>
                    <a:ln w="9525">
                      <a:noFill/>
                    </a:ln>
                  </pic:spPr>
                </pic:pic>
              </a:graphicData>
            </a:graphic>
          </wp:inline>
        </w:drawing>
      </w:r>
    </w:p>
    <w:p>
      <w:pPr>
        <w:ind w:firstLine="643"/>
        <w:jc w:val="center"/>
        <w:rPr>
          <w:rFonts w:ascii="仿宋_GB2312" w:eastAsia="仿宋_GB2312"/>
          <w:b/>
          <w:sz w:val="32"/>
          <w:szCs w:val="32"/>
        </w:rPr>
      </w:pPr>
      <w:r>
        <w:rPr>
          <w:rFonts w:hint="eastAsia" w:ascii="仿宋_GB2312" w:eastAsia="仿宋_GB2312"/>
          <w:b/>
          <w:sz w:val="32"/>
          <w:szCs w:val="32"/>
        </w:rPr>
        <w:t>二、派驻检察室对公安派出所开展侦查活动监督工作</w:t>
      </w:r>
    </w:p>
    <w:p>
      <w:pPr>
        <w:ind w:firstLine="0" w:firstLineChars="0"/>
        <w:jc w:val="center"/>
        <w:rPr>
          <w:rFonts w:ascii="宋体" w:cs="宋体"/>
          <w:b/>
          <w:sz w:val="44"/>
          <w:szCs w:val="44"/>
        </w:rPr>
      </w:pPr>
      <w:r>
        <w:rPr>
          <w:rFonts w:hint="eastAsia" w:ascii="宋体" w:cs="宋体"/>
          <w:b/>
          <w:sz w:val="44"/>
          <w:szCs w:val="44"/>
          <w:lang/>
        </w:rPr>
        <w:drawing>
          <wp:inline distT="0" distB="0" distL="114300" distR="114300">
            <wp:extent cx="7638415" cy="4398010"/>
            <wp:effectExtent l="0" t="0" r="635" b="2540"/>
            <wp:docPr id="877"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3" descr="3"/>
                    <pic:cNvPicPr>
                      <a:picLocks noChangeAspect="1"/>
                    </pic:cNvPicPr>
                  </pic:nvPicPr>
                  <pic:blipFill>
                    <a:blip r:embed="rId54"/>
                    <a:stretch>
                      <a:fillRect/>
                    </a:stretch>
                  </pic:blipFill>
                  <pic:spPr>
                    <a:xfrm>
                      <a:off x="0" y="0"/>
                      <a:ext cx="7638415" cy="4398010"/>
                    </a:xfrm>
                    <a:prstGeom prst="rect">
                      <a:avLst/>
                    </a:prstGeom>
                    <a:noFill/>
                    <a:ln w="9525">
                      <a:noFill/>
                    </a:ln>
                  </pic:spPr>
                </pic:pic>
              </a:graphicData>
            </a:graphic>
          </wp:inline>
        </w:drawing>
      </w:r>
    </w:p>
    <w:p>
      <w:pPr>
        <w:ind w:firstLine="643"/>
        <w:jc w:val="center"/>
        <w:rPr>
          <w:rFonts w:ascii="仿宋_GB2312" w:eastAsia="仿宋_GB2312"/>
          <w:b/>
          <w:sz w:val="32"/>
          <w:szCs w:val="32"/>
        </w:rPr>
      </w:pPr>
      <w:r>
        <w:rPr>
          <w:rFonts w:hint="eastAsia" w:ascii="仿宋_GB2312" w:eastAsia="仿宋_GB2312"/>
          <w:b/>
          <w:sz w:val="32"/>
          <w:szCs w:val="32"/>
        </w:rPr>
        <w:t>三、派驻检察室对派出法庭执法活动开展监督工作</w:t>
      </w:r>
    </w:p>
    <w:p>
      <w:pPr>
        <w:ind w:firstLine="643"/>
        <w:jc w:val="center"/>
        <w:rPr>
          <w:rFonts w:ascii="仿宋_GB2312" w:eastAsia="仿宋_GB2312"/>
          <w:b/>
          <w:sz w:val="32"/>
          <w:szCs w:val="32"/>
        </w:rPr>
      </w:pPr>
      <w:r>
        <w:rPr>
          <w:rFonts w:hint="eastAsia" w:ascii="仿宋_GB2312" w:eastAsia="仿宋_GB2312"/>
          <w:b/>
          <w:sz w:val="32"/>
          <w:szCs w:val="32"/>
          <w:lang/>
        </w:rPr>
        <w:drawing>
          <wp:inline distT="0" distB="0" distL="114300" distR="114300">
            <wp:extent cx="7626350" cy="4733290"/>
            <wp:effectExtent l="0" t="0" r="12700" b="10160"/>
            <wp:docPr id="878"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4" descr="4"/>
                    <pic:cNvPicPr>
                      <a:picLocks noChangeAspect="1"/>
                    </pic:cNvPicPr>
                  </pic:nvPicPr>
                  <pic:blipFill>
                    <a:blip r:embed="rId55"/>
                    <a:stretch>
                      <a:fillRect/>
                    </a:stretch>
                  </pic:blipFill>
                  <pic:spPr>
                    <a:xfrm>
                      <a:off x="0" y="0"/>
                      <a:ext cx="7626350" cy="4733290"/>
                    </a:xfrm>
                    <a:prstGeom prst="rect">
                      <a:avLst/>
                    </a:prstGeom>
                    <a:noFill/>
                    <a:ln w="9525">
                      <a:noFill/>
                    </a:ln>
                  </pic:spPr>
                </pic:pic>
              </a:graphicData>
            </a:graphic>
          </wp:inline>
        </w:drawing>
      </w:r>
    </w:p>
    <w:p>
      <w:pPr>
        <w:ind w:firstLine="643"/>
        <w:jc w:val="center"/>
        <w:rPr>
          <w:rFonts w:ascii="仿宋_GB2312" w:eastAsia="仿宋_GB2312"/>
          <w:b/>
          <w:sz w:val="32"/>
          <w:szCs w:val="32"/>
        </w:rPr>
      </w:pPr>
      <w:r>
        <w:rPr>
          <w:rFonts w:hint="eastAsia" w:ascii="仿宋_GB2312" w:eastAsia="仿宋_GB2312"/>
          <w:b/>
          <w:sz w:val="32"/>
          <w:szCs w:val="32"/>
        </w:rPr>
        <w:t>四、派驻检察室对司法所社区矫正开展监督工作</w:t>
      </w:r>
    </w:p>
    <w:p>
      <w:pPr>
        <w:ind w:firstLine="420"/>
        <w:jc w:val="center"/>
        <w:rPr>
          <w:rFonts w:ascii="仿宋_GB2312" w:eastAsia="仿宋_GB2312"/>
          <w:b/>
          <w:sz w:val="32"/>
          <w:szCs w:val="32"/>
        </w:rPr>
      </w:pPr>
      <w:r>
        <w:rPr>
          <w:rFonts w:hint="eastAsia" w:ascii="宋体" w:cs="宋体"/>
          <w:kern w:val="0"/>
          <w:szCs w:val="21"/>
          <w:lang/>
        </w:rPr>
        <w:drawing>
          <wp:inline distT="0" distB="0" distL="114300" distR="114300">
            <wp:extent cx="4840605" cy="4342130"/>
            <wp:effectExtent l="0" t="0" r="17145" b="1270"/>
            <wp:docPr id="87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1"/>
                    <pic:cNvPicPr>
                      <a:picLocks noChangeAspect="1"/>
                    </pic:cNvPicPr>
                  </pic:nvPicPr>
                  <pic:blipFill>
                    <a:blip r:embed="rId56"/>
                    <a:stretch>
                      <a:fillRect/>
                    </a:stretch>
                  </pic:blipFill>
                  <pic:spPr>
                    <a:xfrm>
                      <a:off x="0" y="0"/>
                      <a:ext cx="4840605" cy="4342130"/>
                    </a:xfrm>
                    <a:prstGeom prst="rect">
                      <a:avLst/>
                    </a:prstGeom>
                    <a:noFill/>
                    <a:ln w="9525">
                      <a:noFill/>
                    </a:ln>
                  </pic:spPr>
                </pic:pic>
              </a:graphicData>
            </a:graphic>
          </wp:inline>
        </w:drawing>
      </w:r>
    </w:p>
    <w:p>
      <w:pPr>
        <w:ind w:firstLine="0" w:firstLineChars="0"/>
        <w:jc w:val="center"/>
        <w:rPr>
          <w:rFonts w:hint="eastAsia" w:ascii="宋体" w:hAnsi="宋体" w:cs="宋体"/>
          <w:b/>
          <w:sz w:val="44"/>
          <w:szCs w:val="44"/>
        </w:rPr>
      </w:pPr>
      <w:bookmarkStart w:id="35" w:name="_Toc215978284"/>
    </w:p>
    <w:p>
      <w:pPr>
        <w:ind w:firstLine="0" w:firstLineChars="0"/>
        <w:jc w:val="center"/>
        <w:rPr>
          <w:rFonts w:ascii="宋体" w:cs="宋体"/>
          <w:b/>
          <w:sz w:val="44"/>
          <w:szCs w:val="44"/>
        </w:rPr>
      </w:pPr>
      <w:r>
        <w:rPr>
          <w:rFonts w:hint="eastAsia" w:ascii="宋体" w:hAnsi="宋体" w:cs="宋体"/>
          <w:b/>
          <w:sz w:val="44"/>
          <w:szCs w:val="44"/>
        </w:rPr>
        <w:t>派驻检察室协助配合业务部门工作流程图</w:t>
      </w:r>
      <w:bookmarkEnd w:id="35"/>
    </w:p>
    <w:p>
      <w:pPr>
        <w:ind w:firstLine="643"/>
        <w:jc w:val="center"/>
        <w:rPr>
          <w:rFonts w:ascii="仿宋_GB2312" w:eastAsia="仿宋_GB2312"/>
          <w:b/>
          <w:sz w:val="32"/>
          <w:szCs w:val="32"/>
        </w:rPr>
      </w:pPr>
    </w:p>
    <w:p>
      <w:pPr>
        <w:ind w:firstLine="643"/>
        <w:jc w:val="center"/>
        <w:rPr>
          <w:rFonts w:ascii="仿宋_GB2312" w:eastAsia="仿宋_GB2312"/>
          <w:b/>
          <w:sz w:val="32"/>
          <w:szCs w:val="32"/>
        </w:rPr>
      </w:pPr>
    </w:p>
    <w:p>
      <w:pPr>
        <w:ind w:firstLine="643"/>
        <w:jc w:val="center"/>
        <w:rPr>
          <w:rFonts w:ascii="仿宋_GB2312" w:eastAsia="仿宋_GB2312"/>
          <w:b/>
          <w:sz w:val="32"/>
          <w:szCs w:val="32"/>
        </w:rPr>
      </w:pPr>
      <w:r>
        <w:rPr>
          <w:rFonts w:hint="eastAsia" w:ascii="仿宋_GB2312" w:eastAsia="仿宋_GB2312"/>
          <w:b/>
          <w:sz w:val="32"/>
          <w:szCs w:val="32"/>
        </w:rPr>
        <w:t>一、协助自侦部门工作流程图</w:t>
      </w:r>
    </w:p>
    <w:p>
      <w:pPr>
        <w:ind w:firstLine="883"/>
        <w:rPr>
          <w:rFonts w:ascii="宋体" w:cs="宋体"/>
          <w:b/>
          <w:sz w:val="44"/>
          <w:szCs w:val="44"/>
        </w:rPr>
      </w:pPr>
    </w:p>
    <w:p>
      <w:pPr>
        <w:ind w:firstLine="883"/>
        <w:jc w:val="center"/>
        <w:rPr>
          <w:rFonts w:ascii="宋体" w:cs="宋体"/>
          <w:b/>
          <w:sz w:val="44"/>
          <w:szCs w:val="44"/>
        </w:rPr>
      </w:pPr>
      <w:r>
        <w:rPr>
          <w:rFonts w:hint="eastAsia" w:ascii="宋体" w:cs="宋体"/>
          <w:b/>
          <w:sz w:val="44"/>
          <w:szCs w:val="44"/>
          <w:lang/>
        </w:rPr>
        <w:drawing>
          <wp:inline distT="0" distB="0" distL="114300" distR="114300">
            <wp:extent cx="6728460" cy="1388745"/>
            <wp:effectExtent l="0" t="0" r="15240" b="1905"/>
            <wp:docPr id="880"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5" descr="7"/>
                    <pic:cNvPicPr>
                      <a:picLocks noChangeAspect="1"/>
                    </pic:cNvPicPr>
                  </pic:nvPicPr>
                  <pic:blipFill>
                    <a:blip r:embed="rId57"/>
                    <a:stretch>
                      <a:fillRect/>
                    </a:stretch>
                  </pic:blipFill>
                  <pic:spPr>
                    <a:xfrm>
                      <a:off x="0" y="0"/>
                      <a:ext cx="6728460" cy="1388745"/>
                    </a:xfrm>
                    <a:prstGeom prst="rect">
                      <a:avLst/>
                    </a:prstGeom>
                    <a:noFill/>
                    <a:ln w="9525">
                      <a:noFill/>
                    </a:ln>
                  </pic:spPr>
                </pic:pic>
              </a:graphicData>
            </a:graphic>
          </wp:inline>
        </w:drawing>
      </w:r>
    </w:p>
    <w:p>
      <w:pPr>
        <w:ind w:firstLine="883"/>
        <w:jc w:val="center"/>
        <w:rPr>
          <w:rFonts w:ascii="宋体" w:cs="宋体"/>
          <w:b/>
          <w:sz w:val="44"/>
          <w:szCs w:val="44"/>
        </w:rPr>
      </w:pPr>
    </w:p>
    <w:p>
      <w:pPr>
        <w:ind w:firstLine="0" w:firstLineChars="0"/>
        <w:rPr>
          <w:rFonts w:ascii="仿宋_GB2312" w:eastAsia="仿宋_GB2312"/>
          <w:b/>
          <w:sz w:val="32"/>
          <w:szCs w:val="32"/>
        </w:rPr>
      </w:pPr>
    </w:p>
    <w:p>
      <w:pPr>
        <w:ind w:firstLine="0" w:firstLineChars="0"/>
        <w:rPr>
          <w:rFonts w:ascii="仿宋_GB2312" w:eastAsia="仿宋_GB2312"/>
          <w:b/>
          <w:sz w:val="32"/>
          <w:szCs w:val="32"/>
        </w:rPr>
      </w:pPr>
    </w:p>
    <w:p>
      <w:pPr>
        <w:ind w:firstLine="0" w:firstLineChars="0"/>
        <w:rPr>
          <w:rFonts w:ascii="仿宋_GB2312" w:eastAsia="仿宋_GB2312"/>
          <w:b/>
          <w:sz w:val="32"/>
          <w:szCs w:val="32"/>
        </w:rPr>
      </w:pPr>
    </w:p>
    <w:p>
      <w:pPr>
        <w:ind w:firstLine="0" w:firstLineChars="0"/>
        <w:rPr>
          <w:rFonts w:ascii="仿宋_GB2312" w:eastAsia="仿宋_GB2312"/>
          <w:b/>
          <w:sz w:val="32"/>
          <w:szCs w:val="32"/>
        </w:rPr>
      </w:pPr>
    </w:p>
    <w:p>
      <w:pPr>
        <w:ind w:firstLine="643"/>
        <w:jc w:val="center"/>
        <w:rPr>
          <w:rFonts w:ascii="仿宋_GB2312" w:eastAsia="仿宋_GB2312"/>
          <w:b/>
          <w:sz w:val="32"/>
          <w:szCs w:val="32"/>
        </w:rPr>
      </w:pPr>
    </w:p>
    <w:p>
      <w:pPr>
        <w:ind w:firstLine="643"/>
        <w:jc w:val="center"/>
        <w:rPr>
          <w:rFonts w:ascii="仿宋_GB2312" w:eastAsia="仿宋_GB2312"/>
          <w:b/>
          <w:sz w:val="32"/>
          <w:szCs w:val="32"/>
        </w:rPr>
      </w:pPr>
      <w:r>
        <w:rPr>
          <w:rFonts w:hint="eastAsia" w:ascii="仿宋_GB2312" w:eastAsia="仿宋_GB2312"/>
          <w:b/>
          <w:sz w:val="32"/>
          <w:szCs w:val="32"/>
        </w:rPr>
        <w:t>二、协助侦监部门工作流程图</w:t>
      </w:r>
    </w:p>
    <w:p>
      <w:pPr>
        <w:ind w:firstLine="643"/>
        <w:jc w:val="center"/>
        <w:rPr>
          <w:rFonts w:ascii="仿宋_GB2312" w:hAnsi="宋体" w:eastAsia="仿宋_GB2312"/>
          <w:b/>
          <w:sz w:val="32"/>
          <w:szCs w:val="32"/>
        </w:rPr>
      </w:pPr>
      <w:r>
        <w:rPr>
          <w:rFonts w:hint="eastAsia" w:ascii="仿宋_GB2312" w:hAnsi="宋体" w:eastAsia="仿宋_GB2312"/>
          <w:b/>
          <w:sz w:val="32"/>
          <w:szCs w:val="32"/>
          <w:lang/>
        </w:rPr>
        <w:drawing>
          <wp:inline distT="0" distB="0" distL="114300" distR="114300">
            <wp:extent cx="7199630" cy="1596390"/>
            <wp:effectExtent l="0" t="0" r="1270" b="3810"/>
            <wp:docPr id="881"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6" descr="8"/>
                    <pic:cNvPicPr>
                      <a:picLocks noChangeAspect="1"/>
                    </pic:cNvPicPr>
                  </pic:nvPicPr>
                  <pic:blipFill>
                    <a:blip r:embed="rId58"/>
                    <a:stretch>
                      <a:fillRect/>
                    </a:stretch>
                  </pic:blipFill>
                  <pic:spPr>
                    <a:xfrm>
                      <a:off x="0" y="0"/>
                      <a:ext cx="7199630" cy="1596390"/>
                    </a:xfrm>
                    <a:prstGeom prst="rect">
                      <a:avLst/>
                    </a:prstGeom>
                    <a:noFill/>
                    <a:ln w="9525">
                      <a:noFill/>
                    </a:ln>
                  </pic:spPr>
                </pic:pic>
              </a:graphicData>
            </a:graphic>
          </wp:inline>
        </w:drawing>
      </w:r>
    </w:p>
    <w:p>
      <w:pPr>
        <w:widowControl/>
        <w:spacing w:line="280" w:lineRule="exact"/>
        <w:ind w:firstLine="0" w:firstLineChars="0"/>
        <w:jc w:val="left"/>
        <w:rPr>
          <w:rFonts w:ascii="仿宋_GB2312" w:eastAsia="仿宋_GB2312"/>
          <w:b/>
          <w:sz w:val="32"/>
          <w:szCs w:val="32"/>
        </w:rPr>
      </w:pPr>
      <w:r>
        <w:rPr>
          <w:rFonts w:ascii="仿宋_GB2312" w:eastAsia="仿宋_GB2312"/>
          <w:b/>
          <w:sz w:val="32"/>
          <w:szCs w:val="32"/>
        </w:rPr>
        <w:br w:type="page"/>
      </w:r>
    </w:p>
    <w:p>
      <w:pPr>
        <w:ind w:firstLine="643"/>
        <w:jc w:val="center"/>
        <w:rPr>
          <w:rFonts w:ascii="仿宋_GB2312" w:eastAsia="仿宋_GB2312"/>
          <w:b/>
          <w:sz w:val="32"/>
          <w:szCs w:val="32"/>
        </w:rPr>
      </w:pPr>
    </w:p>
    <w:p>
      <w:pPr>
        <w:ind w:firstLine="643"/>
        <w:jc w:val="center"/>
        <w:rPr>
          <w:rFonts w:ascii="仿宋_GB2312" w:eastAsia="仿宋_GB2312"/>
          <w:b/>
          <w:sz w:val="32"/>
          <w:szCs w:val="32"/>
        </w:rPr>
      </w:pPr>
      <w:r>
        <w:rPr>
          <w:rFonts w:hint="eastAsia" w:ascii="仿宋_GB2312" w:eastAsia="仿宋_GB2312"/>
          <w:b/>
          <w:sz w:val="32"/>
          <w:szCs w:val="32"/>
        </w:rPr>
        <w:t>三、协助公诉部门工作流程图</w:t>
      </w:r>
    </w:p>
    <w:p>
      <w:pPr>
        <w:ind w:firstLine="643"/>
        <w:jc w:val="center"/>
        <w:rPr>
          <w:rFonts w:ascii="仿宋_GB2312" w:hAnsi="宋体" w:eastAsia="仿宋_GB2312"/>
          <w:b/>
          <w:sz w:val="32"/>
          <w:szCs w:val="32"/>
        </w:rPr>
      </w:pPr>
      <w:r>
        <w:rPr>
          <w:rFonts w:hint="eastAsia" w:ascii="仿宋_GB2312" w:hAnsi="宋体" w:eastAsia="仿宋_GB2312"/>
          <w:b/>
          <w:sz w:val="32"/>
          <w:szCs w:val="32"/>
          <w:lang/>
        </w:rPr>
        <w:drawing>
          <wp:inline distT="0" distB="0" distL="114300" distR="114300">
            <wp:extent cx="6956425" cy="1565275"/>
            <wp:effectExtent l="0" t="0" r="15875" b="15875"/>
            <wp:docPr id="882"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7" descr="9"/>
                    <pic:cNvPicPr>
                      <a:picLocks noChangeAspect="1"/>
                    </pic:cNvPicPr>
                  </pic:nvPicPr>
                  <pic:blipFill>
                    <a:blip r:embed="rId59"/>
                    <a:stretch>
                      <a:fillRect/>
                    </a:stretch>
                  </pic:blipFill>
                  <pic:spPr>
                    <a:xfrm>
                      <a:off x="0" y="0"/>
                      <a:ext cx="6956425" cy="1565275"/>
                    </a:xfrm>
                    <a:prstGeom prst="rect">
                      <a:avLst/>
                    </a:prstGeom>
                    <a:noFill/>
                    <a:ln w="9525">
                      <a:noFill/>
                    </a:ln>
                  </pic:spPr>
                </pic:pic>
              </a:graphicData>
            </a:graphic>
          </wp:inline>
        </w:drawing>
      </w:r>
    </w:p>
    <w:p>
      <w:pPr>
        <w:widowControl/>
        <w:spacing w:line="280" w:lineRule="exact"/>
        <w:ind w:firstLine="0" w:firstLineChars="0"/>
        <w:jc w:val="left"/>
        <w:rPr>
          <w:rFonts w:ascii="仿宋_GB2312" w:eastAsia="仿宋_GB2312"/>
          <w:b/>
          <w:sz w:val="32"/>
          <w:szCs w:val="32"/>
        </w:rPr>
      </w:pPr>
      <w:r>
        <w:rPr>
          <w:rFonts w:ascii="仿宋_GB2312" w:eastAsia="仿宋_GB2312"/>
          <w:b/>
          <w:sz w:val="32"/>
          <w:szCs w:val="32"/>
        </w:rPr>
        <w:br w:type="page"/>
      </w:r>
    </w:p>
    <w:p>
      <w:pPr>
        <w:ind w:firstLine="643"/>
        <w:jc w:val="center"/>
        <w:rPr>
          <w:rFonts w:ascii="仿宋_GB2312" w:eastAsia="仿宋_GB2312"/>
          <w:b/>
          <w:sz w:val="32"/>
          <w:szCs w:val="32"/>
        </w:rPr>
      </w:pPr>
    </w:p>
    <w:p>
      <w:pPr>
        <w:ind w:firstLine="643"/>
        <w:jc w:val="center"/>
        <w:rPr>
          <w:rFonts w:ascii="仿宋_GB2312" w:eastAsia="仿宋_GB2312"/>
          <w:b/>
          <w:sz w:val="32"/>
          <w:szCs w:val="32"/>
        </w:rPr>
      </w:pPr>
      <w:r>
        <w:rPr>
          <w:rFonts w:hint="eastAsia" w:ascii="仿宋_GB2312" w:eastAsia="仿宋_GB2312"/>
          <w:b/>
          <w:sz w:val="32"/>
          <w:szCs w:val="32"/>
        </w:rPr>
        <w:t>四、协助刑执部门工作流程图</w:t>
      </w:r>
    </w:p>
    <w:p>
      <w:pPr>
        <w:ind w:firstLine="643"/>
        <w:rPr>
          <w:rFonts w:ascii="仿宋_GB2312" w:hAnsi="宋体" w:eastAsia="仿宋_GB2312"/>
          <w:b/>
          <w:sz w:val="32"/>
          <w:szCs w:val="32"/>
        </w:rPr>
      </w:pPr>
    </w:p>
    <w:p>
      <w:pPr>
        <w:widowControl/>
        <w:ind w:firstLine="480"/>
        <w:jc w:val="center"/>
        <w:rPr>
          <w:rFonts w:ascii="宋体" w:cs="宋体"/>
          <w:kern w:val="0"/>
          <w:sz w:val="24"/>
        </w:rPr>
      </w:pPr>
      <w:r>
        <w:rPr>
          <w:rFonts w:hint="eastAsia" w:ascii="宋体" w:cs="宋体"/>
          <w:kern w:val="0"/>
          <w:sz w:val="24"/>
          <w:lang/>
        </w:rPr>
        <w:drawing>
          <wp:inline distT="0" distB="0" distL="114300" distR="114300">
            <wp:extent cx="6842760" cy="1562100"/>
            <wp:effectExtent l="0" t="0" r="15240" b="0"/>
            <wp:docPr id="883" name="图片 8" descr="(W3{UA4EX@VG4IM7]L}8T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 descr="(W3{UA4EX@VG4IM7]L}8T7Y"/>
                    <pic:cNvPicPr>
                      <a:picLocks noChangeAspect="1"/>
                    </pic:cNvPicPr>
                  </pic:nvPicPr>
                  <pic:blipFill>
                    <a:blip r:embed="rId60"/>
                    <a:stretch>
                      <a:fillRect/>
                    </a:stretch>
                  </pic:blipFill>
                  <pic:spPr>
                    <a:xfrm>
                      <a:off x="0" y="0"/>
                      <a:ext cx="6842760" cy="1562100"/>
                    </a:xfrm>
                    <a:prstGeom prst="rect">
                      <a:avLst/>
                    </a:prstGeom>
                    <a:noFill/>
                    <a:ln w="9525">
                      <a:noFill/>
                    </a:ln>
                  </pic:spPr>
                </pic:pic>
              </a:graphicData>
            </a:graphic>
          </wp:inline>
        </w:drawing>
      </w:r>
    </w:p>
    <w:p>
      <w:pPr>
        <w:ind w:firstLine="643"/>
        <w:rPr>
          <w:rFonts w:ascii="仿宋_GB2312" w:hAnsi="宋体" w:eastAsia="仿宋_GB2312"/>
          <w:b/>
          <w:sz w:val="32"/>
          <w:szCs w:val="32"/>
        </w:rPr>
      </w:pPr>
    </w:p>
    <w:p>
      <w:pPr>
        <w:ind w:firstLine="643"/>
        <w:rPr>
          <w:rFonts w:ascii="仿宋_GB2312" w:hAnsi="宋体" w:eastAsia="仿宋_GB2312"/>
          <w:b/>
          <w:sz w:val="32"/>
          <w:szCs w:val="32"/>
        </w:rPr>
      </w:pPr>
    </w:p>
    <w:p>
      <w:pPr>
        <w:ind w:firstLine="643"/>
        <w:jc w:val="center"/>
        <w:rPr>
          <w:rFonts w:ascii="仿宋_GB2312" w:eastAsia="仿宋_GB2312"/>
          <w:b/>
          <w:sz w:val="32"/>
          <w:szCs w:val="32"/>
        </w:rPr>
      </w:pPr>
    </w:p>
    <w:p>
      <w:pPr>
        <w:ind w:firstLine="643"/>
        <w:jc w:val="center"/>
        <w:rPr>
          <w:rFonts w:ascii="仿宋_GB2312" w:eastAsia="仿宋_GB2312"/>
          <w:b/>
          <w:sz w:val="32"/>
          <w:szCs w:val="32"/>
        </w:rPr>
      </w:pPr>
    </w:p>
    <w:p>
      <w:pPr>
        <w:ind w:firstLine="643"/>
        <w:rPr>
          <w:rFonts w:ascii="仿宋_GB2312" w:eastAsia="仿宋_GB2312"/>
          <w:b/>
          <w:sz w:val="32"/>
          <w:szCs w:val="32"/>
        </w:rPr>
      </w:pPr>
    </w:p>
    <w:p>
      <w:pPr>
        <w:ind w:firstLine="643"/>
        <w:rPr>
          <w:rFonts w:ascii="仿宋_GB2312" w:eastAsia="仿宋_GB2312"/>
          <w:b/>
          <w:sz w:val="32"/>
          <w:szCs w:val="32"/>
        </w:rPr>
      </w:pPr>
    </w:p>
    <w:p>
      <w:pPr>
        <w:ind w:firstLine="4176" w:firstLineChars="1300"/>
        <w:rPr>
          <w:rFonts w:ascii="仿宋_GB2312" w:eastAsia="仿宋_GB2312"/>
          <w:b/>
          <w:sz w:val="32"/>
          <w:szCs w:val="32"/>
        </w:rPr>
      </w:pPr>
      <w:r>
        <w:rPr>
          <w:rFonts w:hint="eastAsia" w:ascii="仿宋_GB2312" w:eastAsia="仿宋_GB2312"/>
          <w:b/>
          <w:sz w:val="32"/>
          <w:szCs w:val="32"/>
        </w:rPr>
        <w:t>五、协助民行部门工作流程图</w:t>
      </w:r>
    </w:p>
    <w:p>
      <w:pPr>
        <w:widowControl/>
        <w:ind w:firstLine="480"/>
        <w:jc w:val="center"/>
        <w:rPr>
          <w:rFonts w:ascii="宋体" w:cs="宋体"/>
          <w:kern w:val="0"/>
          <w:sz w:val="24"/>
        </w:rPr>
      </w:pPr>
      <w:r>
        <w:rPr>
          <w:rFonts w:hint="eastAsia" w:ascii="宋体" w:cs="宋体"/>
          <w:kern w:val="0"/>
          <w:sz w:val="24"/>
          <w:lang/>
        </w:rPr>
        <w:drawing>
          <wp:inline distT="0" distB="0" distL="114300" distR="114300">
            <wp:extent cx="7059930" cy="4723765"/>
            <wp:effectExtent l="0" t="0" r="7620" b="635"/>
            <wp:docPr id="884" name="图片 9" descr="334}_JS6Z)$J(7T)F~KYW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9" descr="334}_JS6Z)$J(7T)F~KYW4L"/>
                    <pic:cNvPicPr>
                      <a:picLocks noChangeAspect="1"/>
                    </pic:cNvPicPr>
                  </pic:nvPicPr>
                  <pic:blipFill>
                    <a:blip r:embed="rId61"/>
                    <a:stretch>
                      <a:fillRect/>
                    </a:stretch>
                  </pic:blipFill>
                  <pic:spPr>
                    <a:xfrm>
                      <a:off x="0" y="0"/>
                      <a:ext cx="7059930" cy="4723765"/>
                    </a:xfrm>
                    <a:prstGeom prst="rect">
                      <a:avLst/>
                    </a:prstGeom>
                    <a:noFill/>
                    <a:ln w="9525">
                      <a:noFill/>
                    </a:ln>
                  </pic:spPr>
                </pic:pic>
              </a:graphicData>
            </a:graphic>
          </wp:inline>
        </w:drawing>
      </w:r>
    </w:p>
    <w:p>
      <w:pPr>
        <w:widowControl/>
        <w:spacing w:line="440" w:lineRule="exact"/>
        <w:ind w:firstLine="0" w:firstLineChars="0"/>
        <w:jc w:val="center"/>
        <w:rPr>
          <w:rFonts w:ascii="宋体"/>
          <w:bCs/>
          <w:kern w:val="0"/>
          <w:sz w:val="44"/>
          <w:szCs w:val="44"/>
        </w:rPr>
      </w:pPr>
      <w:r>
        <w:rPr>
          <w:rFonts w:hint="eastAsia" w:ascii="宋体" w:hAnsi="宋体"/>
          <w:bCs/>
          <w:kern w:val="0"/>
          <w:sz w:val="44"/>
          <w:szCs w:val="44"/>
        </w:rPr>
        <w:t>部门廉政风险排查防控登记表</w:t>
      </w:r>
    </w:p>
    <w:p>
      <w:pPr>
        <w:widowControl/>
        <w:spacing w:line="440" w:lineRule="exact"/>
        <w:ind w:firstLine="482"/>
        <w:jc w:val="left"/>
        <w:rPr>
          <w:b/>
          <w:kern w:val="0"/>
          <w:sz w:val="24"/>
        </w:rPr>
      </w:pPr>
    </w:p>
    <w:tbl>
      <w:tblPr>
        <w:tblStyle w:val="15"/>
        <w:tblW w:w="13922" w:type="dxa"/>
        <w:tblInd w:w="108" w:type="dxa"/>
        <w:tblLayout w:type="fixed"/>
        <w:tblCellMar>
          <w:top w:w="28" w:type="dxa"/>
          <w:left w:w="108" w:type="dxa"/>
          <w:bottom w:w="28" w:type="dxa"/>
          <w:right w:w="108" w:type="dxa"/>
        </w:tblCellMar>
      </w:tblPr>
      <w:tblGrid>
        <w:gridCol w:w="638"/>
        <w:gridCol w:w="1984"/>
        <w:gridCol w:w="3933"/>
        <w:gridCol w:w="1533"/>
        <w:gridCol w:w="5834"/>
      </w:tblGrid>
      <w:tr>
        <w:tblPrEx>
          <w:tblLayout w:type="fixed"/>
          <w:tblCellMar>
            <w:top w:w="28" w:type="dxa"/>
            <w:left w:w="108" w:type="dxa"/>
            <w:bottom w:w="28" w:type="dxa"/>
            <w:right w:w="108" w:type="dxa"/>
          </w:tblCellMar>
        </w:tblPrEx>
        <w:trPr>
          <w:trHeight w:val="503" w:hRule="atLeast"/>
        </w:trPr>
        <w:tc>
          <w:tcPr>
            <w:tcW w:w="26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bCs/>
                <w:kern w:val="0"/>
                <w:szCs w:val="21"/>
              </w:rPr>
            </w:pPr>
            <w:r>
              <w:rPr>
                <w:rFonts w:hint="eastAsia" w:ascii="宋体" w:hAnsi="宋体"/>
                <w:bCs/>
                <w:kern w:val="0"/>
                <w:szCs w:val="21"/>
              </w:rPr>
              <w:t>部门</w:t>
            </w:r>
          </w:p>
        </w:tc>
        <w:tc>
          <w:tcPr>
            <w:tcW w:w="11300" w:type="dxa"/>
            <w:gridSpan w:val="3"/>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bCs/>
                <w:kern w:val="0"/>
                <w:szCs w:val="21"/>
              </w:rPr>
              <w:t>派驻</w:t>
            </w:r>
            <w:r>
              <w:rPr>
                <w:rFonts w:hint="eastAsia" w:ascii="宋体" w:hAnsi="宋体"/>
                <w:kern w:val="0"/>
                <w:szCs w:val="21"/>
              </w:rPr>
              <w:t>检察室</w:t>
            </w:r>
          </w:p>
        </w:tc>
      </w:tr>
      <w:tr>
        <w:tblPrEx>
          <w:tblLayout w:type="fixed"/>
          <w:tblCellMar>
            <w:top w:w="28" w:type="dxa"/>
            <w:left w:w="108" w:type="dxa"/>
            <w:bottom w:w="28" w:type="dxa"/>
            <w:right w:w="108" w:type="dxa"/>
          </w:tblCellMar>
        </w:tblPrEx>
        <w:trPr>
          <w:trHeight w:val="1138" w:hRule="atLeast"/>
        </w:trPr>
        <w:tc>
          <w:tcPr>
            <w:tcW w:w="26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bCs/>
                <w:kern w:val="0"/>
                <w:szCs w:val="21"/>
              </w:rPr>
            </w:pPr>
            <w:r>
              <w:rPr>
                <w:rFonts w:hint="eastAsia" w:ascii="宋体" w:hAnsi="宋体"/>
                <w:bCs/>
                <w:kern w:val="0"/>
                <w:szCs w:val="21"/>
              </w:rPr>
              <w:t>主要职能</w:t>
            </w:r>
          </w:p>
          <w:p>
            <w:pPr>
              <w:widowControl/>
              <w:spacing w:line="300" w:lineRule="exact"/>
              <w:ind w:firstLine="0" w:firstLineChars="0"/>
              <w:jc w:val="center"/>
              <w:rPr>
                <w:rFonts w:ascii="宋体" w:hAnsi="宋体"/>
                <w:bCs/>
                <w:kern w:val="0"/>
                <w:szCs w:val="21"/>
              </w:rPr>
            </w:pPr>
            <w:r>
              <w:rPr>
                <w:rFonts w:hint="eastAsia" w:ascii="宋体" w:hAnsi="宋体"/>
                <w:bCs/>
                <w:kern w:val="0"/>
                <w:szCs w:val="21"/>
              </w:rPr>
              <w:t>及重点风</w:t>
            </w:r>
          </w:p>
          <w:p>
            <w:pPr>
              <w:widowControl/>
              <w:spacing w:line="300" w:lineRule="exact"/>
              <w:ind w:firstLine="0" w:firstLineChars="0"/>
              <w:jc w:val="center"/>
              <w:rPr>
                <w:rFonts w:ascii="宋体" w:hAnsi="宋体"/>
                <w:bCs/>
                <w:kern w:val="0"/>
                <w:szCs w:val="21"/>
              </w:rPr>
            </w:pPr>
            <w:r>
              <w:rPr>
                <w:rFonts w:hint="eastAsia" w:ascii="宋体" w:hAnsi="宋体"/>
                <w:bCs/>
                <w:kern w:val="0"/>
                <w:szCs w:val="21"/>
              </w:rPr>
              <w:t>险部位</w:t>
            </w:r>
          </w:p>
        </w:tc>
        <w:tc>
          <w:tcPr>
            <w:tcW w:w="11300" w:type="dxa"/>
            <w:gridSpan w:val="3"/>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cs="仿宋"/>
                <w:b/>
                <w:bCs/>
                <w:kern w:val="0"/>
                <w:szCs w:val="21"/>
              </w:rPr>
            </w:pPr>
            <w:r>
              <w:rPr>
                <w:rFonts w:hint="eastAsia" w:ascii="宋体" w:hAnsi="宋体" w:cs="仿宋"/>
                <w:bCs/>
                <w:kern w:val="0"/>
                <w:szCs w:val="21"/>
              </w:rPr>
              <w:t>主要职能：</w:t>
            </w:r>
            <w:r>
              <w:rPr>
                <w:rFonts w:hint="eastAsia" w:ascii="宋体" w:hAnsi="宋体" w:cs="仿宋"/>
                <w:kern w:val="0"/>
                <w:szCs w:val="21"/>
              </w:rPr>
              <w:t>受理群众举报，控告、申诉、接待群众来访；开展职务犯罪预防工作和法制宣传教育；畅通群众诉求渠道，排查化解矛盾纠纷；开展调查研究，对辖区影响社会和谐稳定的源头性基础性问题，提出对策建议，参与基层社会管理创新；发现、收集职务犯罪线索和其他涉检信息；对基层公安派出机构、人民法庭、司法所等执法单位的执法活动开展法律监督；</w:t>
            </w:r>
          </w:p>
          <w:p>
            <w:pPr>
              <w:spacing w:line="300" w:lineRule="exact"/>
              <w:ind w:firstLine="0" w:firstLineChars="0"/>
              <w:rPr>
                <w:rFonts w:ascii="宋体" w:hAnsi="宋体"/>
                <w:kern w:val="0"/>
                <w:szCs w:val="21"/>
              </w:rPr>
            </w:pPr>
            <w:r>
              <w:rPr>
                <w:rFonts w:hint="eastAsia" w:ascii="宋体" w:hAnsi="宋体" w:cs="仿宋"/>
                <w:bCs/>
                <w:kern w:val="0"/>
                <w:szCs w:val="21"/>
              </w:rPr>
              <w:t>重点风险部位</w:t>
            </w:r>
            <w:r>
              <w:rPr>
                <w:rFonts w:hint="eastAsia" w:ascii="宋体" w:hAnsi="宋体" w:cs="仿宋"/>
                <w:kern w:val="0"/>
                <w:szCs w:val="21"/>
              </w:rPr>
              <w:t>：协助院内设部门开展办案工作过程中容易发生廉政风险</w:t>
            </w:r>
          </w:p>
        </w:tc>
      </w:tr>
      <w:tr>
        <w:tblPrEx>
          <w:tblLayout w:type="fixed"/>
          <w:tblCellMar>
            <w:top w:w="28" w:type="dxa"/>
            <w:left w:w="108" w:type="dxa"/>
            <w:bottom w:w="28" w:type="dxa"/>
            <w:right w:w="108" w:type="dxa"/>
          </w:tblCellMar>
        </w:tblPrEx>
        <w:trPr>
          <w:trHeight w:val="514" w:hRule="atLeast"/>
        </w:trPr>
        <w:tc>
          <w:tcPr>
            <w:tcW w:w="638" w:type="dxa"/>
            <w:tcBorders>
              <w:top w:val="single" w:color="000000" w:sz="4" w:space="0"/>
              <w:left w:val="single" w:color="000000" w:sz="4" w:space="0"/>
              <w:bottom w:val="single" w:color="000000" w:sz="6"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hint="eastAsia" w:ascii="宋体" w:hAnsi="宋体"/>
                <w:bCs/>
                <w:kern w:val="0"/>
                <w:szCs w:val="21"/>
              </w:rPr>
              <w:t>序号</w:t>
            </w:r>
          </w:p>
        </w:tc>
        <w:tc>
          <w:tcPr>
            <w:tcW w:w="1984" w:type="dxa"/>
            <w:tcBorders>
              <w:top w:val="single" w:color="000000" w:sz="4" w:space="0"/>
              <w:left w:val="single" w:color="000000" w:sz="6" w:space="0"/>
              <w:bottom w:val="single" w:color="000000" w:sz="6" w:space="0"/>
              <w:right w:val="single" w:color="000000" w:sz="4" w:space="0"/>
            </w:tcBorders>
            <w:vAlign w:val="center"/>
          </w:tcPr>
          <w:p>
            <w:pPr>
              <w:widowControl/>
              <w:spacing w:line="300" w:lineRule="exact"/>
              <w:ind w:firstLine="0" w:firstLineChars="0"/>
              <w:jc w:val="center"/>
              <w:rPr>
                <w:rFonts w:ascii="宋体" w:hAnsi="宋体"/>
                <w:bCs/>
                <w:kern w:val="0"/>
                <w:szCs w:val="21"/>
              </w:rPr>
            </w:pPr>
            <w:r>
              <w:rPr>
                <w:rFonts w:hint="eastAsia" w:ascii="宋体" w:hAnsi="宋体"/>
                <w:bCs/>
                <w:kern w:val="0"/>
                <w:szCs w:val="21"/>
              </w:rPr>
              <w:t>主要廉政风险点</w:t>
            </w:r>
          </w:p>
        </w:tc>
        <w:tc>
          <w:tcPr>
            <w:tcW w:w="3933"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bCs/>
                <w:kern w:val="0"/>
                <w:szCs w:val="21"/>
              </w:rPr>
            </w:pPr>
            <w:r>
              <w:rPr>
                <w:rFonts w:hint="eastAsia" w:ascii="宋体" w:hAnsi="宋体"/>
                <w:bCs/>
                <w:kern w:val="0"/>
                <w:szCs w:val="21"/>
              </w:rPr>
              <w:t>主要表现形式</w:t>
            </w:r>
          </w:p>
        </w:tc>
        <w:tc>
          <w:tcPr>
            <w:tcW w:w="1533"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bCs/>
                <w:kern w:val="0"/>
                <w:szCs w:val="21"/>
              </w:rPr>
            </w:pPr>
            <w:r>
              <w:rPr>
                <w:rFonts w:hint="eastAsia" w:ascii="宋体" w:hAnsi="宋体"/>
                <w:bCs/>
                <w:kern w:val="0"/>
                <w:szCs w:val="21"/>
              </w:rPr>
              <w:t>风险等级</w:t>
            </w:r>
          </w:p>
        </w:tc>
        <w:tc>
          <w:tcPr>
            <w:tcW w:w="5834"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bCs/>
                <w:kern w:val="0"/>
                <w:szCs w:val="21"/>
              </w:rPr>
            </w:pPr>
            <w:r>
              <w:rPr>
                <w:rFonts w:hint="eastAsia" w:ascii="宋体" w:hAnsi="宋体"/>
                <w:bCs/>
                <w:kern w:val="0"/>
                <w:szCs w:val="21"/>
              </w:rPr>
              <w:t>主要防控措施</w:t>
            </w:r>
          </w:p>
        </w:tc>
      </w:tr>
      <w:tr>
        <w:tblPrEx>
          <w:tblLayout w:type="fixed"/>
          <w:tblCellMar>
            <w:top w:w="28" w:type="dxa"/>
            <w:left w:w="108" w:type="dxa"/>
            <w:bottom w:w="28" w:type="dxa"/>
            <w:right w:w="108" w:type="dxa"/>
          </w:tblCellMar>
        </w:tblPrEx>
        <w:trPr>
          <w:trHeight w:val="494" w:hRule="atLeast"/>
        </w:trPr>
        <w:tc>
          <w:tcPr>
            <w:tcW w:w="638" w:type="dxa"/>
            <w:tcBorders>
              <w:top w:val="single" w:color="000000" w:sz="4" w:space="0"/>
              <w:left w:val="single" w:color="000000" w:sz="4" w:space="0"/>
              <w:bottom w:val="single" w:color="000000" w:sz="6"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1</w:t>
            </w:r>
          </w:p>
        </w:tc>
        <w:tc>
          <w:tcPr>
            <w:tcW w:w="1984" w:type="dxa"/>
            <w:tcBorders>
              <w:top w:val="single" w:color="000000" w:sz="4" w:space="0"/>
              <w:left w:val="single" w:color="000000" w:sz="6" w:space="0"/>
              <w:bottom w:val="single" w:color="000000" w:sz="6"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仿宋"/>
                <w:kern w:val="0"/>
                <w:szCs w:val="21"/>
              </w:rPr>
              <w:t>信访线索管理</w:t>
            </w:r>
          </w:p>
        </w:tc>
        <w:tc>
          <w:tcPr>
            <w:tcW w:w="3933"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left"/>
              <w:rPr>
                <w:rFonts w:ascii="宋体" w:hAnsi="宋体"/>
                <w:b/>
                <w:kern w:val="0"/>
                <w:szCs w:val="21"/>
              </w:rPr>
            </w:pPr>
            <w:r>
              <w:rPr>
                <w:rFonts w:ascii="宋体" w:hAnsi="宋体" w:cs="仿宋"/>
                <w:kern w:val="0"/>
                <w:szCs w:val="21"/>
              </w:rPr>
              <w:t>1</w:t>
            </w:r>
            <w:r>
              <w:rPr>
                <w:rFonts w:hint="eastAsia" w:ascii="宋体" w:hAnsi="宋体" w:cs="仿宋"/>
                <w:kern w:val="0"/>
                <w:szCs w:val="21"/>
              </w:rPr>
              <w:t>自侦案件线索接受、移送过程中，因私情私利，瞒案不报，隐匿、毁灭线索。</w:t>
            </w:r>
          </w:p>
        </w:tc>
        <w:tc>
          <w:tcPr>
            <w:tcW w:w="1533"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jc w:val="center"/>
              <w:rPr>
                <w:rFonts w:ascii="宋体" w:hAnsi="宋体"/>
                <w:b/>
                <w:kern w:val="0"/>
                <w:szCs w:val="21"/>
              </w:rPr>
            </w:pPr>
            <w:r>
              <w:rPr>
                <w:rFonts w:hint="eastAsia" w:ascii="宋体" w:hAnsi="宋体" w:cs="仿宋"/>
                <w:kern w:val="0"/>
                <w:szCs w:val="21"/>
              </w:rPr>
              <w:t>二级</w:t>
            </w:r>
          </w:p>
        </w:tc>
        <w:tc>
          <w:tcPr>
            <w:tcW w:w="5834" w:type="dxa"/>
            <w:tcBorders>
              <w:top w:val="single" w:color="000000" w:sz="4" w:space="0"/>
              <w:left w:val="nil"/>
              <w:bottom w:val="single" w:color="000000" w:sz="4" w:space="0"/>
              <w:right w:val="single" w:color="000000" w:sz="4" w:space="0"/>
            </w:tcBorders>
            <w:vAlign w:val="center"/>
          </w:tcPr>
          <w:p>
            <w:pPr>
              <w:numPr>
                <w:ilvl w:val="0"/>
                <w:numId w:val="24"/>
              </w:numPr>
              <w:spacing w:line="300" w:lineRule="exact"/>
              <w:ind w:firstLine="0" w:firstLineChars="0"/>
              <w:rPr>
                <w:rFonts w:ascii="宋体" w:hAnsi="宋体" w:cs="仿宋"/>
                <w:kern w:val="0"/>
                <w:szCs w:val="21"/>
              </w:rPr>
            </w:pPr>
            <w:r>
              <w:rPr>
                <w:rFonts w:hint="eastAsia" w:ascii="宋体" w:hAnsi="宋体" w:cs="仿宋"/>
                <w:kern w:val="0"/>
                <w:szCs w:val="21"/>
              </w:rPr>
              <w:t>接受线索交由内勤登记、管理、移转</w:t>
            </w:r>
            <w:r>
              <w:rPr>
                <w:rFonts w:ascii="宋体" w:hAnsi="宋体" w:cs="仿宋"/>
                <w:kern w:val="0"/>
                <w:szCs w:val="21"/>
              </w:rPr>
              <w:t>;</w:t>
            </w:r>
          </w:p>
          <w:p>
            <w:pPr>
              <w:widowControl/>
              <w:spacing w:line="300" w:lineRule="exact"/>
              <w:ind w:firstLine="0" w:firstLineChars="0"/>
              <w:rPr>
                <w:rFonts w:ascii="宋体" w:hAnsi="宋体"/>
                <w:b/>
                <w:kern w:val="0"/>
                <w:szCs w:val="21"/>
              </w:rPr>
            </w:pPr>
            <w:r>
              <w:rPr>
                <w:rFonts w:ascii="宋体" w:hAnsi="宋体" w:cs="仿宋"/>
                <w:kern w:val="0"/>
                <w:szCs w:val="21"/>
              </w:rPr>
              <w:t>2.</w:t>
            </w:r>
            <w:r>
              <w:rPr>
                <w:rFonts w:hint="eastAsia" w:ascii="宋体" w:hAnsi="宋体" w:cs="仿宋"/>
                <w:kern w:val="0"/>
                <w:szCs w:val="21"/>
              </w:rPr>
              <w:t>加强检察室上下、内部监督。</w:t>
            </w:r>
          </w:p>
        </w:tc>
      </w:tr>
      <w:tr>
        <w:tblPrEx>
          <w:tblLayout w:type="fixed"/>
          <w:tblCellMar>
            <w:top w:w="28" w:type="dxa"/>
            <w:left w:w="108" w:type="dxa"/>
            <w:bottom w:w="28" w:type="dxa"/>
            <w:right w:w="108" w:type="dxa"/>
          </w:tblCellMar>
        </w:tblPrEx>
        <w:trPr>
          <w:trHeight w:val="1098" w:hRule="atLeast"/>
        </w:trPr>
        <w:tc>
          <w:tcPr>
            <w:tcW w:w="638" w:type="dxa"/>
            <w:tcBorders>
              <w:top w:val="single" w:color="000000" w:sz="4" w:space="0"/>
              <w:left w:val="single" w:color="000000" w:sz="4" w:space="0"/>
              <w:bottom w:val="single" w:color="auto" w:sz="4"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2</w:t>
            </w:r>
          </w:p>
        </w:tc>
        <w:tc>
          <w:tcPr>
            <w:tcW w:w="1984" w:type="dxa"/>
            <w:tcBorders>
              <w:top w:val="single" w:color="000000" w:sz="4" w:space="0"/>
              <w:left w:val="single" w:color="000000" w:sz="6" w:space="0"/>
              <w:bottom w:val="single" w:color="auto" w:sz="4" w:space="0"/>
              <w:right w:val="single" w:color="000000"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自侦案件协查</w:t>
            </w:r>
          </w:p>
        </w:tc>
        <w:tc>
          <w:tcPr>
            <w:tcW w:w="3933" w:type="dxa"/>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协查自侦案件过程中，因私情私利，放纵犯罪，放弃追究案件当事人刑事责任或因私情私利，通风报信，提前告知，帮助案件当事人逃避打击。</w:t>
            </w:r>
          </w:p>
        </w:tc>
        <w:tc>
          <w:tcPr>
            <w:tcW w:w="1533" w:type="dxa"/>
            <w:tcBorders>
              <w:top w:val="single" w:color="000000" w:sz="4" w:space="0"/>
              <w:left w:val="nil"/>
              <w:bottom w:val="single" w:color="auto" w:sz="4" w:space="0"/>
              <w:right w:val="single" w:color="000000"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5834" w:type="dxa"/>
            <w:tcBorders>
              <w:top w:val="single" w:color="000000" w:sz="4" w:space="0"/>
              <w:left w:val="nil"/>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遵守高检禁令；</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严守办案纪律，保守办案秘密；</w:t>
            </w:r>
          </w:p>
          <w:p>
            <w:pPr>
              <w:spacing w:line="300" w:lineRule="exact"/>
              <w:ind w:firstLine="0" w:firstLineChars="0"/>
              <w:rPr>
                <w:rFonts w:ascii="宋体" w:hAnsi="宋体" w:cs="仿宋"/>
                <w:kern w:val="0"/>
                <w:szCs w:val="21"/>
              </w:rPr>
            </w:pPr>
            <w:r>
              <w:rPr>
                <w:rFonts w:ascii="宋体" w:hAnsi="宋体" w:cs="仿宋"/>
                <w:kern w:val="0"/>
                <w:szCs w:val="21"/>
              </w:rPr>
              <w:t xml:space="preserve">3. </w:t>
            </w:r>
            <w:r>
              <w:rPr>
                <w:rFonts w:hint="eastAsia" w:ascii="宋体" w:hAnsi="宋体" w:cs="仿宋"/>
                <w:kern w:val="0"/>
                <w:szCs w:val="21"/>
              </w:rPr>
              <w:t>相互监督、及时提醒。</w:t>
            </w:r>
          </w:p>
        </w:tc>
      </w:tr>
      <w:tr>
        <w:tblPrEx>
          <w:tblLayout w:type="fixed"/>
          <w:tblCellMar>
            <w:top w:w="28" w:type="dxa"/>
            <w:left w:w="108" w:type="dxa"/>
            <w:bottom w:w="28" w:type="dxa"/>
            <w:right w:w="108" w:type="dxa"/>
          </w:tblCellMar>
        </w:tblPrEx>
        <w:trPr>
          <w:trHeight w:val="834" w:hRule="atLeast"/>
        </w:trPr>
        <w:tc>
          <w:tcPr>
            <w:tcW w:w="638" w:type="dxa"/>
            <w:tcBorders>
              <w:top w:val="single" w:color="000000" w:sz="4" w:space="0"/>
              <w:left w:val="single" w:color="000000" w:sz="4" w:space="0"/>
              <w:bottom w:val="single" w:color="auto" w:sz="4"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3</w:t>
            </w:r>
          </w:p>
        </w:tc>
        <w:tc>
          <w:tcPr>
            <w:tcW w:w="1984" w:type="dxa"/>
            <w:tcBorders>
              <w:top w:val="single" w:color="000000" w:sz="4" w:space="0"/>
              <w:left w:val="single" w:color="000000" w:sz="6"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法治服务企业</w:t>
            </w:r>
          </w:p>
        </w:tc>
        <w:tc>
          <w:tcPr>
            <w:tcW w:w="3933" w:type="dxa"/>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3.</w:t>
            </w:r>
            <w:r>
              <w:rPr>
                <w:rFonts w:hint="eastAsia" w:ascii="宋体" w:hAnsi="宋体" w:cs="仿宋"/>
                <w:kern w:val="0"/>
                <w:szCs w:val="21"/>
              </w:rPr>
              <w:t>利用赴企业开展法律咨询、服务、护航的机会，索取、收受企业款物的行为。</w:t>
            </w:r>
          </w:p>
        </w:tc>
        <w:tc>
          <w:tcPr>
            <w:tcW w:w="1533" w:type="dxa"/>
            <w:tcBorders>
              <w:top w:val="single" w:color="000000" w:sz="4" w:space="0"/>
              <w:left w:val="nil"/>
              <w:bottom w:val="single" w:color="auto" w:sz="4" w:space="0"/>
              <w:right w:val="single" w:color="000000"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5834" w:type="dxa"/>
            <w:tcBorders>
              <w:top w:val="single" w:color="000000" w:sz="4" w:space="0"/>
              <w:left w:val="nil"/>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严格遵守廉洁自律规定；</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严格规范自身行为；</w:t>
            </w:r>
          </w:p>
          <w:p>
            <w:pPr>
              <w:spacing w:line="300" w:lineRule="exact"/>
              <w:ind w:firstLine="0" w:firstLineChars="0"/>
              <w:rPr>
                <w:rFonts w:ascii="宋体" w:hAnsi="宋体" w:cs="仿宋"/>
                <w:kern w:val="0"/>
                <w:szCs w:val="21"/>
              </w:rPr>
            </w:pPr>
            <w:r>
              <w:rPr>
                <w:rFonts w:ascii="宋体" w:hAnsi="宋体" w:cs="仿宋"/>
                <w:kern w:val="0"/>
                <w:szCs w:val="21"/>
              </w:rPr>
              <w:t>3.</w:t>
            </w:r>
            <w:r>
              <w:rPr>
                <w:rFonts w:hint="eastAsia" w:ascii="宋体" w:hAnsi="宋体" w:cs="仿宋"/>
                <w:kern w:val="0"/>
                <w:szCs w:val="21"/>
              </w:rPr>
              <w:t>不得以任何理由接受企业的宴请和物品。</w:t>
            </w:r>
          </w:p>
        </w:tc>
      </w:tr>
      <w:tr>
        <w:tblPrEx>
          <w:tblLayout w:type="fixed"/>
          <w:tblCellMar>
            <w:top w:w="28" w:type="dxa"/>
            <w:left w:w="108" w:type="dxa"/>
            <w:bottom w:w="28" w:type="dxa"/>
            <w:right w:w="108" w:type="dxa"/>
          </w:tblCellMar>
        </w:tblPrEx>
        <w:trPr>
          <w:trHeight w:val="578" w:hRule="atLeast"/>
        </w:trPr>
        <w:tc>
          <w:tcPr>
            <w:tcW w:w="638" w:type="dxa"/>
            <w:tcBorders>
              <w:top w:val="single" w:color="000000" w:sz="4" w:space="0"/>
              <w:left w:val="single" w:color="000000" w:sz="4" w:space="0"/>
              <w:bottom w:val="single" w:color="auto" w:sz="4"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4</w:t>
            </w:r>
          </w:p>
        </w:tc>
        <w:tc>
          <w:tcPr>
            <w:tcW w:w="1984" w:type="dxa"/>
            <w:tcBorders>
              <w:top w:val="single" w:color="000000" w:sz="4" w:space="0"/>
              <w:left w:val="single" w:color="000000" w:sz="6"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介入经济纠纷</w:t>
            </w:r>
          </w:p>
        </w:tc>
        <w:tc>
          <w:tcPr>
            <w:tcW w:w="3933" w:type="dxa"/>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4.</w:t>
            </w:r>
            <w:r>
              <w:rPr>
                <w:rFonts w:hint="eastAsia" w:ascii="宋体" w:hAnsi="宋体" w:cs="仿宋"/>
                <w:kern w:val="0"/>
                <w:szCs w:val="21"/>
              </w:rPr>
              <w:t>因私情私利逾越职权违规介入经济纠纷。</w:t>
            </w:r>
          </w:p>
        </w:tc>
        <w:tc>
          <w:tcPr>
            <w:tcW w:w="1533" w:type="dxa"/>
            <w:tcBorders>
              <w:top w:val="single" w:color="000000" w:sz="4" w:space="0"/>
              <w:left w:val="nil"/>
              <w:bottom w:val="single" w:color="auto" w:sz="4" w:space="0"/>
              <w:right w:val="single" w:color="000000"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5834" w:type="dxa"/>
            <w:tcBorders>
              <w:top w:val="single" w:color="000000" w:sz="4" w:space="0"/>
              <w:left w:val="nil"/>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严守纪律制度规定；</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接受外界监督。</w:t>
            </w:r>
          </w:p>
        </w:tc>
      </w:tr>
      <w:tr>
        <w:tblPrEx>
          <w:tblLayout w:type="fixed"/>
          <w:tblCellMar>
            <w:top w:w="28" w:type="dxa"/>
            <w:left w:w="108" w:type="dxa"/>
            <w:bottom w:w="28" w:type="dxa"/>
            <w:right w:w="108" w:type="dxa"/>
          </w:tblCellMar>
        </w:tblPrEx>
        <w:trPr>
          <w:trHeight w:val="615" w:hRule="atLeast"/>
        </w:trPr>
        <w:tc>
          <w:tcPr>
            <w:tcW w:w="638" w:type="dxa"/>
            <w:vMerge w:val="restart"/>
            <w:tcBorders>
              <w:top w:val="single" w:color="000000" w:sz="4" w:space="0"/>
              <w:left w:val="single" w:color="000000" w:sz="4"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5</w:t>
            </w:r>
          </w:p>
          <w:p>
            <w:pPr>
              <w:spacing w:line="300" w:lineRule="exact"/>
              <w:ind w:firstLine="0" w:firstLineChars="0"/>
              <w:jc w:val="center"/>
              <w:rPr>
                <w:rFonts w:ascii="宋体" w:hAnsi="宋体"/>
                <w:bCs/>
                <w:kern w:val="0"/>
                <w:szCs w:val="21"/>
              </w:rPr>
            </w:pPr>
          </w:p>
        </w:tc>
        <w:tc>
          <w:tcPr>
            <w:tcW w:w="1984" w:type="dxa"/>
            <w:vMerge w:val="restart"/>
            <w:tcBorders>
              <w:top w:val="single" w:color="000000" w:sz="4" w:space="0"/>
              <w:left w:val="single" w:color="000000" w:sz="6"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仿宋"/>
                <w:kern w:val="0"/>
                <w:szCs w:val="21"/>
              </w:rPr>
              <w:t>“两所一庭”监督</w:t>
            </w:r>
          </w:p>
        </w:tc>
        <w:tc>
          <w:tcPr>
            <w:tcW w:w="3933" w:type="dxa"/>
            <w:tcBorders>
              <w:top w:val="single" w:color="000000" w:sz="4" w:space="0"/>
              <w:left w:val="nil"/>
              <w:bottom w:val="single" w:color="000000" w:sz="4" w:space="0"/>
              <w:right w:val="single" w:color="000000" w:sz="4" w:space="0"/>
            </w:tcBorders>
            <w:vAlign w:val="center"/>
          </w:tcPr>
          <w:p>
            <w:pPr>
              <w:spacing w:line="300" w:lineRule="exact"/>
              <w:ind w:firstLine="0" w:firstLineChars="0"/>
              <w:jc w:val="left"/>
              <w:rPr>
                <w:rFonts w:ascii="宋体" w:hAnsi="宋体" w:cs="仿宋"/>
                <w:kern w:val="0"/>
                <w:szCs w:val="21"/>
              </w:rPr>
            </w:pPr>
            <w:r>
              <w:rPr>
                <w:rFonts w:ascii="宋体" w:hAnsi="宋体" w:cs="仿宋"/>
                <w:kern w:val="0"/>
                <w:szCs w:val="21"/>
              </w:rPr>
              <w:t>5.</w:t>
            </w:r>
            <w:r>
              <w:rPr>
                <w:rFonts w:hint="eastAsia" w:ascii="宋体" w:hAnsi="宋体" w:cs="仿宋"/>
                <w:kern w:val="0"/>
                <w:szCs w:val="21"/>
              </w:rPr>
              <w:t>对刑事案件监督线索隐匿不报，因私情私利毁灭相关材料。</w:t>
            </w:r>
          </w:p>
        </w:tc>
        <w:tc>
          <w:tcPr>
            <w:tcW w:w="1533" w:type="dxa"/>
            <w:vMerge w:val="restart"/>
            <w:tcBorders>
              <w:top w:val="single" w:color="000000" w:sz="4" w:space="0"/>
              <w:left w:val="nil"/>
              <w:right w:val="single" w:color="000000" w:sz="4" w:space="0"/>
            </w:tcBorders>
            <w:vAlign w:val="center"/>
          </w:tcPr>
          <w:p>
            <w:pPr>
              <w:widowControl/>
              <w:spacing w:line="300" w:lineRule="exact"/>
              <w:ind w:firstLine="0" w:firstLineChars="0"/>
              <w:jc w:val="center"/>
              <w:rPr>
                <w:rFonts w:ascii="宋体" w:hAnsi="宋体" w:cs="仿宋"/>
                <w:kern w:val="0"/>
                <w:szCs w:val="21"/>
              </w:rPr>
            </w:pPr>
            <w:r>
              <w:rPr>
                <w:rFonts w:hint="eastAsia" w:ascii="宋体" w:hAnsi="宋体" w:cs="仿宋"/>
                <w:kern w:val="0"/>
                <w:szCs w:val="21"/>
              </w:rPr>
              <w:t>一级</w:t>
            </w:r>
          </w:p>
        </w:tc>
        <w:tc>
          <w:tcPr>
            <w:tcW w:w="5834" w:type="dxa"/>
            <w:vMerge w:val="restart"/>
            <w:tcBorders>
              <w:top w:val="single" w:color="000000" w:sz="4" w:space="0"/>
              <w:left w:val="nil"/>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案件线索由专人统一登记、管理；</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移转线索时严格落实审批制度；</w:t>
            </w:r>
            <w:r>
              <w:rPr>
                <w:rFonts w:ascii="宋体" w:hAnsi="宋体" w:cs="仿宋"/>
                <w:kern w:val="0"/>
                <w:szCs w:val="21"/>
              </w:rPr>
              <w:t xml:space="preserve"> </w:t>
            </w:r>
          </w:p>
          <w:p>
            <w:pPr>
              <w:spacing w:line="300" w:lineRule="exact"/>
              <w:ind w:firstLine="0" w:firstLineChars="0"/>
              <w:rPr>
                <w:rFonts w:ascii="宋体" w:hAnsi="宋体" w:cs="仿宋"/>
                <w:kern w:val="0"/>
                <w:szCs w:val="21"/>
              </w:rPr>
            </w:pPr>
            <w:r>
              <w:rPr>
                <w:rFonts w:ascii="宋体" w:hAnsi="宋体" w:cs="仿宋"/>
                <w:kern w:val="0"/>
                <w:szCs w:val="21"/>
              </w:rPr>
              <w:t>3.</w:t>
            </w:r>
            <w:r>
              <w:rPr>
                <w:rFonts w:hint="eastAsia" w:ascii="宋体" w:hAnsi="宋体" w:cs="仿宋"/>
                <w:kern w:val="0"/>
                <w:szCs w:val="21"/>
              </w:rPr>
              <w:t>对案件线索定期开展检查。</w:t>
            </w:r>
          </w:p>
        </w:tc>
      </w:tr>
      <w:tr>
        <w:tblPrEx>
          <w:tblLayout w:type="fixed"/>
          <w:tblCellMar>
            <w:top w:w="28" w:type="dxa"/>
            <w:left w:w="108" w:type="dxa"/>
            <w:bottom w:w="28" w:type="dxa"/>
            <w:right w:w="108" w:type="dxa"/>
          </w:tblCellMar>
        </w:tblPrEx>
        <w:trPr>
          <w:trHeight w:val="660" w:hRule="atLeast"/>
        </w:trPr>
        <w:tc>
          <w:tcPr>
            <w:tcW w:w="638" w:type="dxa"/>
            <w:vMerge w:val="continue"/>
            <w:tcBorders>
              <w:left w:val="single" w:color="000000" w:sz="4" w:space="0"/>
              <w:bottom w:val="single" w:color="auto" w:sz="4" w:space="0"/>
              <w:right w:val="single" w:color="000000" w:sz="6" w:space="0"/>
            </w:tcBorders>
            <w:vAlign w:val="center"/>
          </w:tcPr>
          <w:p>
            <w:pPr>
              <w:widowControl/>
              <w:spacing w:line="300" w:lineRule="exact"/>
              <w:ind w:firstLine="0" w:firstLineChars="0"/>
              <w:jc w:val="center"/>
              <w:rPr>
                <w:rFonts w:ascii="宋体" w:hAnsi="宋体"/>
                <w:bCs/>
                <w:kern w:val="0"/>
                <w:szCs w:val="21"/>
              </w:rPr>
            </w:pPr>
          </w:p>
        </w:tc>
        <w:tc>
          <w:tcPr>
            <w:tcW w:w="1984" w:type="dxa"/>
            <w:vMerge w:val="continue"/>
            <w:tcBorders>
              <w:left w:val="single" w:color="000000" w:sz="6"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3933" w:type="dxa"/>
            <w:tcBorders>
              <w:top w:val="single" w:color="000000" w:sz="4" w:space="0"/>
              <w:left w:val="nil"/>
              <w:bottom w:val="single" w:color="000000" w:sz="4" w:space="0"/>
              <w:right w:val="single" w:color="000000" w:sz="4" w:space="0"/>
            </w:tcBorders>
            <w:vAlign w:val="center"/>
          </w:tcPr>
          <w:p>
            <w:pPr>
              <w:widowControl/>
              <w:spacing w:line="300" w:lineRule="exact"/>
              <w:ind w:firstLine="0" w:firstLineChars="0"/>
              <w:rPr>
                <w:rFonts w:ascii="宋体" w:hAnsi="宋体" w:cs="仿宋"/>
                <w:kern w:val="0"/>
                <w:szCs w:val="21"/>
              </w:rPr>
            </w:pPr>
            <w:r>
              <w:rPr>
                <w:rFonts w:ascii="宋体" w:hAnsi="宋体" w:cs="仿宋"/>
                <w:kern w:val="0"/>
                <w:szCs w:val="21"/>
              </w:rPr>
              <w:t>6.</w:t>
            </w:r>
            <w:r>
              <w:rPr>
                <w:rFonts w:hint="eastAsia" w:ascii="宋体" w:hAnsi="宋体" w:cs="仿宋"/>
                <w:kern w:val="0"/>
                <w:szCs w:val="21"/>
              </w:rPr>
              <w:t>对民事行政监督案件线索隐瞒不报，因私情私利隐匿或毁灭线索。</w:t>
            </w:r>
          </w:p>
        </w:tc>
        <w:tc>
          <w:tcPr>
            <w:tcW w:w="1533" w:type="dxa"/>
            <w:vMerge w:val="continue"/>
            <w:tcBorders>
              <w:left w:val="nil"/>
              <w:bottom w:val="single" w:color="auto" w:sz="4" w:space="0"/>
              <w:right w:val="single" w:color="000000" w:sz="4" w:space="0"/>
            </w:tcBorders>
            <w:vAlign w:val="center"/>
          </w:tcPr>
          <w:p>
            <w:pPr>
              <w:widowControl/>
              <w:spacing w:line="300" w:lineRule="exact"/>
              <w:ind w:firstLine="0" w:firstLineChars="0"/>
              <w:jc w:val="center"/>
              <w:rPr>
                <w:rFonts w:ascii="宋体" w:hAnsi="宋体" w:cs="仿宋"/>
                <w:kern w:val="0"/>
                <w:szCs w:val="21"/>
              </w:rPr>
            </w:pPr>
          </w:p>
        </w:tc>
        <w:tc>
          <w:tcPr>
            <w:tcW w:w="5834" w:type="dxa"/>
            <w:vMerge w:val="continue"/>
            <w:tcBorders>
              <w:left w:val="nil"/>
              <w:bottom w:val="single" w:color="auto" w:sz="4" w:space="0"/>
              <w:right w:val="single" w:color="000000" w:sz="4" w:space="0"/>
            </w:tcBorders>
            <w:vAlign w:val="center"/>
          </w:tcPr>
          <w:p>
            <w:pPr>
              <w:widowControl/>
              <w:spacing w:line="300" w:lineRule="exact"/>
              <w:ind w:firstLine="0" w:firstLineChars="0"/>
              <w:rPr>
                <w:rFonts w:ascii="宋体" w:hAnsi="宋体" w:cs="仿宋"/>
                <w:kern w:val="0"/>
                <w:szCs w:val="21"/>
              </w:rPr>
            </w:pPr>
          </w:p>
        </w:tc>
      </w:tr>
      <w:tr>
        <w:tblPrEx>
          <w:tblLayout w:type="fixed"/>
          <w:tblCellMar>
            <w:top w:w="28" w:type="dxa"/>
            <w:left w:w="108" w:type="dxa"/>
            <w:bottom w:w="28" w:type="dxa"/>
            <w:right w:w="108" w:type="dxa"/>
          </w:tblCellMar>
        </w:tblPrEx>
        <w:trPr>
          <w:trHeight w:val="944" w:hRule="atLeast"/>
        </w:trPr>
        <w:tc>
          <w:tcPr>
            <w:tcW w:w="638" w:type="dxa"/>
            <w:tcBorders>
              <w:top w:val="single" w:color="000000" w:sz="4" w:space="0"/>
              <w:left w:val="single" w:color="000000" w:sz="4" w:space="0"/>
              <w:bottom w:val="single" w:color="auto" w:sz="4"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6</w:t>
            </w:r>
          </w:p>
        </w:tc>
        <w:tc>
          <w:tcPr>
            <w:tcW w:w="1984" w:type="dxa"/>
            <w:tcBorders>
              <w:top w:val="single" w:color="000000" w:sz="4" w:space="0"/>
              <w:left w:val="single" w:color="000000" w:sz="6"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违反制度规定</w:t>
            </w:r>
          </w:p>
        </w:tc>
        <w:tc>
          <w:tcPr>
            <w:tcW w:w="3933" w:type="dxa"/>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hint="eastAsia" w:ascii="宋体" w:hAnsi="宋体" w:cs="仿宋"/>
                <w:kern w:val="0"/>
                <w:szCs w:val="21"/>
              </w:rPr>
              <w:t>因私情私利，违反办案制度和办公规定，不作为、乱作为，造成负面社会影响。</w:t>
            </w:r>
          </w:p>
        </w:tc>
        <w:tc>
          <w:tcPr>
            <w:tcW w:w="1533" w:type="dxa"/>
            <w:tcBorders>
              <w:top w:val="single" w:color="000000" w:sz="4" w:space="0"/>
              <w:left w:val="nil"/>
              <w:bottom w:val="single" w:color="auto" w:sz="4" w:space="0"/>
              <w:right w:val="single" w:color="000000"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5834" w:type="dxa"/>
            <w:tcBorders>
              <w:top w:val="single" w:color="000000" w:sz="4" w:space="0"/>
              <w:left w:val="nil"/>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每个案件和每项工作都必须严格执行制度和规定；</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加强思想教育，强化纪律意识；</w:t>
            </w:r>
          </w:p>
          <w:p>
            <w:pPr>
              <w:spacing w:line="300" w:lineRule="exact"/>
              <w:ind w:firstLine="0" w:firstLineChars="0"/>
              <w:rPr>
                <w:rFonts w:ascii="宋体" w:hAnsi="宋体" w:cs="仿宋"/>
                <w:kern w:val="0"/>
                <w:szCs w:val="21"/>
              </w:rPr>
            </w:pPr>
            <w:r>
              <w:rPr>
                <w:rFonts w:ascii="宋体" w:hAnsi="宋体" w:cs="仿宋"/>
                <w:kern w:val="0"/>
                <w:szCs w:val="21"/>
              </w:rPr>
              <w:t>3.</w:t>
            </w:r>
            <w:r>
              <w:rPr>
                <w:rFonts w:hint="eastAsia" w:ascii="宋体" w:hAnsi="宋体" w:cs="仿宋"/>
                <w:kern w:val="0"/>
                <w:szCs w:val="21"/>
              </w:rPr>
              <w:t>加强督促检查，接受外界监督。</w:t>
            </w:r>
          </w:p>
        </w:tc>
      </w:tr>
      <w:tr>
        <w:tblPrEx>
          <w:tblLayout w:type="fixed"/>
          <w:tblCellMar>
            <w:top w:w="28" w:type="dxa"/>
            <w:left w:w="108" w:type="dxa"/>
            <w:bottom w:w="28" w:type="dxa"/>
            <w:right w:w="108" w:type="dxa"/>
          </w:tblCellMar>
        </w:tblPrEx>
        <w:trPr>
          <w:trHeight w:val="930" w:hRule="atLeast"/>
        </w:trPr>
        <w:tc>
          <w:tcPr>
            <w:tcW w:w="638" w:type="dxa"/>
            <w:tcBorders>
              <w:top w:val="single" w:color="000000" w:sz="4" w:space="0"/>
              <w:left w:val="single" w:color="000000" w:sz="4" w:space="0"/>
              <w:bottom w:val="single" w:color="auto" w:sz="4"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7</w:t>
            </w:r>
          </w:p>
        </w:tc>
        <w:tc>
          <w:tcPr>
            <w:tcW w:w="1984" w:type="dxa"/>
            <w:tcBorders>
              <w:top w:val="single" w:color="000000" w:sz="4" w:space="0"/>
              <w:left w:val="single" w:color="000000" w:sz="6"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违反保密规定</w:t>
            </w:r>
          </w:p>
        </w:tc>
        <w:tc>
          <w:tcPr>
            <w:tcW w:w="3933" w:type="dxa"/>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cs="仿宋"/>
                <w:kern w:val="0"/>
                <w:szCs w:val="21"/>
              </w:rPr>
            </w:pPr>
            <w:r>
              <w:rPr>
                <w:rFonts w:hint="eastAsia" w:ascii="宋体" w:hAnsi="宋体" w:cs="仿宋"/>
                <w:kern w:val="0"/>
                <w:szCs w:val="21"/>
              </w:rPr>
              <w:t>未执行保密制度，因私情私利，泄露案情或线索等秘密，影响案件正常办理。</w:t>
            </w:r>
          </w:p>
        </w:tc>
        <w:tc>
          <w:tcPr>
            <w:tcW w:w="1533" w:type="dxa"/>
            <w:tcBorders>
              <w:top w:val="single" w:color="000000" w:sz="4" w:space="0"/>
              <w:left w:val="nil"/>
              <w:bottom w:val="single" w:color="auto" w:sz="4" w:space="0"/>
              <w:right w:val="single" w:color="000000" w:sz="4" w:space="0"/>
            </w:tcBorders>
            <w:vAlign w:val="center"/>
          </w:tcPr>
          <w:p>
            <w:pPr>
              <w:spacing w:line="300" w:lineRule="exact"/>
              <w:ind w:firstLine="0" w:firstLineChars="0"/>
              <w:jc w:val="center"/>
              <w:rPr>
                <w:rFonts w:ascii="宋体" w:hAnsi="宋体" w:cs="仿宋"/>
                <w:kern w:val="0"/>
                <w:szCs w:val="21"/>
              </w:rPr>
            </w:pPr>
            <w:r>
              <w:rPr>
                <w:rFonts w:hint="eastAsia" w:ascii="宋体" w:hAnsi="宋体" w:cs="仿宋"/>
                <w:kern w:val="0"/>
                <w:szCs w:val="21"/>
              </w:rPr>
              <w:t>二级</w:t>
            </w:r>
          </w:p>
        </w:tc>
        <w:tc>
          <w:tcPr>
            <w:tcW w:w="5834" w:type="dxa"/>
            <w:tcBorders>
              <w:top w:val="single" w:color="000000" w:sz="4" w:space="0"/>
              <w:left w:val="nil"/>
              <w:bottom w:val="single" w:color="auto" w:sz="4" w:space="0"/>
              <w:right w:val="single" w:color="000000" w:sz="4" w:space="0"/>
            </w:tcBorders>
            <w:vAlign w:val="center"/>
          </w:tcPr>
          <w:p>
            <w:pPr>
              <w:spacing w:line="300" w:lineRule="exact"/>
              <w:ind w:firstLine="0" w:firstLineChars="0"/>
              <w:rPr>
                <w:rFonts w:ascii="宋体" w:hAnsi="宋体" w:cs="仿宋"/>
                <w:kern w:val="0"/>
                <w:szCs w:val="21"/>
              </w:rPr>
            </w:pPr>
            <w:r>
              <w:rPr>
                <w:rFonts w:ascii="宋体" w:hAnsi="宋体" w:cs="仿宋"/>
                <w:kern w:val="0"/>
                <w:szCs w:val="21"/>
              </w:rPr>
              <w:t>1.</w:t>
            </w:r>
            <w:r>
              <w:rPr>
                <w:rFonts w:hint="eastAsia" w:ascii="宋体" w:hAnsi="宋体" w:cs="仿宋"/>
                <w:kern w:val="0"/>
                <w:szCs w:val="21"/>
              </w:rPr>
              <w:t>案件线索落实专人管理，专人负责；</w:t>
            </w:r>
          </w:p>
          <w:p>
            <w:pPr>
              <w:spacing w:line="300" w:lineRule="exact"/>
              <w:ind w:firstLine="0" w:firstLineChars="0"/>
              <w:rPr>
                <w:rFonts w:ascii="宋体" w:hAnsi="宋体" w:cs="仿宋"/>
                <w:kern w:val="0"/>
                <w:szCs w:val="21"/>
              </w:rPr>
            </w:pPr>
            <w:r>
              <w:rPr>
                <w:rFonts w:ascii="宋体" w:hAnsi="宋体" w:cs="仿宋"/>
                <w:kern w:val="0"/>
                <w:szCs w:val="21"/>
              </w:rPr>
              <w:t>2.</w:t>
            </w:r>
            <w:r>
              <w:rPr>
                <w:rFonts w:hint="eastAsia" w:ascii="宋体" w:hAnsi="宋体" w:cs="仿宋"/>
                <w:kern w:val="0"/>
                <w:szCs w:val="21"/>
              </w:rPr>
              <w:t>严守办案纪律，保守办案秘密，不向无关人员泄露秘密。</w:t>
            </w:r>
          </w:p>
          <w:p>
            <w:pPr>
              <w:spacing w:line="300" w:lineRule="exact"/>
              <w:ind w:firstLine="0" w:firstLineChars="0"/>
              <w:rPr>
                <w:rFonts w:ascii="宋体" w:hAnsi="宋体" w:cs="仿宋"/>
                <w:kern w:val="0"/>
                <w:szCs w:val="21"/>
              </w:rPr>
            </w:pPr>
            <w:r>
              <w:rPr>
                <w:rFonts w:ascii="宋体" w:hAnsi="宋体" w:cs="仿宋"/>
                <w:kern w:val="0"/>
                <w:szCs w:val="21"/>
              </w:rPr>
              <w:t>3.</w:t>
            </w:r>
            <w:r>
              <w:rPr>
                <w:rFonts w:hint="eastAsia" w:ascii="宋体" w:hAnsi="宋体" w:cs="仿宋"/>
                <w:kern w:val="0"/>
                <w:szCs w:val="21"/>
              </w:rPr>
              <w:t>落实责任倒查机制。</w:t>
            </w:r>
          </w:p>
        </w:tc>
      </w:tr>
      <w:tr>
        <w:tblPrEx>
          <w:tblLayout w:type="fixed"/>
          <w:tblCellMar>
            <w:top w:w="28" w:type="dxa"/>
            <w:left w:w="108" w:type="dxa"/>
            <w:bottom w:w="28" w:type="dxa"/>
            <w:right w:w="108" w:type="dxa"/>
          </w:tblCellMar>
        </w:tblPrEx>
        <w:trPr>
          <w:trHeight w:val="929" w:hRule="atLeast"/>
        </w:trPr>
        <w:tc>
          <w:tcPr>
            <w:tcW w:w="638" w:type="dxa"/>
            <w:tcBorders>
              <w:top w:val="single" w:color="000000" w:sz="4" w:space="0"/>
              <w:left w:val="single" w:color="000000" w:sz="4" w:space="0"/>
              <w:bottom w:val="single" w:color="auto" w:sz="4" w:space="0"/>
              <w:right w:val="single" w:color="000000" w:sz="6" w:space="0"/>
            </w:tcBorders>
            <w:vAlign w:val="center"/>
          </w:tcPr>
          <w:p>
            <w:pPr>
              <w:widowControl/>
              <w:spacing w:line="300" w:lineRule="exact"/>
              <w:ind w:firstLine="0" w:firstLineChars="0"/>
              <w:jc w:val="center"/>
              <w:rPr>
                <w:rFonts w:ascii="宋体" w:hAnsi="宋体"/>
                <w:bCs/>
                <w:kern w:val="0"/>
                <w:szCs w:val="21"/>
              </w:rPr>
            </w:pPr>
            <w:r>
              <w:rPr>
                <w:rFonts w:ascii="宋体" w:hAnsi="宋体"/>
                <w:bCs/>
                <w:kern w:val="0"/>
                <w:szCs w:val="21"/>
              </w:rPr>
              <w:t>8</w:t>
            </w:r>
          </w:p>
        </w:tc>
        <w:tc>
          <w:tcPr>
            <w:tcW w:w="1984" w:type="dxa"/>
            <w:tcBorders>
              <w:top w:val="single" w:color="000000" w:sz="4" w:space="0"/>
              <w:left w:val="single" w:color="000000" w:sz="6"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违规接受吃请</w:t>
            </w:r>
          </w:p>
        </w:tc>
        <w:tc>
          <w:tcPr>
            <w:tcW w:w="3933" w:type="dxa"/>
            <w:tcBorders>
              <w:top w:val="single" w:color="000000" w:sz="4" w:space="0"/>
              <w:left w:val="nil"/>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利用检察人员身份和影响力，接受涉案人员或相关人馈赠或吃请。</w:t>
            </w:r>
          </w:p>
        </w:tc>
        <w:tc>
          <w:tcPr>
            <w:tcW w:w="1533" w:type="dxa"/>
            <w:tcBorders>
              <w:top w:val="single" w:color="000000" w:sz="4" w:space="0"/>
              <w:left w:val="nil"/>
              <w:bottom w:val="single" w:color="auto"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5834" w:type="dxa"/>
            <w:tcBorders>
              <w:top w:val="single" w:color="000000" w:sz="4" w:space="0"/>
              <w:left w:val="nil"/>
              <w:bottom w:val="single" w:color="auto"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思想上筑牢廉洁意识，内心里以廉洁为宝；</w:t>
            </w:r>
          </w:p>
          <w:p>
            <w:pPr>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净化朋友圈，慎交友，交廉友；</w:t>
            </w:r>
          </w:p>
          <w:p>
            <w:pPr>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落实误吃请登记报告制度和礼品、礼金上交制度。</w:t>
            </w:r>
          </w:p>
        </w:tc>
      </w:tr>
    </w:tbl>
    <w:p>
      <w:pPr>
        <w:widowControl/>
        <w:spacing w:line="280" w:lineRule="exact"/>
        <w:ind w:firstLine="0" w:firstLineChars="0"/>
        <w:jc w:val="left"/>
        <w:rPr>
          <w:rFonts w:ascii="仿宋_GB2312" w:eastAsia="仿宋_GB2312"/>
          <w:b/>
          <w:sz w:val="32"/>
          <w:szCs w:val="32"/>
        </w:rPr>
      </w:pPr>
      <w:r>
        <w:rPr>
          <w:rFonts w:ascii="仿宋_GB2312" w:eastAsia="仿宋_GB2312"/>
          <w:b/>
          <w:sz w:val="32"/>
          <w:szCs w:val="32"/>
        </w:rPr>
        <w:br w:type="page"/>
      </w:r>
    </w:p>
    <w:p>
      <w:pPr>
        <w:widowControl/>
        <w:spacing w:line="440" w:lineRule="exact"/>
        <w:ind w:firstLine="0" w:firstLineChars="0"/>
        <w:jc w:val="center"/>
        <w:rPr>
          <w:rFonts w:ascii="宋体"/>
          <w:bCs/>
          <w:kern w:val="0"/>
          <w:sz w:val="44"/>
          <w:szCs w:val="44"/>
        </w:rPr>
      </w:pPr>
      <w:r>
        <w:rPr>
          <w:rFonts w:hint="eastAsia" w:ascii="宋体" w:hAnsi="宋体"/>
          <w:bCs/>
          <w:kern w:val="0"/>
          <w:sz w:val="44"/>
          <w:szCs w:val="44"/>
        </w:rPr>
        <w:t>岗位廉政风险排查防控登记表</w:t>
      </w:r>
    </w:p>
    <w:p>
      <w:pPr>
        <w:spacing w:line="440" w:lineRule="exact"/>
        <w:ind w:firstLine="480"/>
        <w:jc w:val="left"/>
        <w:rPr>
          <w:rFonts w:eastAsia="Times New Roman"/>
          <w:kern w:val="0"/>
          <w:sz w:val="24"/>
        </w:rPr>
      </w:pPr>
    </w:p>
    <w:tbl>
      <w:tblPr>
        <w:tblStyle w:val="15"/>
        <w:tblW w:w="14055" w:type="dxa"/>
        <w:tblInd w:w="108" w:type="dxa"/>
        <w:tblLayout w:type="fixed"/>
        <w:tblCellMar>
          <w:top w:w="28" w:type="dxa"/>
          <w:left w:w="108" w:type="dxa"/>
          <w:bottom w:w="28" w:type="dxa"/>
          <w:right w:w="108" w:type="dxa"/>
        </w:tblCellMar>
      </w:tblPr>
      <w:tblGrid>
        <w:gridCol w:w="675"/>
        <w:gridCol w:w="1843"/>
        <w:gridCol w:w="3443"/>
        <w:gridCol w:w="243"/>
        <w:gridCol w:w="1275"/>
        <w:gridCol w:w="255"/>
        <w:gridCol w:w="6321"/>
      </w:tblGrid>
      <w:tr>
        <w:tblPrEx>
          <w:tblLayout w:type="fixed"/>
          <w:tblCellMar>
            <w:top w:w="28" w:type="dxa"/>
            <w:left w:w="108" w:type="dxa"/>
            <w:bottom w:w="28" w:type="dxa"/>
            <w:right w:w="108" w:type="dxa"/>
          </w:tblCellMar>
        </w:tblPrEx>
        <w:trPr>
          <w:trHeight w:val="503"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bCs/>
                <w:kern w:val="0"/>
                <w:szCs w:val="21"/>
              </w:rPr>
              <w:t>派驻</w:t>
            </w:r>
            <w:r>
              <w:rPr>
                <w:rFonts w:hint="eastAsia" w:ascii="宋体" w:hAnsi="宋体"/>
                <w:kern w:val="0"/>
                <w:szCs w:val="21"/>
              </w:rPr>
              <w:t>检察室</w:t>
            </w:r>
          </w:p>
        </w:tc>
        <w:tc>
          <w:tcPr>
            <w:tcW w:w="177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632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检察室主任</w:t>
            </w:r>
          </w:p>
        </w:tc>
      </w:tr>
      <w:tr>
        <w:tblPrEx>
          <w:tblLayout w:type="fixed"/>
          <w:tblCellMar>
            <w:top w:w="28" w:type="dxa"/>
            <w:left w:w="108" w:type="dxa"/>
            <w:bottom w:w="28" w:type="dxa"/>
            <w:right w:w="108" w:type="dxa"/>
          </w:tblCellMar>
        </w:tblPrEx>
        <w:trPr>
          <w:trHeight w:val="712"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537" w:type="dxa"/>
            <w:gridSpan w:val="5"/>
            <w:tcBorders>
              <w:top w:val="single" w:color="auto" w:sz="4" w:space="0"/>
              <w:left w:val="single" w:color="auto" w:sz="4" w:space="0"/>
              <w:bottom w:val="single" w:color="auto" w:sz="4" w:space="0"/>
              <w:right w:val="single" w:color="auto" w:sz="4" w:space="0"/>
            </w:tcBorders>
            <w:vAlign w:val="center"/>
          </w:tcPr>
          <w:p>
            <w:pPr>
              <w:pStyle w:val="9"/>
              <w:shd w:val="clear" w:color="auto" w:fill="FFFFFF"/>
              <w:spacing w:before="0" w:beforeAutospacing="0" w:after="0" w:afterAutospacing="0" w:line="300" w:lineRule="exact"/>
              <w:rPr>
                <w:sz w:val="21"/>
                <w:szCs w:val="21"/>
              </w:rPr>
            </w:pPr>
            <w:r>
              <w:rPr>
                <w:rFonts w:hint="eastAsia" w:cs="宋体"/>
                <w:sz w:val="21"/>
                <w:szCs w:val="21"/>
              </w:rPr>
              <w:t>对基层执法活动的法律监督，受理群众控告、申诉、信访，化解矛盾纠纷；协助派出院职能部门查办发生在基层组织和涉及民生领域的职务犯罪案件；开展基层职务犯罪预防工作；加强对乡镇法庭、公安派出所等基层政法机构的法律监督，强化对社区矫正工作的监督等。</w:t>
            </w:r>
          </w:p>
        </w:tc>
      </w:tr>
      <w:tr>
        <w:tblPrEx>
          <w:tblLayout w:type="fixed"/>
          <w:tblCellMar>
            <w:top w:w="28" w:type="dxa"/>
            <w:left w:w="108" w:type="dxa"/>
            <w:bottom w:w="28" w:type="dxa"/>
            <w:right w:w="108" w:type="dxa"/>
          </w:tblCellMar>
        </w:tblPrEx>
        <w:trPr>
          <w:trHeight w:val="500" w:hRule="atLeast"/>
        </w:trPr>
        <w:tc>
          <w:tcPr>
            <w:tcW w:w="675"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序号</w:t>
            </w:r>
          </w:p>
        </w:tc>
        <w:tc>
          <w:tcPr>
            <w:tcW w:w="1843" w:type="dxa"/>
            <w:tcBorders>
              <w:top w:val="single" w:color="auto" w:sz="4" w:space="0"/>
              <w:left w:val="single" w:color="auto" w:sz="6" w:space="0"/>
              <w:bottom w:val="single" w:color="auto" w:sz="6"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主要表现形式</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657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635" w:hRule="atLeast"/>
        </w:trPr>
        <w:tc>
          <w:tcPr>
            <w:tcW w:w="675"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1</w:t>
            </w:r>
          </w:p>
        </w:tc>
        <w:tc>
          <w:tcPr>
            <w:tcW w:w="1843" w:type="dxa"/>
            <w:tcBorders>
              <w:top w:val="single" w:color="auto" w:sz="4" w:space="0"/>
              <w:left w:val="single" w:color="auto" w:sz="6" w:space="0"/>
              <w:bottom w:val="single" w:color="auto" w:sz="6"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信访线索管理</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自侦案件线索接受、移送过程中，因私情私利，瞒案不报，隐匿、毁灭线索。</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7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案件线索专人管理、专人负责</w:t>
            </w:r>
            <w:r>
              <w:rPr>
                <w:rFonts w:ascii="宋体" w:hAnsi="宋体"/>
                <w:kern w:val="0"/>
                <w:szCs w:val="21"/>
              </w:rPr>
              <w:t>;</w:t>
            </w:r>
          </w:p>
          <w:p>
            <w:pPr>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线索移送落实领导审批制度；</w:t>
            </w:r>
          </w:p>
          <w:p>
            <w:pPr>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对线索移送情况开展专项检查。</w:t>
            </w:r>
          </w:p>
        </w:tc>
      </w:tr>
      <w:tr>
        <w:tblPrEx>
          <w:tblLayout w:type="fixed"/>
          <w:tblCellMar>
            <w:top w:w="28" w:type="dxa"/>
            <w:left w:w="108" w:type="dxa"/>
            <w:bottom w:w="28" w:type="dxa"/>
            <w:right w:w="108" w:type="dxa"/>
          </w:tblCellMar>
        </w:tblPrEx>
        <w:trPr>
          <w:trHeight w:val="806" w:hRule="atLeast"/>
        </w:trPr>
        <w:tc>
          <w:tcPr>
            <w:tcW w:w="675"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2</w:t>
            </w:r>
          </w:p>
        </w:tc>
        <w:tc>
          <w:tcPr>
            <w:tcW w:w="1843" w:type="dxa"/>
            <w:tcBorders>
              <w:top w:val="single" w:color="auto" w:sz="4" w:space="0"/>
              <w:left w:val="single" w:color="auto" w:sz="6" w:space="0"/>
              <w:bottom w:val="single" w:color="auto" w:sz="6"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自侦案件协查</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协查自侦案件过程中，因私情私利，放纵犯罪，放弃追究案件当事人刑事责任或因私情私利，通风报信，提前告知，帮助案件当事人逃避打击。</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一级</w:t>
            </w:r>
          </w:p>
        </w:tc>
        <w:tc>
          <w:tcPr>
            <w:tcW w:w="6576"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szCs w:val="21"/>
              </w:rPr>
            </w:pPr>
            <w:r>
              <w:rPr>
                <w:rFonts w:ascii="宋体" w:hAnsi="宋体"/>
                <w:szCs w:val="21"/>
              </w:rPr>
              <w:t>1.</w:t>
            </w:r>
            <w:r>
              <w:rPr>
                <w:rFonts w:hint="eastAsia" w:ascii="宋体" w:hAnsi="宋体"/>
                <w:szCs w:val="21"/>
              </w:rPr>
              <w:t>加强党风廉政教育，提高个人岗位廉政风险防范意识；</w:t>
            </w:r>
          </w:p>
          <w:p>
            <w:pPr>
              <w:widowControl/>
              <w:spacing w:line="320" w:lineRule="exact"/>
              <w:ind w:firstLine="0" w:firstLineChars="0"/>
              <w:jc w:val="left"/>
              <w:rPr>
                <w:rFonts w:ascii="宋体"/>
                <w:szCs w:val="21"/>
              </w:rPr>
            </w:pPr>
            <w:r>
              <w:rPr>
                <w:rFonts w:ascii="宋体" w:hAnsi="宋体"/>
                <w:szCs w:val="21"/>
              </w:rPr>
              <w:t>2.</w:t>
            </w:r>
            <w:r>
              <w:rPr>
                <w:rFonts w:hint="eastAsia" w:ascii="宋体" w:hAnsi="宋体"/>
                <w:szCs w:val="21"/>
              </w:rPr>
              <w:t>坚决根据查办职务犯罪的规章制度办理案件；</w:t>
            </w:r>
          </w:p>
          <w:p>
            <w:pPr>
              <w:spacing w:line="300" w:lineRule="exact"/>
              <w:ind w:firstLine="0" w:firstLineChars="0"/>
              <w:rPr>
                <w:rFonts w:ascii="宋体" w:hAnsi="宋体"/>
                <w:kern w:val="0"/>
                <w:szCs w:val="21"/>
              </w:rPr>
            </w:pPr>
            <w:r>
              <w:rPr>
                <w:rFonts w:ascii="宋体" w:hAnsi="宋体"/>
                <w:szCs w:val="21"/>
              </w:rPr>
              <w:t>3.</w:t>
            </w:r>
            <w:r>
              <w:rPr>
                <w:rFonts w:hint="eastAsia" w:ascii="宋体" w:hAnsi="宋体"/>
                <w:szCs w:val="21"/>
              </w:rPr>
              <w:t>严守保密规定，不向无关人员泄露秘密。</w:t>
            </w:r>
          </w:p>
        </w:tc>
      </w:tr>
      <w:tr>
        <w:tblPrEx>
          <w:tblLayout w:type="fixed"/>
          <w:tblCellMar>
            <w:top w:w="28" w:type="dxa"/>
            <w:left w:w="108" w:type="dxa"/>
            <w:bottom w:w="28" w:type="dxa"/>
            <w:right w:w="108" w:type="dxa"/>
          </w:tblCellMar>
        </w:tblPrEx>
        <w:trPr>
          <w:trHeight w:val="664" w:hRule="atLeast"/>
        </w:trPr>
        <w:tc>
          <w:tcPr>
            <w:tcW w:w="675"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3</w:t>
            </w:r>
          </w:p>
        </w:tc>
        <w:tc>
          <w:tcPr>
            <w:tcW w:w="1843" w:type="dxa"/>
            <w:tcBorders>
              <w:top w:val="single" w:color="auto" w:sz="4" w:space="0"/>
              <w:left w:val="single" w:color="auto" w:sz="6" w:space="0"/>
              <w:bottom w:val="single" w:color="auto" w:sz="6"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法治服务企业</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利用赴企业开展法律咨询、服务、护航的机会，索取、收受企业款物的行为。</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76"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left"/>
              <w:rPr>
                <w:rFonts w:ascii="宋体"/>
                <w:szCs w:val="21"/>
              </w:rPr>
            </w:pPr>
            <w:r>
              <w:rPr>
                <w:rFonts w:ascii="宋体" w:hAnsi="宋体"/>
                <w:szCs w:val="21"/>
              </w:rPr>
              <w:t>1.</w:t>
            </w:r>
            <w:r>
              <w:rPr>
                <w:rFonts w:hint="eastAsia" w:ascii="宋体" w:hAnsi="宋体"/>
                <w:szCs w:val="21"/>
              </w:rPr>
              <w:t>拒绝一切超标准的接待和宴请；</w:t>
            </w:r>
          </w:p>
          <w:p>
            <w:pPr>
              <w:widowControl/>
              <w:spacing w:line="320" w:lineRule="exact"/>
              <w:ind w:firstLine="0" w:firstLineChars="0"/>
              <w:jc w:val="left"/>
              <w:rPr>
                <w:rFonts w:ascii="宋体"/>
                <w:szCs w:val="21"/>
              </w:rPr>
            </w:pPr>
            <w:r>
              <w:rPr>
                <w:rFonts w:ascii="宋体" w:hAnsi="宋体"/>
                <w:szCs w:val="21"/>
              </w:rPr>
              <w:t>2.</w:t>
            </w:r>
            <w:r>
              <w:rPr>
                <w:rFonts w:hint="eastAsia" w:ascii="宋体" w:hAnsi="宋体"/>
                <w:szCs w:val="21"/>
              </w:rPr>
              <w:t>与非公企业的负责人保持正当交往，严格拒绝请吃送礼；</w:t>
            </w:r>
          </w:p>
          <w:p>
            <w:pPr>
              <w:spacing w:line="300" w:lineRule="exact"/>
              <w:ind w:firstLine="0" w:firstLineChars="0"/>
              <w:rPr>
                <w:rFonts w:ascii="宋体" w:hAnsi="宋体"/>
                <w:kern w:val="0"/>
                <w:szCs w:val="21"/>
              </w:rPr>
            </w:pPr>
            <w:r>
              <w:rPr>
                <w:rFonts w:ascii="宋体" w:hAnsi="宋体"/>
                <w:szCs w:val="21"/>
              </w:rPr>
              <w:t>3.</w:t>
            </w:r>
            <w:r>
              <w:rPr>
                <w:rFonts w:hint="eastAsia" w:ascii="宋体" w:hAnsi="宋体"/>
                <w:szCs w:val="21"/>
              </w:rPr>
              <w:t>严格落实误吃请报告制度和礼品、礼金上交制度。</w:t>
            </w:r>
          </w:p>
        </w:tc>
      </w:tr>
      <w:tr>
        <w:tblPrEx>
          <w:tblLayout w:type="fixed"/>
          <w:tblCellMar>
            <w:top w:w="28" w:type="dxa"/>
            <w:left w:w="108" w:type="dxa"/>
            <w:bottom w:w="28" w:type="dxa"/>
            <w:right w:w="108" w:type="dxa"/>
          </w:tblCellMar>
        </w:tblPrEx>
        <w:trPr>
          <w:trHeight w:val="691" w:hRule="atLeast"/>
        </w:trPr>
        <w:tc>
          <w:tcPr>
            <w:tcW w:w="675" w:type="dxa"/>
            <w:vMerge w:val="restart"/>
            <w:tcBorders>
              <w:top w:val="single" w:color="auto" w:sz="4" w:space="0"/>
              <w:left w:val="single" w:color="auto" w:sz="4" w:space="0"/>
              <w:right w:val="single" w:color="auto" w:sz="6"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4</w:t>
            </w:r>
          </w:p>
          <w:p>
            <w:pPr>
              <w:spacing w:line="300" w:lineRule="exact"/>
              <w:ind w:firstLine="0" w:firstLineChars="0"/>
              <w:jc w:val="center"/>
              <w:rPr>
                <w:rFonts w:ascii="宋体" w:hAnsi="宋体"/>
                <w:kern w:val="0"/>
                <w:szCs w:val="21"/>
              </w:rPr>
            </w:pPr>
          </w:p>
        </w:tc>
        <w:tc>
          <w:tcPr>
            <w:tcW w:w="1843" w:type="dxa"/>
            <w:vMerge w:val="restart"/>
            <w:tcBorders>
              <w:top w:val="single" w:color="auto" w:sz="4" w:space="0"/>
              <w:left w:val="single" w:color="auto" w:sz="6"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“两所一庭”监督</w:t>
            </w:r>
          </w:p>
          <w:p>
            <w:pPr>
              <w:spacing w:line="300" w:lineRule="exact"/>
              <w:ind w:firstLine="0" w:firstLineChars="0"/>
              <w:jc w:val="center"/>
              <w:rPr>
                <w:rFonts w:ascii="宋体" w:hAnsi="宋体"/>
                <w:kern w:val="0"/>
                <w:szCs w:val="21"/>
              </w:rPr>
            </w:pPr>
          </w:p>
        </w:tc>
        <w:tc>
          <w:tcPr>
            <w:tcW w:w="36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对刑事案件监督线索隐匿不报，因私情私利毁灭相关材料。</w:t>
            </w:r>
          </w:p>
        </w:tc>
        <w:tc>
          <w:tcPr>
            <w:tcW w:w="127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76" w:type="dxa"/>
            <w:gridSpan w:val="2"/>
            <w:vMerge w:val="restart"/>
            <w:tcBorders>
              <w:top w:val="single" w:color="auto" w:sz="4" w:space="0"/>
              <w:left w:val="single" w:color="auto" w:sz="4" w:space="0"/>
              <w:right w:val="single" w:color="auto" w:sz="4" w:space="0"/>
            </w:tcBorders>
            <w:vAlign w:val="center"/>
          </w:tcPr>
          <w:p>
            <w:pPr>
              <w:widowControl/>
              <w:spacing w:line="32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严格要求工作人员依照《检察室监督管理工作条例》对执法部门的执法活动的监督；</w:t>
            </w:r>
          </w:p>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kern w:val="0"/>
                <w:szCs w:val="21"/>
              </w:rPr>
              <w:t>案件监督线索，由专人统一登记、管理；</w:t>
            </w:r>
            <w:r>
              <w:rPr>
                <w:rFonts w:ascii="宋体" w:hAnsi="宋体"/>
                <w:kern w:val="0"/>
                <w:szCs w:val="21"/>
              </w:rPr>
              <w:t xml:space="preserve"> </w:t>
            </w:r>
          </w:p>
          <w:p>
            <w:pPr>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移转线索落实领导审批制度。</w:t>
            </w:r>
          </w:p>
        </w:tc>
      </w:tr>
      <w:tr>
        <w:tblPrEx>
          <w:tblLayout w:type="fixed"/>
          <w:tblCellMar>
            <w:top w:w="28" w:type="dxa"/>
            <w:left w:w="108" w:type="dxa"/>
            <w:bottom w:w="28" w:type="dxa"/>
            <w:right w:w="108" w:type="dxa"/>
          </w:tblCellMar>
        </w:tblPrEx>
        <w:trPr>
          <w:trHeight w:val="936" w:hRule="atLeast"/>
        </w:trPr>
        <w:tc>
          <w:tcPr>
            <w:tcW w:w="675" w:type="dxa"/>
            <w:vMerge w:val="continue"/>
            <w:tcBorders>
              <w:left w:val="single" w:color="auto" w:sz="4" w:space="0"/>
              <w:bottom w:val="single" w:color="auto" w:sz="4" w:space="0"/>
              <w:right w:val="single" w:color="auto" w:sz="6" w:space="0"/>
            </w:tcBorders>
            <w:vAlign w:val="center"/>
          </w:tcPr>
          <w:p>
            <w:pPr>
              <w:spacing w:line="300" w:lineRule="exact"/>
              <w:ind w:firstLine="0" w:firstLineChars="0"/>
              <w:jc w:val="center"/>
              <w:rPr>
                <w:rFonts w:ascii="宋体" w:hAnsi="宋体"/>
                <w:kern w:val="0"/>
                <w:szCs w:val="21"/>
              </w:rPr>
            </w:pPr>
          </w:p>
        </w:tc>
        <w:tc>
          <w:tcPr>
            <w:tcW w:w="1843" w:type="dxa"/>
            <w:vMerge w:val="continue"/>
            <w:tcBorders>
              <w:left w:val="single" w:color="auto" w:sz="6" w:space="0"/>
              <w:bottom w:val="single" w:color="auto" w:sz="6" w:space="0"/>
              <w:right w:val="single" w:color="auto" w:sz="4" w:space="0"/>
            </w:tcBorders>
            <w:vAlign w:val="center"/>
          </w:tcPr>
          <w:p>
            <w:pPr>
              <w:spacing w:line="300" w:lineRule="exact"/>
              <w:ind w:firstLine="0" w:firstLineChars="0"/>
              <w:jc w:val="center"/>
              <w:rPr>
                <w:rFonts w:ascii="宋体" w:hAnsi="宋体"/>
                <w:kern w:val="0"/>
                <w:szCs w:val="21"/>
              </w:rPr>
            </w:pPr>
          </w:p>
        </w:tc>
        <w:tc>
          <w:tcPr>
            <w:tcW w:w="36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对民事行政监督案件线索隐瞒不报，因私情私利隐匿或毁灭线索。</w:t>
            </w:r>
          </w:p>
        </w:tc>
        <w:tc>
          <w:tcPr>
            <w:tcW w:w="127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6576" w:type="dxa"/>
            <w:gridSpan w:val="2"/>
            <w:vMerge w:val="continue"/>
            <w:tcBorders>
              <w:left w:val="single" w:color="auto" w:sz="4" w:space="0"/>
              <w:bottom w:val="single" w:color="auto" w:sz="4" w:space="0"/>
              <w:right w:val="single" w:color="auto" w:sz="4" w:space="0"/>
            </w:tcBorders>
            <w:vAlign w:val="center"/>
          </w:tcPr>
          <w:p>
            <w:pPr>
              <w:spacing w:line="300" w:lineRule="exact"/>
              <w:ind w:firstLine="0" w:firstLineChars="0"/>
              <w:rPr>
                <w:rFonts w:ascii="宋体" w:hAnsi="宋体"/>
                <w:kern w:val="0"/>
                <w:szCs w:val="21"/>
              </w:rPr>
            </w:pPr>
          </w:p>
        </w:tc>
      </w:tr>
    </w:tbl>
    <w:p>
      <w:pPr>
        <w:widowControl/>
        <w:spacing w:line="280" w:lineRule="exact"/>
        <w:ind w:firstLine="0" w:firstLineChars="0"/>
        <w:jc w:val="left"/>
        <w:rPr>
          <w:rFonts w:ascii="仿宋_GB2312" w:eastAsia="仿宋_GB2312"/>
          <w:b/>
          <w:sz w:val="32"/>
          <w:szCs w:val="32"/>
        </w:rPr>
      </w:pPr>
      <w:r>
        <w:rPr>
          <w:rFonts w:ascii="仿宋_GB2312" w:eastAsia="仿宋_GB2312"/>
          <w:b/>
          <w:sz w:val="32"/>
          <w:szCs w:val="32"/>
        </w:rPr>
        <w:br w:type="page"/>
      </w:r>
    </w:p>
    <w:p>
      <w:pPr>
        <w:ind w:firstLine="0" w:firstLineChars="0"/>
        <w:jc w:val="center"/>
      </w:pPr>
      <w:r>
        <w:rPr>
          <w:rFonts w:hint="eastAsia" w:ascii="宋体" w:cs="宋体"/>
          <w:kern w:val="0"/>
          <w:sz w:val="36"/>
          <w:szCs w:val="36"/>
        </w:rPr>
        <w:t>岗位廉政风险排查防控登记表</w:t>
      </w:r>
    </w:p>
    <w:tbl>
      <w:tblPr>
        <w:tblStyle w:val="15"/>
        <w:tblW w:w="14000" w:type="dxa"/>
        <w:tblInd w:w="108" w:type="dxa"/>
        <w:tblLayout w:type="fixed"/>
        <w:tblCellMar>
          <w:top w:w="28" w:type="dxa"/>
          <w:left w:w="108" w:type="dxa"/>
          <w:bottom w:w="28" w:type="dxa"/>
          <w:right w:w="108" w:type="dxa"/>
        </w:tblCellMar>
      </w:tblPr>
      <w:tblGrid>
        <w:gridCol w:w="534"/>
        <w:gridCol w:w="1984"/>
        <w:gridCol w:w="4253"/>
        <w:gridCol w:w="708"/>
        <w:gridCol w:w="567"/>
        <w:gridCol w:w="5954"/>
      </w:tblGrid>
      <w:tr>
        <w:tblPrEx>
          <w:tblLayout w:type="fixed"/>
          <w:tblCellMar>
            <w:top w:w="28" w:type="dxa"/>
            <w:left w:w="108" w:type="dxa"/>
            <w:bottom w:w="28" w:type="dxa"/>
            <w:right w:w="108" w:type="dxa"/>
          </w:tblCellMar>
        </w:tblPrEx>
        <w:trPr>
          <w:trHeight w:val="519"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bCs/>
                <w:kern w:val="0"/>
                <w:szCs w:val="21"/>
              </w:rPr>
              <w:t>派驻</w:t>
            </w:r>
            <w:r>
              <w:rPr>
                <w:rFonts w:hint="eastAsia" w:ascii="宋体" w:hAnsi="宋体"/>
                <w:kern w:val="0"/>
                <w:szCs w:val="21"/>
              </w:rPr>
              <w:t>检察室</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59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内勤</w:t>
            </w:r>
          </w:p>
        </w:tc>
      </w:tr>
      <w:tr>
        <w:tblPrEx>
          <w:tblLayout w:type="fixed"/>
          <w:tblCellMar>
            <w:top w:w="28" w:type="dxa"/>
            <w:left w:w="108" w:type="dxa"/>
            <w:bottom w:w="28" w:type="dxa"/>
            <w:right w:w="108" w:type="dxa"/>
          </w:tblCellMar>
        </w:tblPrEx>
        <w:trPr>
          <w:trHeight w:val="676" w:hRule="atLeast"/>
        </w:trPr>
        <w:tc>
          <w:tcPr>
            <w:tcW w:w="251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482"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来信来访接待、登记、移送工作</w:t>
            </w:r>
          </w:p>
        </w:tc>
      </w:tr>
      <w:tr>
        <w:tblPrEx>
          <w:tblLayout w:type="fixed"/>
          <w:tblCellMar>
            <w:top w:w="28" w:type="dxa"/>
            <w:left w:w="108" w:type="dxa"/>
            <w:bottom w:w="28" w:type="dxa"/>
            <w:right w:w="108" w:type="dxa"/>
          </w:tblCellMar>
        </w:tblPrEx>
        <w:trPr>
          <w:trHeight w:val="533"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2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主要表现形式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198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来信来访接待、登记、移送</w:t>
            </w: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1.</w:t>
            </w:r>
            <w:r>
              <w:rPr>
                <w:rFonts w:hint="eastAsia" w:hAnsi="宋体"/>
                <w:color w:val="auto"/>
                <w:sz w:val="21"/>
                <w:szCs w:val="21"/>
              </w:rPr>
              <w:t>徇私不按照规定移送来信来访中的违法违纪以及犯罪线索。</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加强案件线索移送管理，规范台帐登记，加强部门沟通。</w:t>
            </w:r>
            <w:r>
              <w:rPr>
                <w:rFonts w:hAnsi="宋体"/>
                <w:color w:val="auto"/>
                <w:sz w:val="21"/>
                <w:szCs w:val="21"/>
              </w:rPr>
              <w:t xml:space="preserve"> </w:t>
            </w:r>
          </w:p>
          <w:p>
            <w:pPr>
              <w:widowControl/>
              <w:spacing w:line="300" w:lineRule="exact"/>
              <w:ind w:firstLine="0" w:firstLineChars="0"/>
              <w:rPr>
                <w:rFonts w:ascii="宋体" w:hAnsi="宋体"/>
                <w:kern w:val="0"/>
                <w:szCs w:val="21"/>
              </w:rPr>
            </w:pP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2.</w:t>
            </w:r>
            <w:r>
              <w:rPr>
                <w:rFonts w:hint="eastAsia" w:hAnsi="宋体"/>
                <w:color w:val="auto"/>
                <w:sz w:val="21"/>
                <w:szCs w:val="21"/>
              </w:rPr>
              <w:t>为私利而违法决定依职权受理或者不受理案件。</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准确把握依职权受理条件，落实司法责任，加强案件评查。</w:t>
            </w:r>
            <w:r>
              <w:rPr>
                <w:rFonts w:hAnsi="宋体"/>
                <w:color w:val="auto"/>
                <w:sz w:val="21"/>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3.</w:t>
            </w:r>
            <w:r>
              <w:rPr>
                <w:rFonts w:hint="eastAsia" w:hAnsi="宋体"/>
                <w:color w:val="auto"/>
                <w:sz w:val="21"/>
                <w:szCs w:val="21"/>
              </w:rPr>
              <w:t>徇私隐匿、毁弃信访举报材料</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建立信访举报材料登记制度，落实信访举报材料保管责任，定期开展自查、复查</w:t>
            </w:r>
            <w:r>
              <w:rPr>
                <w:rFonts w:hAnsi="宋体"/>
                <w:color w:val="auto"/>
                <w:sz w:val="21"/>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tc>
        <w:tc>
          <w:tcPr>
            <w:tcW w:w="1984" w:type="dxa"/>
            <w:vMerge w:val="restart"/>
            <w:tcBorders>
              <w:top w:val="single" w:color="auto" w:sz="4" w:space="0"/>
              <w:left w:val="single" w:color="auto" w:sz="4" w:space="0"/>
              <w:right w:val="single" w:color="auto" w:sz="4" w:space="0"/>
            </w:tcBorders>
            <w:vAlign w:val="center"/>
          </w:tcPr>
          <w:p>
            <w:pPr>
              <w:pStyle w:val="20"/>
              <w:spacing w:line="300" w:lineRule="exact"/>
              <w:jc w:val="center"/>
              <w:rPr>
                <w:rFonts w:hAnsi="宋体"/>
                <w:color w:val="auto"/>
                <w:sz w:val="21"/>
                <w:szCs w:val="21"/>
              </w:rPr>
            </w:pPr>
            <w:r>
              <w:rPr>
                <w:rFonts w:hint="eastAsia" w:hAnsi="宋体"/>
                <w:color w:val="auto"/>
                <w:sz w:val="21"/>
                <w:szCs w:val="21"/>
              </w:rPr>
              <w:t>工作保密</w:t>
            </w:r>
          </w:p>
          <w:p>
            <w:pPr>
              <w:widowControl/>
              <w:spacing w:line="300" w:lineRule="exact"/>
              <w:ind w:firstLine="0" w:firstLineChars="0"/>
              <w:jc w:val="center"/>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4.</w:t>
            </w:r>
            <w:r>
              <w:rPr>
                <w:rFonts w:hint="eastAsia" w:hAnsi="宋体"/>
                <w:color w:val="auto"/>
                <w:sz w:val="21"/>
                <w:szCs w:val="21"/>
              </w:rPr>
              <w:t>为谋私利违法说情、打招呼，干扰和影响正常办案。</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加强工作保密管理。落实干预过问报告，相关情况记录在卷。</w:t>
            </w:r>
            <w:r>
              <w:rPr>
                <w:rFonts w:hAnsi="宋体"/>
                <w:color w:val="auto"/>
                <w:sz w:val="21"/>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5.</w:t>
            </w:r>
            <w:r>
              <w:rPr>
                <w:rFonts w:hint="eastAsia" w:hAnsi="宋体"/>
                <w:color w:val="auto"/>
                <w:sz w:val="21"/>
                <w:szCs w:val="21"/>
              </w:rPr>
              <w:t>徇私借阅、复制案件材料或者提供法律文书。</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加强案件保密管理，严格借阅、复制手续，建立相应的登记台账。</w:t>
            </w:r>
            <w:r>
              <w:rPr>
                <w:rFonts w:hAnsi="宋体"/>
                <w:color w:val="auto"/>
                <w:sz w:val="21"/>
                <w:szCs w:val="21"/>
              </w:rPr>
              <w:t xml:space="preserve"> </w:t>
            </w:r>
          </w:p>
        </w:tc>
      </w:tr>
      <w:tr>
        <w:tblPrEx>
          <w:tblLayout w:type="fixed"/>
          <w:tblCellMar>
            <w:top w:w="28" w:type="dxa"/>
            <w:left w:w="108" w:type="dxa"/>
            <w:bottom w:w="28" w:type="dxa"/>
            <w:right w:w="108" w:type="dxa"/>
          </w:tblCellMar>
        </w:tblPrEx>
        <w:trPr>
          <w:trHeight w:val="533" w:hRule="atLeast"/>
        </w:trPr>
        <w:tc>
          <w:tcPr>
            <w:tcW w:w="53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1984"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kern w:val="0"/>
                <w:szCs w:val="21"/>
              </w:rPr>
            </w:pPr>
          </w:p>
        </w:tc>
        <w:tc>
          <w:tcPr>
            <w:tcW w:w="4253" w:type="dxa"/>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Ansi="宋体"/>
                <w:color w:val="auto"/>
                <w:sz w:val="21"/>
                <w:szCs w:val="21"/>
              </w:rPr>
              <w:t>6.</w:t>
            </w:r>
            <w:r>
              <w:rPr>
                <w:rFonts w:hint="eastAsia" w:hAnsi="宋体"/>
                <w:color w:val="auto"/>
                <w:sz w:val="21"/>
                <w:szCs w:val="21"/>
              </w:rPr>
              <w:t>泄露案情、公文资料，造成严重后果的</w:t>
            </w:r>
            <w:r>
              <w:rPr>
                <w:rFonts w:hAnsi="宋体"/>
                <w:color w:val="auto"/>
                <w:sz w:val="21"/>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521" w:type="dxa"/>
            <w:gridSpan w:val="2"/>
            <w:tcBorders>
              <w:top w:val="single" w:color="auto" w:sz="4" w:space="0"/>
              <w:left w:val="single" w:color="auto" w:sz="4" w:space="0"/>
              <w:bottom w:val="single" w:color="auto" w:sz="4" w:space="0"/>
              <w:right w:val="single" w:color="auto" w:sz="4" w:space="0"/>
            </w:tcBorders>
            <w:vAlign w:val="center"/>
          </w:tcPr>
          <w:p>
            <w:pPr>
              <w:pStyle w:val="20"/>
              <w:spacing w:line="300" w:lineRule="exact"/>
              <w:jc w:val="both"/>
              <w:rPr>
                <w:rFonts w:hAnsi="宋体"/>
                <w:color w:val="auto"/>
                <w:sz w:val="21"/>
                <w:szCs w:val="21"/>
              </w:rPr>
            </w:pPr>
            <w:r>
              <w:rPr>
                <w:rFonts w:hint="eastAsia" w:hAnsi="宋体"/>
                <w:color w:val="auto"/>
                <w:sz w:val="21"/>
                <w:szCs w:val="21"/>
              </w:rPr>
              <w:t>落实保密责任、签署保密协议，实行泄密责任倒追</w:t>
            </w:r>
            <w:r>
              <w:rPr>
                <w:rFonts w:hAnsi="宋体"/>
                <w:color w:val="auto"/>
                <w:sz w:val="21"/>
                <w:szCs w:val="21"/>
              </w:rPr>
              <w:t xml:space="preserve"> </w:t>
            </w:r>
          </w:p>
        </w:tc>
      </w:tr>
    </w:tbl>
    <w:p>
      <w:pPr>
        <w:widowControl/>
        <w:spacing w:line="280" w:lineRule="exact"/>
        <w:ind w:firstLine="0" w:firstLineChars="0"/>
        <w:jc w:val="left"/>
        <w:rPr>
          <w:rFonts w:ascii="仿宋_GB2312" w:eastAsia="仿宋_GB2312"/>
          <w:b/>
          <w:sz w:val="32"/>
          <w:szCs w:val="32"/>
        </w:rPr>
      </w:pPr>
      <w:r>
        <w:rPr>
          <w:rFonts w:ascii="仿宋_GB2312" w:eastAsia="仿宋_GB2312"/>
          <w:b/>
          <w:sz w:val="32"/>
          <w:szCs w:val="32"/>
        </w:rPr>
        <w:br w:type="page"/>
      </w:r>
    </w:p>
    <w:p>
      <w:pPr>
        <w:ind w:firstLine="0" w:firstLineChars="0"/>
        <w:jc w:val="center"/>
        <w:rPr>
          <w:sz w:val="44"/>
          <w:szCs w:val="44"/>
        </w:rPr>
      </w:pPr>
    </w:p>
    <w:p>
      <w:pPr>
        <w:ind w:firstLine="0" w:firstLineChars="0"/>
        <w:jc w:val="center"/>
        <w:rPr>
          <w:sz w:val="44"/>
          <w:szCs w:val="44"/>
        </w:rPr>
      </w:pPr>
    </w:p>
    <w:p>
      <w:pPr>
        <w:ind w:firstLine="0" w:firstLineChars="0"/>
        <w:jc w:val="center"/>
        <w:rPr>
          <w:sz w:val="44"/>
          <w:szCs w:val="44"/>
        </w:rPr>
      </w:pPr>
    </w:p>
    <w:p>
      <w:pPr>
        <w:ind w:firstLine="0" w:firstLineChars="0"/>
        <w:jc w:val="center"/>
        <w:rPr>
          <w:sz w:val="44"/>
          <w:szCs w:val="44"/>
        </w:rPr>
      </w:pPr>
    </w:p>
    <w:p>
      <w:pPr>
        <w:ind w:firstLine="0" w:firstLineChars="0"/>
        <w:jc w:val="center"/>
        <w:rPr>
          <w:sz w:val="44"/>
          <w:szCs w:val="44"/>
        </w:rPr>
      </w:pPr>
    </w:p>
    <w:p>
      <w:pPr>
        <w:ind w:firstLine="880"/>
        <w:jc w:val="center"/>
        <w:rPr>
          <w:sz w:val="44"/>
          <w:szCs w:val="44"/>
        </w:rPr>
      </w:pPr>
      <w:bookmarkStart w:id="36" w:name="_Toc13174"/>
      <w:bookmarkStart w:id="37" w:name="_Toc489371828"/>
      <w:bookmarkStart w:id="38" w:name="_Toc6882"/>
      <w:bookmarkStart w:id="39" w:name="_Toc27727"/>
      <w:bookmarkStart w:id="40" w:name="_Toc18669"/>
      <w:bookmarkStart w:id="41" w:name="_Toc491355456"/>
      <w:r>
        <w:rPr>
          <w:rFonts w:hint="eastAsia"/>
          <w:sz w:val="44"/>
          <w:szCs w:val="44"/>
        </w:rPr>
        <w:t>司法行政部门廉政风险防控手册</w:t>
      </w:r>
      <w:bookmarkEnd w:id="36"/>
      <w:bookmarkEnd w:id="37"/>
      <w:bookmarkEnd w:id="38"/>
      <w:bookmarkEnd w:id="39"/>
      <w:bookmarkEnd w:id="40"/>
      <w:bookmarkEnd w:id="41"/>
    </w:p>
    <w:p>
      <w:pPr>
        <w:pStyle w:val="2"/>
        <w:jc w:val="center"/>
        <w:rPr>
          <w:b w:val="0"/>
        </w:rPr>
      </w:pPr>
      <w:r>
        <w:br w:type="page"/>
      </w:r>
      <w:bookmarkStart w:id="42" w:name="_Toc491356260"/>
      <w:r>
        <w:rPr>
          <w:rFonts w:hint="eastAsia"/>
          <w:b w:val="0"/>
        </w:rPr>
        <w:t>办公室廉政风险防控手册</w:t>
      </w:r>
      <w:bookmarkEnd w:id="42"/>
    </w:p>
    <w:p>
      <w:pPr>
        <w:ind w:firstLine="420"/>
      </w:pPr>
    </w:p>
    <w:p>
      <w:pPr>
        <w:ind w:firstLine="5580" w:firstLineChars="1550"/>
        <w:rPr>
          <w:rFonts w:ascii="仿宋_GB2312" w:hAnsi="仿宋_GB2312" w:eastAsia="仿宋_GB2312" w:cs="仿宋_GB2312"/>
          <w:sz w:val="32"/>
          <w:szCs w:val="32"/>
        </w:rPr>
      </w:pPr>
      <w:r>
        <w:rPr>
          <w:rFonts w:hint="eastAsia"/>
          <w:bCs/>
          <w:sz w:val="36"/>
          <w:szCs w:val="36"/>
        </w:rPr>
        <w:t>办公室工作概述</w:t>
      </w:r>
    </w:p>
    <w:p>
      <w:pPr>
        <w:autoSpaceDE w:val="0"/>
        <w:autoSpaceDN w:val="0"/>
        <w:adjustRightInd w:val="0"/>
        <w:spacing w:line="240" w:lineRule="exact"/>
        <w:ind w:firstLine="315" w:firstLineChars="150"/>
        <w:jc w:val="left"/>
        <w:rPr>
          <w:rFonts w:ascii="宋体" w:cs="宋体"/>
          <w:kern w:val="0"/>
          <w:szCs w:val="21"/>
        </w:rPr>
      </w:pPr>
      <w:r>
        <w:rPr>
          <w:rFonts w:ascii="仿宋_GB2312" w:hAnsi="仿宋_GB2312" w:eastAsia="仿宋_GB2312" w:cs="仿宋_GB2312"/>
          <w:szCs w:val="21"/>
        </w:rPr>
        <w:t xml:space="preserve"> </w:t>
      </w:r>
      <w:r>
        <w:rPr>
          <w:rFonts w:hint="eastAsia" w:ascii="宋体" w:hAnsi="宋体" w:cs="宋体"/>
          <w:szCs w:val="21"/>
        </w:rPr>
        <w:t>办公室承担协助院领导处理检察政务，组织协调全院重要工作部署、重大决策的贯彻实施，组织安排机关重要大活动</w:t>
      </w:r>
      <w:r>
        <w:rPr>
          <w:rFonts w:ascii="宋体" w:cs="宋体"/>
          <w:szCs w:val="21"/>
        </w:rPr>
        <w:t>,</w:t>
      </w:r>
      <w:r>
        <w:rPr>
          <w:rFonts w:hint="eastAsia" w:ascii="宋体" w:hAnsi="宋体" w:cs="宋体"/>
          <w:szCs w:val="21"/>
        </w:rPr>
        <w:t>负责处理机要电文、起草重要文稿、对外协调联络和机要保密、</w:t>
      </w:r>
      <w:r>
        <w:rPr>
          <w:rFonts w:hint="eastAsia" w:ascii="宋体" w:hAnsi="宋体" w:cs="宋体"/>
          <w:bCs/>
          <w:kern w:val="0"/>
          <w:szCs w:val="21"/>
        </w:rPr>
        <w:t>检察技术装备、服装的计划和管理工作；负责预算编制、各种经费的申请、核算及财务管理；负责基本建设、固定资产、交通工具和环境秩序管理；负责机关行政管理、保卫、绿化、爱国卫生、文明创建和交通安全等工作；负责零散物资、干警食堂物品的统一购置和分配使用；负责其他各类后勤服务工作。</w:t>
      </w:r>
      <w:r>
        <w:rPr>
          <w:rFonts w:hint="eastAsia" w:ascii="宋体" w:cs="宋体"/>
          <w:kern w:val="0"/>
          <w:szCs w:val="21"/>
        </w:rPr>
        <w:t>承担检察信息化网络建设与管理、电视电话会议系统保障与管理工作，同时为本院各业务部门办案提供各项专业化技术服务。</w:t>
      </w:r>
    </w:p>
    <w:p>
      <w:pPr>
        <w:spacing w:line="240" w:lineRule="exact"/>
        <w:ind w:firstLine="420"/>
        <w:rPr>
          <w:rFonts w:ascii="宋体" w:cs="宋体"/>
          <w:szCs w:val="21"/>
        </w:rPr>
      </w:pPr>
      <w:r>
        <w:rPr>
          <w:rFonts w:hint="eastAsia" w:ascii="宋体" w:hAnsi="宋体" w:cs="宋体"/>
          <w:szCs w:val="21"/>
        </w:rPr>
        <w:t>具体为：</w:t>
      </w:r>
    </w:p>
    <w:p>
      <w:pPr>
        <w:spacing w:line="240" w:lineRule="exact"/>
        <w:ind w:firstLine="420"/>
        <w:rPr>
          <w:rFonts w:ascii="宋体" w:cs="宋体"/>
          <w:szCs w:val="21"/>
        </w:rPr>
      </w:pPr>
      <w:r>
        <w:rPr>
          <w:rFonts w:ascii="宋体" w:hAnsi="宋体" w:cs="宋体"/>
          <w:szCs w:val="21"/>
        </w:rPr>
        <w:t xml:space="preserve">    </w:t>
      </w:r>
      <w:r>
        <w:rPr>
          <w:rFonts w:hint="eastAsia" w:ascii="宋体" w:hAnsi="宋体" w:cs="宋体"/>
          <w:szCs w:val="21"/>
        </w:rPr>
        <w:t>（一）协助院领导处理检察政务，组织协调院重要工作部署、重大决策的贯彻实施，组织安排机关重要会议和重大活动；</w:t>
      </w:r>
    </w:p>
    <w:p>
      <w:pPr>
        <w:spacing w:line="240" w:lineRule="exact"/>
        <w:ind w:firstLine="420"/>
        <w:rPr>
          <w:rFonts w:ascii="宋体" w:cs="宋体"/>
          <w:szCs w:val="21"/>
        </w:rPr>
      </w:pPr>
      <w:r>
        <w:rPr>
          <w:rFonts w:ascii="宋体" w:hAnsi="宋体" w:cs="宋体"/>
          <w:szCs w:val="21"/>
        </w:rPr>
        <w:t xml:space="preserve">    </w:t>
      </w:r>
      <w:r>
        <w:rPr>
          <w:rFonts w:hint="eastAsia" w:ascii="宋体" w:hAnsi="宋体" w:cs="宋体"/>
          <w:szCs w:val="21"/>
        </w:rPr>
        <w:t>（二）负责重要文稿起草；</w:t>
      </w:r>
    </w:p>
    <w:p>
      <w:pPr>
        <w:spacing w:line="240" w:lineRule="exact"/>
        <w:ind w:firstLine="420"/>
        <w:rPr>
          <w:rFonts w:ascii="宋体" w:cs="宋体"/>
          <w:szCs w:val="21"/>
        </w:rPr>
      </w:pPr>
      <w:r>
        <w:rPr>
          <w:rFonts w:ascii="宋体" w:hAnsi="宋体" w:cs="宋体"/>
          <w:szCs w:val="21"/>
        </w:rPr>
        <w:t xml:space="preserve">    </w:t>
      </w:r>
      <w:r>
        <w:rPr>
          <w:rFonts w:hint="eastAsia" w:ascii="宋体" w:hAnsi="宋体" w:cs="宋体"/>
          <w:szCs w:val="21"/>
        </w:rPr>
        <w:t>（三）负责检察信息、检察宣传、检察调研工作；</w:t>
      </w:r>
    </w:p>
    <w:p>
      <w:pPr>
        <w:spacing w:line="240" w:lineRule="exact"/>
        <w:ind w:firstLine="420"/>
        <w:rPr>
          <w:rFonts w:ascii="宋体" w:cs="宋体"/>
          <w:szCs w:val="21"/>
        </w:rPr>
      </w:pPr>
      <w:r>
        <w:rPr>
          <w:rFonts w:ascii="宋体" w:hAnsi="宋体" w:cs="宋体"/>
          <w:szCs w:val="21"/>
        </w:rPr>
        <w:t xml:space="preserve">    </w:t>
      </w:r>
      <w:r>
        <w:rPr>
          <w:rFonts w:hint="eastAsia" w:ascii="宋体" w:hAnsi="宋体" w:cs="宋体"/>
          <w:szCs w:val="21"/>
        </w:rPr>
        <w:t>（四）管理秘书事务；</w:t>
      </w:r>
    </w:p>
    <w:p>
      <w:pPr>
        <w:spacing w:line="240" w:lineRule="exact"/>
        <w:ind w:firstLine="420"/>
        <w:rPr>
          <w:rFonts w:ascii="宋体" w:cs="宋体"/>
          <w:szCs w:val="21"/>
        </w:rPr>
      </w:pPr>
      <w:r>
        <w:rPr>
          <w:rFonts w:ascii="宋体" w:hAnsi="宋体" w:cs="宋体"/>
          <w:szCs w:val="21"/>
        </w:rPr>
        <w:t xml:space="preserve">    </w:t>
      </w:r>
      <w:r>
        <w:rPr>
          <w:rFonts w:hint="eastAsia" w:ascii="宋体" w:hAnsi="宋体" w:cs="宋体"/>
          <w:szCs w:val="21"/>
        </w:rPr>
        <w:t>（五）负责机要保密、机要文电处理工作；</w:t>
      </w:r>
    </w:p>
    <w:p>
      <w:pPr>
        <w:spacing w:line="240" w:lineRule="exact"/>
        <w:ind w:firstLine="420"/>
        <w:rPr>
          <w:rFonts w:ascii="宋体" w:cs="宋体"/>
          <w:szCs w:val="21"/>
        </w:rPr>
      </w:pPr>
      <w:r>
        <w:rPr>
          <w:rFonts w:ascii="宋体" w:hAnsi="宋体" w:cs="宋体"/>
          <w:szCs w:val="21"/>
        </w:rPr>
        <w:t xml:space="preserve">    </w:t>
      </w:r>
      <w:r>
        <w:rPr>
          <w:rFonts w:hint="eastAsia" w:ascii="宋体" w:hAnsi="宋体" w:cs="宋体"/>
          <w:szCs w:val="21"/>
        </w:rPr>
        <w:t>（六）负责档案管理工作；</w:t>
      </w:r>
    </w:p>
    <w:p>
      <w:pPr>
        <w:spacing w:line="240" w:lineRule="exact"/>
        <w:ind w:firstLine="420"/>
        <w:rPr>
          <w:rFonts w:ascii="宋体" w:cs="宋体"/>
          <w:szCs w:val="21"/>
        </w:rPr>
      </w:pPr>
      <w:r>
        <w:rPr>
          <w:rFonts w:ascii="宋体" w:hAnsi="宋体" w:cs="宋体"/>
          <w:szCs w:val="21"/>
        </w:rPr>
        <w:t xml:space="preserve">    </w:t>
      </w:r>
      <w:r>
        <w:rPr>
          <w:rFonts w:hint="eastAsia" w:ascii="宋体" w:hAnsi="宋体" w:cs="宋体"/>
          <w:szCs w:val="21"/>
        </w:rPr>
        <w:t>（七）负责印信管理工作；</w:t>
      </w:r>
    </w:p>
    <w:p>
      <w:pPr>
        <w:spacing w:line="240" w:lineRule="exact"/>
        <w:ind w:firstLine="420"/>
        <w:rPr>
          <w:rFonts w:hint="eastAsia" w:ascii="宋体" w:hAnsi="宋体" w:cs="宋体"/>
          <w:szCs w:val="21"/>
        </w:rPr>
      </w:pPr>
      <w:r>
        <w:rPr>
          <w:rFonts w:ascii="宋体" w:hAnsi="宋体" w:cs="宋体"/>
          <w:szCs w:val="21"/>
        </w:rPr>
        <w:t xml:space="preserve">    </w:t>
      </w:r>
      <w:r>
        <w:rPr>
          <w:rFonts w:hint="eastAsia" w:ascii="宋体" w:hAnsi="宋体" w:cs="宋体"/>
          <w:szCs w:val="21"/>
        </w:rPr>
        <w:t>（八）负责领导批办事项的督查工作。</w:t>
      </w:r>
    </w:p>
    <w:p>
      <w:pPr>
        <w:autoSpaceDE w:val="0"/>
        <w:autoSpaceDN w:val="0"/>
        <w:adjustRightInd w:val="0"/>
        <w:spacing w:line="240" w:lineRule="exact"/>
        <w:ind w:firstLine="840" w:firstLineChars="400"/>
        <w:jc w:val="left"/>
        <w:rPr>
          <w:rFonts w:ascii="宋体" w:cs="宋体"/>
          <w:kern w:val="0"/>
          <w:szCs w:val="21"/>
        </w:rPr>
      </w:pPr>
      <w:r>
        <w:rPr>
          <w:rFonts w:hint="eastAsia" w:ascii="宋体" w:cs="宋体"/>
          <w:kern w:val="0"/>
          <w:szCs w:val="21"/>
        </w:rPr>
        <w:t>（九）负责本院信息化建设、技术支持和运行维护工作；</w:t>
      </w:r>
    </w:p>
    <w:p>
      <w:pPr>
        <w:autoSpaceDE w:val="0"/>
        <w:autoSpaceDN w:val="0"/>
        <w:adjustRightInd w:val="0"/>
        <w:spacing w:line="240" w:lineRule="exact"/>
        <w:ind w:firstLine="840" w:firstLineChars="400"/>
        <w:jc w:val="left"/>
        <w:rPr>
          <w:rFonts w:ascii="宋体" w:cs="宋体"/>
          <w:kern w:val="0"/>
          <w:szCs w:val="21"/>
        </w:rPr>
      </w:pPr>
      <w:r>
        <w:rPr>
          <w:rFonts w:hint="eastAsia" w:ascii="宋体" w:cs="宋体"/>
          <w:kern w:val="0"/>
          <w:szCs w:val="21"/>
        </w:rPr>
        <w:t>（十）负责技术科管理的各项硬件设备、软件系统、电话网络、安防门禁等的运行维护和技术指导培训工作；</w:t>
      </w:r>
    </w:p>
    <w:p>
      <w:pPr>
        <w:autoSpaceDE w:val="0"/>
        <w:autoSpaceDN w:val="0"/>
        <w:adjustRightInd w:val="0"/>
        <w:spacing w:line="240" w:lineRule="exact"/>
        <w:ind w:firstLine="840" w:firstLineChars="400"/>
        <w:jc w:val="left"/>
        <w:rPr>
          <w:rFonts w:ascii="宋体" w:cs="宋体"/>
          <w:kern w:val="0"/>
          <w:szCs w:val="21"/>
        </w:rPr>
      </w:pPr>
      <w:r>
        <w:rPr>
          <w:rFonts w:hint="eastAsia" w:ascii="宋体" w:cs="宋体"/>
          <w:kern w:val="0"/>
          <w:szCs w:val="21"/>
        </w:rPr>
        <w:t>（十一）负责会议技术保障工作；</w:t>
      </w:r>
    </w:p>
    <w:p>
      <w:pPr>
        <w:autoSpaceDE w:val="0"/>
        <w:autoSpaceDN w:val="0"/>
        <w:adjustRightInd w:val="0"/>
        <w:spacing w:line="240" w:lineRule="exact"/>
        <w:ind w:firstLine="840" w:firstLineChars="400"/>
        <w:jc w:val="left"/>
        <w:rPr>
          <w:rFonts w:ascii="宋体" w:cs="宋体"/>
          <w:kern w:val="0"/>
          <w:szCs w:val="21"/>
        </w:rPr>
      </w:pPr>
      <w:r>
        <w:rPr>
          <w:rFonts w:hint="eastAsia" w:ascii="宋体" w:cs="宋体"/>
          <w:kern w:val="0"/>
          <w:szCs w:val="21"/>
        </w:rPr>
        <w:t>（十二）协同有关部门做好专业技术人员的岗位培训和检察干警的网信技术培训；</w:t>
      </w:r>
    </w:p>
    <w:p>
      <w:pPr>
        <w:autoSpaceDE w:val="0"/>
        <w:autoSpaceDN w:val="0"/>
        <w:adjustRightInd w:val="0"/>
        <w:spacing w:line="240" w:lineRule="exact"/>
        <w:ind w:firstLine="840" w:firstLineChars="400"/>
        <w:jc w:val="left"/>
        <w:rPr>
          <w:rFonts w:ascii="宋体" w:cs="宋体"/>
          <w:kern w:val="0"/>
          <w:szCs w:val="21"/>
        </w:rPr>
      </w:pPr>
      <w:r>
        <w:rPr>
          <w:rFonts w:hint="eastAsia" w:ascii="宋体" w:cs="宋体"/>
          <w:kern w:val="0"/>
          <w:szCs w:val="21"/>
        </w:rPr>
        <w:t>（十三）受理和办理法医、文检检验、电子证据、司法会计等专业的检验鉴定、技术性证据审查、技术协助案件；</w:t>
      </w:r>
    </w:p>
    <w:p>
      <w:pPr>
        <w:autoSpaceDE w:val="0"/>
        <w:autoSpaceDN w:val="0"/>
        <w:adjustRightInd w:val="0"/>
        <w:spacing w:line="240" w:lineRule="exact"/>
        <w:ind w:firstLine="840" w:firstLineChars="400"/>
        <w:jc w:val="left"/>
        <w:rPr>
          <w:rFonts w:ascii="宋体" w:cs="宋体"/>
          <w:kern w:val="0"/>
          <w:szCs w:val="21"/>
        </w:rPr>
      </w:pPr>
      <w:r>
        <w:rPr>
          <w:rFonts w:hint="eastAsia" w:ascii="宋体" w:cs="宋体"/>
          <w:kern w:val="0"/>
          <w:szCs w:val="21"/>
        </w:rPr>
        <w:t>（十四）承担业务部门案件办理中的同步录音录像工作；</w:t>
      </w:r>
    </w:p>
    <w:p>
      <w:pPr>
        <w:autoSpaceDE w:val="0"/>
        <w:autoSpaceDN w:val="0"/>
        <w:adjustRightInd w:val="0"/>
        <w:spacing w:line="240" w:lineRule="exact"/>
        <w:ind w:firstLine="840" w:firstLineChars="400"/>
        <w:jc w:val="left"/>
        <w:rPr>
          <w:rFonts w:ascii="宋体" w:cs="宋体"/>
          <w:kern w:val="0"/>
          <w:szCs w:val="21"/>
        </w:rPr>
      </w:pPr>
      <w:r>
        <w:rPr>
          <w:rFonts w:hint="eastAsia" w:ascii="宋体" w:cs="宋体"/>
          <w:kern w:val="0"/>
          <w:szCs w:val="21"/>
        </w:rPr>
        <w:t>（十五）完成领导交办的其他工作。</w:t>
      </w:r>
    </w:p>
    <w:p>
      <w:pPr>
        <w:spacing w:line="240" w:lineRule="exact"/>
        <w:ind w:firstLine="420"/>
        <w:rPr>
          <w:rFonts w:ascii="宋体" w:cs="宋体"/>
          <w:szCs w:val="21"/>
        </w:rPr>
      </w:pPr>
    </w:p>
    <w:p>
      <w:pPr>
        <w:widowControl/>
        <w:spacing w:line="240" w:lineRule="exact"/>
        <w:ind w:firstLine="0" w:firstLineChars="0"/>
        <w:jc w:val="left"/>
        <w:rPr>
          <w:b/>
          <w:bCs/>
          <w:sz w:val="44"/>
          <w:szCs w:val="44"/>
        </w:rPr>
      </w:pPr>
      <w:r>
        <w:rPr>
          <w:b/>
          <w:bCs/>
          <w:szCs w:val="21"/>
        </w:rPr>
        <w:br w:type="page"/>
      </w:r>
    </w:p>
    <w:p>
      <w:pPr>
        <w:ind w:firstLine="0" w:firstLineChars="0"/>
        <w:jc w:val="center"/>
        <w:rPr>
          <w:bCs/>
          <w:sz w:val="44"/>
          <w:szCs w:val="44"/>
        </w:rPr>
      </w:pPr>
      <w:r>
        <w:rPr>
          <w:rFonts w:hint="eastAsia"/>
          <w:bCs/>
          <w:sz w:val="44"/>
          <w:szCs w:val="44"/>
        </w:rPr>
        <w:t>办公室职权目录</w:t>
      </w:r>
    </w:p>
    <w:p>
      <w:pPr>
        <w:spacing w:line="20" w:lineRule="exact"/>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办公室职权目录</w:t>
      </w:r>
      <w:r>
        <w:rPr>
          <w:rFonts w:ascii="仿宋_GB2312" w:hAnsi="仿宋_GB2312" w:eastAsia="仿宋_GB2312" w:cs="仿宋_GB2312"/>
          <w:sz w:val="32"/>
          <w:szCs w:val="32"/>
        </w:rPr>
        <w:t xml:space="preserve"> </w:t>
      </w:r>
    </w:p>
    <w:tbl>
      <w:tblPr>
        <w:tblStyle w:val="15"/>
        <w:tblW w:w="142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
      <w:tblGrid>
        <w:gridCol w:w="943"/>
        <w:gridCol w:w="2280"/>
        <w:gridCol w:w="2118"/>
        <w:gridCol w:w="2284"/>
        <w:gridCol w:w="3330"/>
        <w:gridCol w:w="1095"/>
        <w:gridCol w:w="1065"/>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72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序号</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职权名称</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来源依据</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行使责任人</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相关责任</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职权类型</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公开形式</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公开范围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24"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1</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cs="宋体"/>
                <w:kern w:val="0"/>
                <w:szCs w:val="21"/>
              </w:rPr>
              <w:t>组织协调院重要工作部署、重大决策贯彻实施</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内部文件</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开展检察调研，</w:t>
            </w:r>
            <w:r>
              <w:rPr>
                <w:rFonts w:ascii="宋体" w:hAnsi="宋体"/>
                <w:szCs w:val="21"/>
              </w:rPr>
              <w:t xml:space="preserve"> </w:t>
            </w:r>
            <w:r>
              <w:rPr>
                <w:rFonts w:hint="eastAsia" w:ascii="宋体" w:hAnsi="宋体"/>
                <w:szCs w:val="21"/>
              </w:rPr>
              <w:t>向领导提出关于改进检察工作的意见建议</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5"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2</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信息管理</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内部文件</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主任、文字撰写人员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信息编发</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794"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3</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公文管理</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淮安市人民检察院公文处理办法及实施细则</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主任、机要员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文件收发、流转</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9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4</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档案管理</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淮安市人民检察院文档管理规定（淮检发【</w:t>
            </w:r>
            <w:r>
              <w:rPr>
                <w:rFonts w:ascii="宋体" w:hAnsi="宋体"/>
                <w:szCs w:val="21"/>
              </w:rPr>
              <w:t>2012</w:t>
            </w:r>
            <w:r>
              <w:rPr>
                <w:rFonts w:hint="eastAsia" w:ascii="宋体" w:hAnsi="宋体"/>
                <w:szCs w:val="21"/>
              </w:rPr>
              <w:t>】</w:t>
            </w:r>
            <w:r>
              <w:rPr>
                <w:rFonts w:ascii="宋体" w:hAnsi="宋体"/>
                <w:szCs w:val="21"/>
              </w:rPr>
              <w:t>177</w:t>
            </w:r>
            <w:r>
              <w:rPr>
                <w:rFonts w:hint="eastAsia" w:ascii="宋体" w:hAnsi="宋体"/>
                <w:szCs w:val="21"/>
              </w:rPr>
              <w:t>号）</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主任、档案员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档案收集、整理、利用</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71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5</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保密管理</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淮安市人民检察院保密管理制度</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ascii="宋体" w:hAnsi="宋体"/>
                <w:szCs w:val="21"/>
              </w:rPr>
              <w:t xml:space="preserve">      </w:t>
            </w:r>
            <w:r>
              <w:rPr>
                <w:rFonts w:hint="eastAsia" w:ascii="宋体" w:hAnsi="宋体"/>
                <w:szCs w:val="21"/>
              </w:rPr>
              <w:t>副主任、机要员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涉密载体管理</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485"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6</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印信管理</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内部文件</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副主任、机要员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印章管理使用</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7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7</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会务管理</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内部文件</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主任及相关人员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主办或参办全市检察机关重大会议</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8</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综合文字保障</w:t>
            </w:r>
          </w:p>
        </w:tc>
        <w:tc>
          <w:tcPr>
            <w:tcW w:w="211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内部文件</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主任及文字撰写人员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草拟重要会议材料、院主要领导讲话、审核把关有关文字材料</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9</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预算管理</w:t>
            </w:r>
          </w:p>
        </w:tc>
        <w:tc>
          <w:tcPr>
            <w:tcW w:w="2118"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ascii="宋体" w:hAnsi="宋体"/>
                <w:szCs w:val="21"/>
              </w:rPr>
              <w:t>1</w:t>
            </w:r>
            <w:r>
              <w:rPr>
                <w:rFonts w:hint="eastAsia" w:ascii="宋体" w:hAnsi="宋体"/>
                <w:szCs w:val="21"/>
              </w:rPr>
              <w:t>、最高人民检察院关于印发《检察机关计划财务装备工作基本规范》的通知（高检发装字〔</w:t>
            </w:r>
            <w:r>
              <w:rPr>
                <w:rFonts w:ascii="宋体" w:hAnsi="宋体"/>
                <w:szCs w:val="21"/>
              </w:rPr>
              <w:t>2014</w:t>
            </w:r>
            <w:r>
              <w:rPr>
                <w:rFonts w:hint="eastAsia" w:ascii="宋体" w:hAnsi="宋体"/>
                <w:szCs w:val="21"/>
              </w:rPr>
              <w:t>〕</w:t>
            </w:r>
            <w:r>
              <w:rPr>
                <w:rFonts w:ascii="宋体" w:hAnsi="宋体"/>
                <w:szCs w:val="21"/>
              </w:rPr>
              <w:t>1</w:t>
            </w:r>
            <w:r>
              <w:rPr>
                <w:rFonts w:hint="eastAsia" w:ascii="宋体" w:hAnsi="宋体"/>
                <w:szCs w:val="21"/>
              </w:rPr>
              <w:t>号）</w:t>
            </w:r>
            <w:r>
              <w:rPr>
                <w:rFonts w:ascii="宋体" w:hAnsi="宋体"/>
                <w:szCs w:val="21"/>
              </w:rPr>
              <w:t xml:space="preserve">                   2</w:t>
            </w:r>
            <w:r>
              <w:rPr>
                <w:rFonts w:hint="eastAsia" w:ascii="宋体" w:hAnsi="宋体"/>
                <w:szCs w:val="21"/>
              </w:rPr>
              <w:t>、《规章制度汇编》（淮安市人民检察院</w:t>
            </w:r>
            <w:r>
              <w:rPr>
                <w:rFonts w:ascii="宋体" w:hAnsi="宋体"/>
                <w:szCs w:val="21"/>
              </w:rPr>
              <w:t>2007</w:t>
            </w:r>
            <w:r>
              <w:rPr>
                <w:rFonts w:hint="eastAsia" w:ascii="宋体" w:hAnsi="宋体"/>
                <w:szCs w:val="21"/>
              </w:rPr>
              <w:t>年</w:t>
            </w:r>
            <w:r>
              <w:rPr>
                <w:rFonts w:ascii="宋体" w:hAnsi="宋体"/>
                <w:szCs w:val="21"/>
              </w:rPr>
              <w:t>10</w:t>
            </w:r>
            <w:r>
              <w:rPr>
                <w:rFonts w:hint="eastAsia" w:ascii="宋体" w:hAnsi="宋体"/>
                <w:szCs w:val="21"/>
              </w:rPr>
              <w:t>月）</w:t>
            </w:r>
          </w:p>
          <w:p>
            <w:pPr>
              <w:spacing w:line="300" w:lineRule="exact"/>
              <w:ind w:firstLine="0" w:firstLineChars="0"/>
              <w:rPr>
                <w:rFonts w:ascii="宋体" w:hAnsi="宋体"/>
                <w:szCs w:val="21"/>
              </w:rPr>
            </w:pPr>
            <w:r>
              <w:rPr>
                <w:rFonts w:ascii="宋体" w:hAnsi="宋体"/>
                <w:szCs w:val="21"/>
              </w:rPr>
              <w:t>3</w:t>
            </w:r>
            <w:r>
              <w:rPr>
                <w:rFonts w:hint="eastAsia" w:ascii="宋体" w:hAnsi="宋体"/>
                <w:szCs w:val="21"/>
              </w:rPr>
              <w:t>、本院内部规定</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主任、总账会计</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负责全院预算编制和预算执行，严格落实预算管理制度，提高预算资金使用效益。</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10</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财务管理</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主任、出纳</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严格落实财务管理制度，加强现金和票据管理，建立规范的核算秩序。</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r>
              <w:rPr>
                <w:rFonts w:ascii="宋体" w:hAnsi="宋体"/>
                <w:szCs w:val="21"/>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11</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科技装备建设</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主任、副主任</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制订本院装备发展工作计划，推动装备工作立项，抓好现有装备的管理、使用和维护。</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12</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固定资产管理</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主任、固定资产管理员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科学管理固定资产，维护固定资产安全和完整，提高固定资产使用效益。</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13</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政府采购</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主任、副主任</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编制年度采购计划，组织实施政府采购，组织验收和资产登记。</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14</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基础设施建设</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主任、副主任</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规范组织项目招标，加强项目施工管理，及时组织项目验收。</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15</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车辆管理</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主任、驾驶员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严格车辆动用，合理调度车辆，规范车辆维修、保养工作，抓好车辆安全。</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16</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服装管理</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主任、后勤管理员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建立健全服装管理档案，完成服装计划申报、统计汇总、订货核算、调拨发放。</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17</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后勤保障服务</w:t>
            </w:r>
          </w:p>
        </w:tc>
        <w:tc>
          <w:tcPr>
            <w:tcW w:w="2118" w:type="dxa"/>
            <w:vMerge w:val="continue"/>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主任、后勤管理员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提高餐厅服务质量，加强水电气使用管理，创建节约型机关。</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rPr>
                <w:rFonts w:ascii="宋体" w:hAnsi="宋体"/>
                <w:szCs w:val="21"/>
              </w:rPr>
            </w:pPr>
            <w:r>
              <w:rPr>
                <w:rFonts w:hint="eastAsia" w:ascii="宋体" w:hAnsi="宋体"/>
                <w:szCs w:val="21"/>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ascii="宋体" w:hAnsi="宋体"/>
                <w:szCs w:val="21"/>
              </w:rPr>
            </w:pPr>
            <w:r>
              <w:rPr>
                <w:rFonts w:hint="eastAsia" w:ascii="宋体" w:hAnsi="宋体"/>
                <w:szCs w:val="21"/>
              </w:rPr>
              <w:t>内部分开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18</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rPr>
              <w:t>为业务部门办案提供检验鉴定、文证审查、技术协助等技术服务</w:t>
            </w:r>
          </w:p>
        </w:tc>
        <w:tc>
          <w:tcPr>
            <w:tcW w:w="2118" w:type="dxa"/>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《刑诉法》《刑诉规则》《江苏省检察机关检察技术办案工作流程》</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主任、技术办案人员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受理业务部门各项委托，进行技术协助或委托上级机关进行鉴定或审查</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19</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rPr>
              <w:t>法医鉴定权</w:t>
            </w:r>
          </w:p>
        </w:tc>
        <w:tc>
          <w:tcPr>
            <w:tcW w:w="2118" w:type="dxa"/>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《全国人民代表大会常务委员会关于司法鉴定管理问题的决定》第七条；《刑诉法》</w:t>
            </w:r>
            <w:r>
              <w:t>126</w:t>
            </w:r>
            <w:r>
              <w:rPr>
                <w:rFonts w:hint="eastAsia"/>
              </w:rPr>
              <w:t>、</w:t>
            </w:r>
            <w:r>
              <w:t>130</w:t>
            </w:r>
            <w:r>
              <w:rPr>
                <w:rFonts w:hint="eastAsia"/>
              </w:rPr>
              <w:t>、</w:t>
            </w:r>
            <w:r>
              <w:t>144</w:t>
            </w:r>
            <w:r>
              <w:rPr>
                <w:rFonts w:hint="eastAsia"/>
              </w:rPr>
              <w:t>、</w:t>
            </w:r>
            <w:r>
              <w:t>192</w:t>
            </w:r>
            <w:r>
              <w:rPr>
                <w:rFonts w:hint="eastAsia"/>
              </w:rPr>
              <w:t>条；《刑诉规则》</w:t>
            </w:r>
            <w:r>
              <w:t>209</w:t>
            </w:r>
            <w:r>
              <w:rPr>
                <w:rFonts w:hint="eastAsia"/>
              </w:rPr>
              <w:t>、</w:t>
            </w:r>
            <w:r>
              <w:t>213</w:t>
            </w:r>
            <w:r>
              <w:rPr>
                <w:rFonts w:hint="eastAsia"/>
              </w:rPr>
              <w:t>、</w:t>
            </w:r>
            <w:r>
              <w:t>247-256</w:t>
            </w:r>
            <w:r>
              <w:rPr>
                <w:rFonts w:hint="eastAsia"/>
              </w:rPr>
              <w:t>、</w:t>
            </w:r>
            <w:r>
              <w:t>366</w:t>
            </w:r>
            <w:r>
              <w:rPr>
                <w:rFonts w:hint="eastAsia"/>
              </w:rPr>
              <w:t>、</w:t>
            </w:r>
            <w:r>
              <w:t>368</w:t>
            </w:r>
            <w:r>
              <w:rPr>
                <w:rFonts w:hint="eastAsia"/>
              </w:rPr>
              <w:t>条；《人民检察院法医工作细则》、《关于办理死刑案件审查判断证据若干问题的规定》和《关于办理刑事案件排除非法证据若干问题的规定》</w:t>
            </w:r>
            <w:r>
              <w:t>19</w:t>
            </w:r>
            <w:r>
              <w:rPr>
                <w:rFonts w:hint="eastAsia"/>
              </w:rPr>
              <w:t>条</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315" w:firstLineChars="150"/>
            </w:pPr>
            <w:r>
              <w:rPr>
                <w:rFonts w:hint="eastAsia"/>
              </w:rPr>
              <w:t>主任、法医鉴定人</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为查明案情，解决案件中某些专门性问题，进行勘验、检查、鉴定、技术性证据审查、技术协助并提出相关意见，提供相关咨询、协助等</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20</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rPr>
              <w:t>电子证据鉴定权</w:t>
            </w:r>
          </w:p>
        </w:tc>
        <w:tc>
          <w:tcPr>
            <w:tcW w:w="2118" w:type="dxa"/>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《刑诉法》、《刑诉规则》相关规定</w:t>
            </w:r>
          </w:p>
          <w:p>
            <w:pPr>
              <w:spacing w:line="300" w:lineRule="exact"/>
              <w:ind w:firstLine="0" w:firstLineChars="0"/>
            </w:pPr>
            <w:r>
              <w:rPr>
                <w:rFonts w:hint="eastAsia"/>
              </w:rPr>
              <w:t>《人民检察院电子证据鉴定程序规则》</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主任、电子证据鉴定人</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使用电子取证技术协助侦查案件，提供侦查方向，并进行固证、示证</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21</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rPr>
              <w:t>司法会计</w:t>
            </w:r>
          </w:p>
        </w:tc>
        <w:tc>
          <w:tcPr>
            <w:tcW w:w="2118" w:type="dxa"/>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《刑诉法》、《刑诉规则》相关规定</w:t>
            </w:r>
          </w:p>
          <w:p>
            <w:pPr>
              <w:spacing w:line="300" w:lineRule="exact"/>
              <w:ind w:firstLine="0" w:firstLineChars="0"/>
            </w:pPr>
            <w:r>
              <w:rPr>
                <w:rFonts w:hint="eastAsia"/>
              </w:rPr>
              <w:t>《人民检察院司法会计工作细则》</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主任、司法会计鉴定人</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使用司法会计技术协助侦查案件</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22</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rPr>
              <w:t>同步录音录像</w:t>
            </w:r>
          </w:p>
        </w:tc>
        <w:tc>
          <w:tcPr>
            <w:tcW w:w="2118" w:type="dxa"/>
            <w:tcBorders>
              <w:left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《刑诉法》、《人民检察院讯问职务犯罪嫌疑人实行全程同步录音录像技术工作流程》</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主任、同步录音录像人员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使用同步录音录像技术协助案件固证、示证</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23</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rPr>
              <w:t>心理测试</w:t>
            </w:r>
          </w:p>
        </w:tc>
        <w:tc>
          <w:tcPr>
            <w:tcW w:w="2118" w:type="dxa"/>
            <w:tcBorders>
              <w:left w:val="single" w:color="auto" w:sz="4" w:space="0"/>
              <w:right w:val="single" w:color="auto" w:sz="4" w:space="0"/>
            </w:tcBorders>
            <w:tcMar>
              <w:top w:w="15" w:type="dxa"/>
              <w:left w:w="15" w:type="dxa"/>
              <w:bottom w:w="0" w:type="dxa"/>
              <w:right w:w="15" w:type="dxa"/>
            </w:tcMar>
            <w:vAlign w:val="top"/>
          </w:tcPr>
          <w:p>
            <w:pPr>
              <w:spacing w:line="300" w:lineRule="exact"/>
              <w:ind w:firstLine="0" w:firstLineChars="0"/>
            </w:pPr>
            <w:r>
              <w:rPr>
                <w:rFonts w:hint="eastAsia"/>
              </w:rPr>
              <w:t>刑诉法技术侦查措施</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主任、心理测试人员</w:t>
            </w: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使用心理测试技术协助侦查案件，提供方向</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600" w:hRule="atLeast"/>
          <w:jc w:val="center"/>
        </w:trPr>
        <w:tc>
          <w:tcPr>
            <w:tcW w:w="9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ascii="宋体" w:hAnsi="宋体"/>
                <w:szCs w:val="21"/>
              </w:rPr>
              <w:t>24</w:t>
            </w:r>
          </w:p>
        </w:tc>
        <w:tc>
          <w:tcPr>
            <w:tcW w:w="22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jc w:val="center"/>
              <w:rPr>
                <w:rFonts w:hint="eastAsia" w:ascii="宋体" w:hAnsi="宋体"/>
                <w:szCs w:val="21"/>
              </w:rPr>
            </w:pPr>
            <w:r>
              <w:rPr>
                <w:rFonts w:hint="eastAsia"/>
              </w:rPr>
              <w:t>网信项目建设、运维保障，相关设备采购</w:t>
            </w:r>
          </w:p>
        </w:tc>
        <w:tc>
          <w:tcPr>
            <w:tcW w:w="2118" w:type="dxa"/>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内部事务管理类、财务管理类相关规定</w:t>
            </w:r>
          </w:p>
        </w:tc>
        <w:tc>
          <w:tcPr>
            <w:tcW w:w="228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105" w:firstLineChars="50"/>
            </w:pPr>
            <w:r>
              <w:rPr>
                <w:rFonts w:hint="eastAsia"/>
              </w:rPr>
              <w:t>主任、网信技术员</w:t>
            </w:r>
          </w:p>
          <w:p>
            <w:pPr>
              <w:spacing w:line="300" w:lineRule="exact"/>
              <w:ind w:firstLine="0" w:firstLineChars="0"/>
            </w:pPr>
          </w:p>
        </w:tc>
        <w:tc>
          <w:tcPr>
            <w:tcW w:w="33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完成本院网信项目的建设任务，完成仪器设备采购</w:t>
            </w:r>
          </w:p>
        </w:tc>
        <w:tc>
          <w:tcPr>
            <w:tcW w:w="10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内部职权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检察内网</w:t>
            </w:r>
          </w:p>
        </w:tc>
        <w:tc>
          <w:tcPr>
            <w:tcW w:w="113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00" w:lineRule="exact"/>
              <w:ind w:firstLine="0" w:firstLineChars="0"/>
            </w:pPr>
            <w:r>
              <w:rPr>
                <w:rFonts w:hint="eastAsia"/>
              </w:rPr>
              <w:t>内部公开</w:t>
            </w:r>
          </w:p>
        </w:tc>
      </w:tr>
    </w:tbl>
    <w:p>
      <w:pPr>
        <w:ind w:firstLine="0" w:firstLineChars="0"/>
        <w:jc w:val="center"/>
        <w:rPr>
          <w:rFonts w:hint="eastAsia" w:ascii="宋体" w:hAnsi="宋体"/>
          <w:sz w:val="44"/>
          <w:szCs w:val="44"/>
        </w:rPr>
      </w:pPr>
    </w:p>
    <w:p>
      <w:pPr>
        <w:ind w:firstLine="0" w:firstLineChars="0"/>
        <w:jc w:val="center"/>
      </w:pPr>
      <w:r>
        <w:rPr>
          <w:rFonts w:hint="eastAsia" w:ascii="宋体" w:hAnsi="宋体"/>
          <w:sz w:val="44"/>
          <w:szCs w:val="44"/>
        </w:rPr>
        <w:t>规范性文件起草流程图</w:t>
      </w:r>
    </w:p>
    <w:p>
      <w:pPr>
        <w:ind w:firstLine="0" w:firstLineChars="0"/>
        <w:jc w:val="center"/>
      </w:pPr>
      <w:r>
        <w:rPr>
          <w:rFonts w:hint="eastAsia" w:ascii="仿宋_GB2312" w:hAnsi="仿宋_GB2312" w:eastAsia="仿宋_GB2312" w:cs="仿宋_GB2312"/>
        </w:rPr>
        <w:t>行使职权依据：</w:t>
      </w:r>
      <w:r>
        <w:rPr>
          <w:rFonts w:ascii="仿宋_GB2312" w:hAnsi="仿宋_GB2312" w:eastAsia="仿宋_GB2312" w:cs="仿宋_GB2312"/>
        </w:rPr>
        <w:t xml:space="preserve"> </w:t>
      </w:r>
      <w:r>
        <w:rPr>
          <w:rFonts w:hint="eastAsia" w:ascii="仿宋_GB2312" w:hAnsi="仿宋_GB2312" w:eastAsia="仿宋_GB2312" w:cs="仿宋_GB2312"/>
        </w:rPr>
        <w:t>内部文件有关规定</w:t>
      </w:r>
    </w:p>
    <w:p>
      <w:pPr>
        <w:ind w:firstLine="0" w:firstLineChars="0"/>
        <w:jc w:val="center"/>
      </w:pPr>
      <w:r>
        <w:rPr>
          <w:rFonts w:hint="eastAsia"/>
        </w:rPr>
        <w:drawing>
          <wp:inline distT="0" distB="0" distL="114300" distR="114300">
            <wp:extent cx="7572375" cy="4373880"/>
            <wp:effectExtent l="0" t="0" r="9525" b="7620"/>
            <wp:docPr id="88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45"/>
                    <pic:cNvPicPr>
                      <a:picLocks noChangeAspect="1"/>
                    </pic:cNvPicPr>
                  </pic:nvPicPr>
                  <pic:blipFill>
                    <a:blip r:embed="rId62"/>
                    <a:stretch>
                      <a:fillRect/>
                    </a:stretch>
                  </pic:blipFill>
                  <pic:spPr>
                    <a:xfrm>
                      <a:off x="0" y="0"/>
                      <a:ext cx="7572375" cy="4373880"/>
                    </a:xfrm>
                    <a:prstGeom prst="rect">
                      <a:avLst/>
                    </a:prstGeom>
                    <a:noFill/>
                    <a:ln w="9525">
                      <a:noFill/>
                    </a:ln>
                  </pic:spPr>
                </pic:pic>
              </a:graphicData>
            </a:graphic>
          </wp:inline>
        </w:drawing>
      </w:r>
    </w:p>
    <w:p>
      <w:pPr>
        <w:ind w:firstLine="0" w:firstLineChars="0"/>
        <w:jc w:val="center"/>
        <w:rPr>
          <w:rFonts w:ascii="宋体"/>
          <w:sz w:val="44"/>
          <w:szCs w:val="44"/>
        </w:rPr>
      </w:pPr>
      <w:r>
        <w:rPr>
          <w:rFonts w:hint="eastAsia" w:ascii="宋体" w:hAnsi="宋体"/>
          <w:sz w:val="44"/>
          <w:szCs w:val="44"/>
        </w:rPr>
        <w:t>公文管理流程图</w:t>
      </w:r>
    </w:p>
    <w:p>
      <w:pPr>
        <w:ind w:firstLine="0" w:firstLineChars="0"/>
        <w:jc w:val="center"/>
        <w:rPr>
          <w:rFonts w:ascii="宋体"/>
          <w:b/>
        </w:rPr>
      </w:pPr>
      <w:r>
        <w:rPr>
          <w:rFonts w:hint="eastAsia" w:ascii="仿宋_GB2312" w:hAnsi="仿宋_GB2312" w:eastAsia="仿宋_GB2312" w:cs="仿宋_GB2312"/>
        </w:rPr>
        <w:t>行使职权依据：上级部门对公文管理的有关规定</w:t>
      </w:r>
    </w:p>
    <w:p>
      <w:pPr>
        <w:ind w:firstLine="422"/>
        <w:rPr>
          <w:rFonts w:ascii="宋体" w:cs="宋体"/>
          <w:b/>
          <w:bCs/>
          <w:sz w:val="36"/>
          <w:szCs w:val="36"/>
        </w:rPr>
      </w:pPr>
      <w:r>
        <w:rPr>
          <w:rFonts w:ascii="宋体" w:hAnsi="宋体"/>
          <w:b/>
        </w:rPr>
        <w:t xml:space="preserve">                                              </w:t>
      </w:r>
      <w:r>
        <w:rPr>
          <w:rFonts w:hint="eastAsia" w:ascii="宋体" w:hAnsi="宋体"/>
          <w:b/>
        </w:rPr>
        <w:drawing>
          <wp:inline distT="0" distB="0" distL="114300" distR="114300">
            <wp:extent cx="2362200" cy="4443095"/>
            <wp:effectExtent l="0" t="0" r="0" b="0"/>
            <wp:docPr id="88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46"/>
                    <pic:cNvPicPr>
                      <a:picLocks noChangeAspect="1"/>
                    </pic:cNvPicPr>
                  </pic:nvPicPr>
                  <pic:blipFill>
                    <a:blip r:embed="rId63"/>
                    <a:stretch>
                      <a:fillRect/>
                    </a:stretch>
                  </pic:blipFill>
                  <pic:spPr>
                    <a:xfrm>
                      <a:off x="0" y="0"/>
                      <a:ext cx="2362200" cy="4443095"/>
                    </a:xfrm>
                    <a:prstGeom prst="rect">
                      <a:avLst/>
                    </a:prstGeom>
                    <a:noFill/>
                    <a:ln w="9525">
                      <a:noFill/>
                    </a:ln>
                  </pic:spPr>
                </pic:pic>
              </a:graphicData>
            </a:graphic>
          </wp:inline>
        </w:drawing>
      </w:r>
    </w:p>
    <w:p>
      <w:pPr>
        <w:ind w:firstLine="0" w:firstLineChars="0"/>
        <w:jc w:val="center"/>
        <w:rPr>
          <w:rFonts w:ascii="宋体"/>
          <w:sz w:val="44"/>
          <w:szCs w:val="44"/>
        </w:rPr>
      </w:pPr>
      <w:r>
        <w:rPr>
          <w:rFonts w:hint="eastAsia" w:ascii="宋体" w:hAnsi="宋体"/>
          <w:sz w:val="44"/>
          <w:szCs w:val="44"/>
        </w:rPr>
        <w:t>检察信息编发流程图</w:t>
      </w:r>
    </w:p>
    <w:p>
      <w:pPr>
        <w:ind w:firstLine="0" w:firstLineChars="0"/>
        <w:jc w:val="center"/>
        <w:rPr>
          <w:rFonts w:ascii="宋体"/>
          <w:b/>
          <w:sz w:val="44"/>
          <w:szCs w:val="44"/>
        </w:rPr>
      </w:pPr>
      <w:r>
        <w:rPr>
          <w:rFonts w:hint="eastAsia" w:ascii="仿宋_GB2312" w:hAnsi="仿宋_GB2312" w:eastAsia="仿宋_GB2312" w:cs="仿宋_GB2312"/>
        </w:rPr>
        <w:t>职权依据：内部文件</w:t>
      </w:r>
      <w:r>
        <w:t xml:space="preserve"> </w:t>
      </w:r>
    </w:p>
    <w:p>
      <w:pPr>
        <w:ind w:firstLine="0" w:firstLineChars="0"/>
        <w:jc w:val="center"/>
        <w:rPr>
          <w:rFonts w:ascii="宋体"/>
          <w:szCs w:val="21"/>
        </w:rPr>
      </w:pPr>
      <w:r>
        <w:rPr>
          <w:rFonts w:ascii="宋体" w:hAnsi="宋体"/>
          <w:szCs w:val="21"/>
        </w:rPr>
        <w:t xml:space="preserve">   </w:t>
      </w:r>
      <w:r>
        <w:t xml:space="preserve">     </w:t>
      </w:r>
      <w:r>
        <w:rPr>
          <w:rFonts w:hint="eastAsia"/>
        </w:rPr>
        <w:drawing>
          <wp:inline distT="0" distB="0" distL="114300" distR="114300">
            <wp:extent cx="6789420" cy="4511675"/>
            <wp:effectExtent l="0" t="0" r="11430" b="3175"/>
            <wp:docPr id="88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47"/>
                    <pic:cNvPicPr>
                      <a:picLocks noChangeAspect="1"/>
                    </pic:cNvPicPr>
                  </pic:nvPicPr>
                  <pic:blipFill>
                    <a:blip r:embed="rId64"/>
                    <a:stretch>
                      <a:fillRect/>
                    </a:stretch>
                  </pic:blipFill>
                  <pic:spPr>
                    <a:xfrm>
                      <a:off x="0" y="0"/>
                      <a:ext cx="6789420" cy="4511675"/>
                    </a:xfrm>
                    <a:prstGeom prst="rect">
                      <a:avLst/>
                    </a:prstGeom>
                    <a:noFill/>
                    <a:ln w="9525">
                      <a:noFill/>
                    </a:ln>
                  </pic:spPr>
                </pic:pic>
              </a:graphicData>
            </a:graphic>
          </wp:inline>
        </w:drawing>
      </w:r>
    </w:p>
    <w:p>
      <w:pPr>
        <w:ind w:firstLine="0" w:firstLineChars="0"/>
        <w:jc w:val="center"/>
        <w:rPr>
          <w:sz w:val="44"/>
          <w:szCs w:val="44"/>
        </w:rPr>
      </w:pPr>
      <w:r>
        <w:rPr>
          <w:rFonts w:hint="eastAsia"/>
          <w:sz w:val="44"/>
          <w:szCs w:val="44"/>
        </w:rPr>
        <w:t>档案管理流程图</w:t>
      </w:r>
    </w:p>
    <w:p>
      <w:pPr>
        <w:tabs>
          <w:tab w:val="left" w:pos="7065"/>
        </w:tabs>
        <w:ind w:firstLine="0" w:firstLineChars="0"/>
        <w:jc w:val="center"/>
        <w:rPr>
          <w:rFonts w:ascii="宋体"/>
          <w:szCs w:val="21"/>
        </w:rPr>
      </w:pPr>
      <w:r>
        <w:rPr>
          <w:rFonts w:hint="eastAsia" w:ascii="宋体" w:hAnsi="宋体"/>
          <w:szCs w:val="21"/>
        </w:rPr>
        <w:t>职权依据：《中华人民共和国档案法》及上级机关档案管理规定</w:t>
      </w:r>
    </w:p>
    <w:p>
      <w:pPr>
        <w:tabs>
          <w:tab w:val="left" w:pos="7065"/>
        </w:tabs>
        <w:ind w:firstLine="0" w:firstLineChars="0"/>
        <w:jc w:val="center"/>
        <w:rPr>
          <w:rFonts w:ascii="宋体"/>
          <w:szCs w:val="21"/>
        </w:rPr>
      </w:pPr>
    </w:p>
    <w:p>
      <w:pPr>
        <w:ind w:firstLine="420"/>
        <w:rPr>
          <w:rFonts w:ascii="宋体"/>
          <w:szCs w:val="21"/>
        </w:rPr>
      </w:pPr>
      <w:r>
        <w:rPr>
          <w:rFonts w:hint="eastAsia" w:ascii="宋体"/>
          <w:szCs w:val="21"/>
          <w:lang/>
        </w:rPr>
        <w:drawing>
          <wp:inline distT="0" distB="0" distL="114300" distR="114300">
            <wp:extent cx="6546215" cy="3729990"/>
            <wp:effectExtent l="0" t="0" r="6985" b="3810"/>
            <wp:docPr id="888" name="图片 3" descr="105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3" descr="10500396"/>
                    <pic:cNvPicPr>
                      <a:picLocks noChangeAspect="1"/>
                    </pic:cNvPicPr>
                  </pic:nvPicPr>
                  <pic:blipFill>
                    <a:blip r:embed="rId65"/>
                    <a:stretch>
                      <a:fillRect/>
                    </a:stretch>
                  </pic:blipFill>
                  <pic:spPr>
                    <a:xfrm>
                      <a:off x="0" y="0"/>
                      <a:ext cx="6546215" cy="3729990"/>
                    </a:xfrm>
                    <a:prstGeom prst="rect">
                      <a:avLst/>
                    </a:prstGeom>
                    <a:noFill/>
                    <a:ln w="9525">
                      <a:noFill/>
                    </a:ln>
                  </pic:spPr>
                </pic:pic>
              </a:graphicData>
            </a:graphic>
          </wp:inline>
        </w:drawing>
      </w:r>
    </w:p>
    <w:p>
      <w:pPr>
        <w:widowControl/>
        <w:spacing w:after="156" w:afterLines="50" w:line="440" w:lineRule="exact"/>
        <w:ind w:firstLine="0" w:firstLineChars="0"/>
        <w:jc w:val="center"/>
        <w:rPr>
          <w:rFonts w:ascii="宋体"/>
          <w:szCs w:val="21"/>
        </w:rPr>
      </w:pPr>
      <w:r>
        <w:rPr>
          <w:rFonts w:ascii="宋体" w:hAnsi="宋体"/>
          <w:szCs w:val="21"/>
        </w:rPr>
        <w:t xml:space="preserve"> </w:t>
      </w:r>
    </w:p>
    <w:p>
      <w:pPr>
        <w:widowControl/>
        <w:spacing w:after="156" w:afterLines="50" w:line="440" w:lineRule="exact"/>
        <w:ind w:firstLine="0" w:firstLineChars="0"/>
        <w:jc w:val="center"/>
        <w:rPr>
          <w:rFonts w:ascii="宋体"/>
          <w:szCs w:val="21"/>
        </w:rPr>
      </w:pPr>
    </w:p>
    <w:p>
      <w:pPr>
        <w:widowControl/>
        <w:spacing w:after="156" w:afterLines="50"/>
        <w:ind w:firstLine="0" w:firstLineChars="0"/>
        <w:jc w:val="center"/>
        <w:rPr>
          <w:rFonts w:hint="eastAsia" w:ascii="宋体" w:hAnsi="宋体" w:cs="宋体"/>
          <w:kern w:val="0"/>
          <w:sz w:val="44"/>
          <w:szCs w:val="44"/>
        </w:rPr>
      </w:pPr>
    </w:p>
    <w:p>
      <w:pPr>
        <w:ind w:firstLine="0" w:firstLineChars="0"/>
        <w:jc w:val="center"/>
        <w:rPr>
          <w:sz w:val="44"/>
          <w:szCs w:val="44"/>
        </w:rPr>
      </w:pPr>
      <w:r>
        <w:rPr>
          <w:rFonts w:hint="eastAsia"/>
          <w:bCs/>
          <w:sz w:val="44"/>
          <w:szCs w:val="44"/>
        </w:rPr>
        <w:t>公务用车管理流程图</w:t>
      </w:r>
    </w:p>
    <w:p>
      <w:pPr>
        <w:ind w:firstLine="0" w:firstLineChars="0"/>
        <w:rPr>
          <w:rFonts w:ascii="Times New Roman" w:hAnsi="Times New Roman"/>
          <w:szCs w:val="24"/>
        </w:rPr>
      </w:pPr>
    </w:p>
    <w:p>
      <w:pPr>
        <w:autoSpaceDE w:val="0"/>
        <w:autoSpaceDN w:val="0"/>
        <w:adjustRightInd w:val="0"/>
        <w:spacing w:line="30" w:lineRule="atLeast"/>
        <w:ind w:firstLine="3255" w:firstLineChars="1550"/>
        <w:jc w:val="left"/>
        <w:rPr>
          <w:rFonts w:hint="eastAsia" w:ascii="华文仿宋" w:eastAsia="华文仿宋" w:cs="华文仿宋"/>
          <w:kern w:val="0"/>
          <w:sz w:val="24"/>
          <w:szCs w:val="24"/>
          <w:lang/>
        </w:rPr>
      </w:pPr>
      <w:r>
        <w:rPr>
          <w:lang/>
        </w:rPr>
        <mc:AlternateContent>
          <mc:Choice Requires="wpg">
            <w:drawing>
              <wp:anchor distT="0" distB="0" distL="114300" distR="114300" simplePos="0" relativeHeight="252275712" behindDoc="0" locked="0" layoutInCell="1" allowOverlap="1">
                <wp:simplePos x="0" y="0"/>
                <wp:positionH relativeFrom="column">
                  <wp:posOffset>1828800</wp:posOffset>
                </wp:positionH>
                <wp:positionV relativeFrom="paragraph">
                  <wp:posOffset>15240</wp:posOffset>
                </wp:positionV>
                <wp:extent cx="4933950" cy="4912995"/>
                <wp:effectExtent l="0" t="0" r="0" b="1905"/>
                <wp:wrapNone/>
                <wp:docPr id="719" name="组合 1007"/>
                <wp:cNvGraphicFramePr/>
                <a:graphic xmlns:a="http://schemas.openxmlformats.org/drawingml/2006/main">
                  <a:graphicData uri="http://schemas.microsoft.com/office/word/2010/wordprocessingGroup">
                    <wpg:wgp>
                      <wpg:cNvGrpSpPr/>
                      <wpg:grpSpPr>
                        <a:xfrm>
                          <a:off x="0" y="0"/>
                          <a:ext cx="4933950" cy="4912995"/>
                          <a:chOff x="4692" y="2400"/>
                          <a:chExt cx="7755" cy="7737"/>
                        </a:xfrm>
                      </wpg:grpSpPr>
                      <wps:wsp>
                        <wps:cNvPr id="698" name="文本框 1008"/>
                        <wps:cNvSpPr txBox="1"/>
                        <wps:spPr>
                          <a:xfrm>
                            <a:off x="7076" y="2400"/>
                            <a:ext cx="3241" cy="756"/>
                          </a:xfrm>
                          <a:prstGeom prst="rect">
                            <a:avLst/>
                          </a:prstGeom>
                          <a:solidFill>
                            <a:srgbClr val="FFFFFF"/>
                          </a:solidFill>
                          <a:ln w="9525">
                            <a:noFill/>
                          </a:ln>
                        </wps:spPr>
                        <wps:txbx>
                          <w:txbxContent>
                            <w:p>
                              <w:pPr>
                                <w:spacing w:before="156" w:beforeLines="50"/>
                                <w:ind w:firstLine="480"/>
                                <w:rPr>
                                  <w:sz w:val="24"/>
                                </w:rPr>
                              </w:pPr>
                              <w:r>
                                <w:rPr>
                                  <w:rFonts w:hint="eastAsia"/>
                                  <w:sz w:val="24"/>
                                </w:rPr>
                                <w:t>部门提出用车申请</w:t>
                              </w:r>
                            </w:p>
                          </w:txbxContent>
                        </wps:txbx>
                        <wps:bodyPr wrap="square" upright="1"/>
                      </wps:wsp>
                      <wps:wsp>
                        <wps:cNvPr id="699" name="文本框 1009"/>
                        <wps:cNvSpPr txBox="1"/>
                        <wps:spPr>
                          <a:xfrm>
                            <a:off x="5733" y="5832"/>
                            <a:ext cx="3243" cy="5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99" w:firstLineChars="83"/>
                                <w:rPr>
                                  <w:sz w:val="24"/>
                                </w:rPr>
                              </w:pPr>
                              <w:r>
                                <w:rPr>
                                  <w:rFonts w:hint="eastAsia"/>
                                  <w:sz w:val="24"/>
                                </w:rPr>
                                <w:t>部门分管领导审核意见</w:t>
                              </w:r>
                            </w:p>
                          </w:txbxContent>
                        </wps:txbx>
                        <wps:bodyPr wrap="square" upright="1"/>
                      </wps:wsp>
                      <wps:wsp>
                        <wps:cNvPr id="700" name="文本框 1010"/>
                        <wps:cNvSpPr txBox="1"/>
                        <wps:spPr>
                          <a:xfrm>
                            <a:off x="5733" y="7026"/>
                            <a:ext cx="3243" cy="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4"/>
                                </w:rPr>
                              </w:pPr>
                              <w:r>
                                <w:rPr>
                                  <w:rFonts w:hint="eastAsia"/>
                                  <w:sz w:val="24"/>
                                </w:rPr>
                                <w:t>办公室分管领导审核意见</w:t>
                              </w:r>
                            </w:p>
                          </w:txbxContent>
                        </wps:txbx>
                        <wps:bodyPr wrap="square" upright="1"/>
                      </wps:wsp>
                      <wps:wsp>
                        <wps:cNvPr id="701" name="文本框 1011"/>
                        <wps:cNvSpPr txBox="1"/>
                        <wps:spPr>
                          <a:xfrm>
                            <a:off x="5714" y="9381"/>
                            <a:ext cx="3388" cy="756"/>
                          </a:xfrm>
                          <a:prstGeom prst="rect">
                            <a:avLst/>
                          </a:prstGeom>
                          <a:solidFill>
                            <a:srgbClr val="FFFFFF"/>
                          </a:solidFill>
                          <a:ln w="9525">
                            <a:noFill/>
                          </a:ln>
                        </wps:spPr>
                        <wps:txbx>
                          <w:txbxContent>
                            <w:p>
                              <w:pPr>
                                <w:spacing w:before="156" w:beforeLines="50"/>
                                <w:ind w:firstLine="0" w:firstLineChars="0"/>
                                <w:rPr>
                                  <w:sz w:val="24"/>
                                </w:rPr>
                              </w:pPr>
                              <w:r>
                                <w:rPr>
                                  <w:rFonts w:hint="eastAsia"/>
                                  <w:sz w:val="24"/>
                                </w:rPr>
                                <w:t>办公室上报公务用车平台</w:t>
                              </w:r>
                            </w:p>
                          </w:txbxContent>
                        </wps:txbx>
                        <wps:bodyPr wrap="square" upright="1"/>
                      </wps:wsp>
                      <wps:wsp>
                        <wps:cNvPr id="702" name="文本框 1012"/>
                        <wps:cNvSpPr txBox="1"/>
                        <wps:spPr>
                          <a:xfrm>
                            <a:off x="5733" y="8079"/>
                            <a:ext cx="3243"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720" w:firstLineChars="300"/>
                                <w:rPr>
                                  <w:sz w:val="24"/>
                                </w:rPr>
                              </w:pPr>
                              <w:r>
                                <w:rPr>
                                  <w:rFonts w:hint="eastAsia"/>
                                  <w:sz w:val="24"/>
                                </w:rPr>
                                <w:t>办公室派车</w:t>
                              </w:r>
                            </w:p>
                          </w:txbxContent>
                        </wps:txbx>
                        <wps:bodyPr wrap="square" upright="1"/>
                      </wps:wsp>
                      <wps:wsp>
                        <wps:cNvPr id="703" name="任意多边形 1013"/>
                        <wps:cNvSpPr/>
                        <wps:spPr>
                          <a:xfrm>
                            <a:off x="8682" y="3153"/>
                            <a:ext cx="15" cy="924"/>
                          </a:xfrm>
                          <a:custGeom>
                            <a:avLst/>
                            <a:gdLst/>
                            <a:ahLst/>
                            <a:cxnLst/>
                            <a:pathLst>
                              <a:path w="15" h="924">
                                <a:moveTo>
                                  <a:pt x="0" y="0"/>
                                </a:moveTo>
                                <a:lnTo>
                                  <a:pt x="15" y="924"/>
                                </a:lnTo>
                              </a:path>
                            </a:pathLst>
                          </a:custGeom>
                          <a:noFill/>
                          <a:ln w="9525" cap="flat" cmpd="sng">
                            <a:solidFill>
                              <a:srgbClr val="000000"/>
                            </a:solidFill>
                            <a:prstDash val="solid"/>
                            <a:headEnd type="none" w="med" len="med"/>
                            <a:tailEnd type="none" w="med" len="med"/>
                          </a:ln>
                        </wps:spPr>
                        <wps:bodyPr wrap="square" upright="1"/>
                      </wps:wsp>
                      <wps:wsp>
                        <wps:cNvPr id="704" name="直线 1014"/>
                        <wps:cNvSpPr/>
                        <wps:spPr>
                          <a:xfrm>
                            <a:off x="5705" y="3634"/>
                            <a:ext cx="0" cy="446"/>
                          </a:xfrm>
                          <a:prstGeom prst="line">
                            <a:avLst/>
                          </a:prstGeom>
                          <a:ln w="9525" cap="flat" cmpd="sng">
                            <a:solidFill>
                              <a:srgbClr val="000000"/>
                            </a:solidFill>
                            <a:prstDash val="solid"/>
                            <a:headEnd type="none" w="med" len="med"/>
                            <a:tailEnd type="none" w="med" len="med"/>
                          </a:ln>
                        </wps:spPr>
                        <wps:bodyPr upright="1"/>
                      </wps:wsp>
                      <wps:wsp>
                        <wps:cNvPr id="705" name="直线 1015"/>
                        <wps:cNvSpPr/>
                        <wps:spPr>
                          <a:xfrm>
                            <a:off x="5734" y="4860"/>
                            <a:ext cx="0" cy="446"/>
                          </a:xfrm>
                          <a:prstGeom prst="line">
                            <a:avLst/>
                          </a:prstGeom>
                          <a:ln w="9525" cap="flat" cmpd="sng">
                            <a:solidFill>
                              <a:srgbClr val="000000"/>
                            </a:solidFill>
                            <a:prstDash val="solid"/>
                            <a:headEnd type="none" w="med" len="med"/>
                            <a:tailEnd type="none" w="med" len="med"/>
                          </a:ln>
                        </wps:spPr>
                        <wps:bodyPr upright="1"/>
                      </wps:wsp>
                      <wps:wsp>
                        <wps:cNvPr id="706" name="直线 1016"/>
                        <wps:cNvSpPr/>
                        <wps:spPr>
                          <a:xfrm>
                            <a:off x="8697" y="4872"/>
                            <a:ext cx="0" cy="446"/>
                          </a:xfrm>
                          <a:prstGeom prst="line">
                            <a:avLst/>
                          </a:prstGeom>
                          <a:ln w="9525" cap="flat" cmpd="sng">
                            <a:solidFill>
                              <a:srgbClr val="000000"/>
                            </a:solidFill>
                            <a:prstDash val="solid"/>
                            <a:headEnd type="none" w="med" len="med"/>
                            <a:tailEnd type="none" w="med" len="med"/>
                          </a:ln>
                        </wps:spPr>
                        <wps:bodyPr upright="1"/>
                      </wps:wsp>
                      <wps:wsp>
                        <wps:cNvPr id="707" name="文本框 1017"/>
                        <wps:cNvSpPr txBox="1"/>
                        <wps:spPr>
                          <a:xfrm>
                            <a:off x="4692" y="4092"/>
                            <a:ext cx="2011" cy="756"/>
                          </a:xfrm>
                          <a:prstGeom prst="rect">
                            <a:avLst/>
                          </a:prstGeom>
                          <a:solidFill>
                            <a:srgbClr val="FFFFFF"/>
                          </a:solidFill>
                          <a:ln w="9525">
                            <a:noFill/>
                          </a:ln>
                        </wps:spPr>
                        <wps:txbx>
                          <w:txbxContent>
                            <w:p>
                              <w:pPr>
                                <w:spacing w:before="156" w:beforeLines="50"/>
                                <w:ind w:firstLine="480"/>
                                <w:rPr>
                                  <w:sz w:val="24"/>
                                </w:rPr>
                              </w:pPr>
                              <w:r>
                                <w:rPr>
                                  <w:rFonts w:hint="eastAsia"/>
                                  <w:sz w:val="24"/>
                                </w:rPr>
                                <w:t>县内</w:t>
                              </w:r>
                            </w:p>
                          </w:txbxContent>
                        </wps:txbx>
                        <wps:bodyPr wrap="square" upright="1"/>
                      </wps:wsp>
                      <wps:wsp>
                        <wps:cNvPr id="708" name="文本框 1018"/>
                        <wps:cNvSpPr txBox="1"/>
                        <wps:spPr>
                          <a:xfrm>
                            <a:off x="7706" y="4122"/>
                            <a:ext cx="2011" cy="756"/>
                          </a:xfrm>
                          <a:prstGeom prst="rect">
                            <a:avLst/>
                          </a:prstGeom>
                          <a:solidFill>
                            <a:srgbClr val="FFFFFF"/>
                          </a:solidFill>
                          <a:ln w="9525">
                            <a:noFill/>
                          </a:ln>
                        </wps:spPr>
                        <wps:txbx>
                          <w:txbxContent>
                            <w:p>
                              <w:pPr>
                                <w:spacing w:before="156" w:beforeLines="50"/>
                                <w:ind w:firstLine="480"/>
                                <w:rPr>
                                  <w:sz w:val="24"/>
                                </w:rPr>
                              </w:pPr>
                              <w:r>
                                <w:rPr>
                                  <w:rFonts w:hint="eastAsia"/>
                                  <w:sz w:val="24"/>
                                </w:rPr>
                                <w:t>县外市内</w:t>
                              </w:r>
                            </w:p>
                          </w:txbxContent>
                        </wps:txbx>
                        <wps:bodyPr wrap="square" upright="1"/>
                      </wps:wsp>
                      <wps:wsp>
                        <wps:cNvPr id="709" name="文本框 1019"/>
                        <wps:cNvSpPr txBox="1"/>
                        <wps:spPr>
                          <a:xfrm>
                            <a:off x="10532" y="4098"/>
                            <a:ext cx="1915" cy="756"/>
                          </a:xfrm>
                          <a:prstGeom prst="rect">
                            <a:avLst/>
                          </a:prstGeom>
                          <a:solidFill>
                            <a:srgbClr val="FFFFFF"/>
                          </a:solidFill>
                          <a:ln w="9525">
                            <a:noFill/>
                          </a:ln>
                        </wps:spPr>
                        <wps:txbx>
                          <w:txbxContent>
                            <w:p>
                              <w:pPr>
                                <w:spacing w:before="156" w:beforeLines="50"/>
                                <w:ind w:firstLine="0" w:firstLineChars="0"/>
                                <w:rPr>
                                  <w:szCs w:val="21"/>
                                </w:rPr>
                              </w:pPr>
                              <w:r>
                                <w:rPr>
                                  <w:rFonts w:hint="eastAsia"/>
                                  <w:szCs w:val="21"/>
                                </w:rPr>
                                <w:t>县外、节假日用车</w:t>
                              </w:r>
                            </w:p>
                          </w:txbxContent>
                        </wps:txbx>
                        <wps:bodyPr wrap="square" upright="1"/>
                      </wps:wsp>
                      <wps:wsp>
                        <wps:cNvPr id="710" name="直线 1020"/>
                        <wps:cNvSpPr/>
                        <wps:spPr>
                          <a:xfrm>
                            <a:off x="5690" y="3634"/>
                            <a:ext cx="5808" cy="0"/>
                          </a:xfrm>
                          <a:prstGeom prst="line">
                            <a:avLst/>
                          </a:prstGeom>
                          <a:ln w="9525" cap="flat" cmpd="sng">
                            <a:solidFill>
                              <a:srgbClr val="000000"/>
                            </a:solidFill>
                            <a:prstDash val="solid"/>
                            <a:headEnd type="none" w="med" len="med"/>
                            <a:tailEnd type="none" w="med" len="med"/>
                          </a:ln>
                        </wps:spPr>
                        <wps:bodyPr upright="1"/>
                      </wps:wsp>
                      <wps:wsp>
                        <wps:cNvPr id="711" name="直线 1021"/>
                        <wps:cNvSpPr/>
                        <wps:spPr>
                          <a:xfrm>
                            <a:off x="11498" y="3640"/>
                            <a:ext cx="0" cy="445"/>
                          </a:xfrm>
                          <a:prstGeom prst="line">
                            <a:avLst/>
                          </a:prstGeom>
                          <a:ln w="9525" cap="flat" cmpd="sng">
                            <a:solidFill>
                              <a:srgbClr val="000000"/>
                            </a:solidFill>
                            <a:prstDash val="solid"/>
                            <a:headEnd type="none" w="med" len="med"/>
                            <a:tailEnd type="none" w="med" len="med"/>
                          </a:ln>
                        </wps:spPr>
                        <wps:bodyPr upright="1"/>
                      </wps:wsp>
                      <wps:wsp>
                        <wps:cNvPr id="712" name="任意多边形 1022"/>
                        <wps:cNvSpPr/>
                        <wps:spPr>
                          <a:xfrm>
                            <a:off x="5749" y="5311"/>
                            <a:ext cx="2948" cy="2"/>
                          </a:xfrm>
                          <a:custGeom>
                            <a:avLst/>
                            <a:gdLst/>
                            <a:ahLst/>
                            <a:cxnLst/>
                            <a:pathLst>
                              <a:path w="2948" h="2">
                                <a:moveTo>
                                  <a:pt x="0" y="0"/>
                                </a:moveTo>
                                <a:lnTo>
                                  <a:pt x="2948" y="2"/>
                                </a:lnTo>
                              </a:path>
                            </a:pathLst>
                          </a:custGeom>
                          <a:noFill/>
                          <a:ln w="9525" cap="flat" cmpd="sng">
                            <a:solidFill>
                              <a:srgbClr val="000000"/>
                            </a:solidFill>
                            <a:prstDash val="solid"/>
                            <a:headEnd type="none" w="med" len="med"/>
                            <a:tailEnd type="none" w="med" len="med"/>
                          </a:ln>
                        </wps:spPr>
                        <wps:bodyPr wrap="square" upright="1"/>
                      </wps:wsp>
                      <wps:wsp>
                        <wps:cNvPr id="713" name="任意多边形 1023"/>
                        <wps:cNvSpPr/>
                        <wps:spPr>
                          <a:xfrm>
                            <a:off x="11502" y="4878"/>
                            <a:ext cx="30" cy="1155"/>
                          </a:xfrm>
                          <a:custGeom>
                            <a:avLst/>
                            <a:gdLst/>
                            <a:ahLst/>
                            <a:cxnLst/>
                            <a:pathLst>
                              <a:path w="30" h="1155">
                                <a:moveTo>
                                  <a:pt x="0" y="0"/>
                                </a:moveTo>
                                <a:lnTo>
                                  <a:pt x="30" y="1155"/>
                                </a:lnTo>
                              </a:path>
                            </a:pathLst>
                          </a:custGeom>
                          <a:noFill/>
                          <a:ln w="9525" cap="flat" cmpd="sng">
                            <a:solidFill>
                              <a:srgbClr val="000000"/>
                            </a:solidFill>
                            <a:prstDash val="solid"/>
                            <a:headEnd type="none" w="med" len="med"/>
                            <a:tailEnd type="none" w="med" len="med"/>
                          </a:ln>
                        </wps:spPr>
                        <wps:bodyPr wrap="square" upright="1"/>
                      </wps:wsp>
                      <wps:wsp>
                        <wps:cNvPr id="714" name="任意多边形 1024"/>
                        <wps:cNvSpPr/>
                        <wps:spPr>
                          <a:xfrm>
                            <a:off x="7317" y="6363"/>
                            <a:ext cx="17" cy="671"/>
                          </a:xfrm>
                          <a:custGeom>
                            <a:avLst/>
                            <a:gdLst/>
                            <a:ahLst/>
                            <a:cxnLst/>
                            <a:pathLst>
                              <a:path w="17" h="671">
                                <a:moveTo>
                                  <a:pt x="0" y="0"/>
                                </a:moveTo>
                                <a:lnTo>
                                  <a:pt x="17" y="671"/>
                                </a:lnTo>
                              </a:path>
                            </a:pathLst>
                          </a:custGeom>
                          <a:noFill/>
                          <a:ln w="9525" cap="flat" cmpd="sng">
                            <a:solidFill>
                              <a:srgbClr val="000000"/>
                            </a:solidFill>
                            <a:prstDash val="solid"/>
                            <a:headEnd type="none" w="med" len="med"/>
                            <a:tailEnd type="triangle" w="med" len="med"/>
                          </a:ln>
                        </wps:spPr>
                        <wps:bodyPr wrap="square" upright="1"/>
                      </wps:wsp>
                      <wps:wsp>
                        <wps:cNvPr id="715" name="任意多边形 1025"/>
                        <wps:cNvSpPr/>
                        <wps:spPr>
                          <a:xfrm>
                            <a:off x="7332" y="7680"/>
                            <a:ext cx="1" cy="393"/>
                          </a:xfrm>
                          <a:custGeom>
                            <a:avLst/>
                            <a:gdLst/>
                            <a:ahLst/>
                            <a:cxnLst/>
                            <a:pathLst>
                              <a:path w="1" h="393">
                                <a:moveTo>
                                  <a:pt x="1" y="0"/>
                                </a:moveTo>
                                <a:lnTo>
                                  <a:pt x="0" y="393"/>
                                </a:lnTo>
                              </a:path>
                            </a:pathLst>
                          </a:custGeom>
                          <a:noFill/>
                          <a:ln w="9525" cap="flat" cmpd="sng">
                            <a:solidFill>
                              <a:srgbClr val="000000"/>
                            </a:solidFill>
                            <a:prstDash val="solid"/>
                            <a:headEnd type="none" w="med" len="med"/>
                            <a:tailEnd type="triangle" w="med" len="med"/>
                          </a:ln>
                        </wps:spPr>
                        <wps:bodyPr wrap="square" upright="1"/>
                      </wps:wsp>
                      <wps:wsp>
                        <wps:cNvPr id="716" name="任意多边形 1026"/>
                        <wps:cNvSpPr/>
                        <wps:spPr>
                          <a:xfrm>
                            <a:off x="7317" y="5338"/>
                            <a:ext cx="16" cy="515"/>
                          </a:xfrm>
                          <a:custGeom>
                            <a:avLst/>
                            <a:gdLst/>
                            <a:ahLst/>
                            <a:cxnLst/>
                            <a:pathLst>
                              <a:path w="16" h="515">
                                <a:moveTo>
                                  <a:pt x="16" y="0"/>
                                </a:moveTo>
                                <a:lnTo>
                                  <a:pt x="0" y="515"/>
                                </a:lnTo>
                              </a:path>
                            </a:pathLst>
                          </a:custGeom>
                          <a:noFill/>
                          <a:ln w="9525" cap="flat" cmpd="sng">
                            <a:solidFill>
                              <a:srgbClr val="000000"/>
                            </a:solidFill>
                            <a:prstDash val="solid"/>
                            <a:headEnd type="none" w="med" len="med"/>
                            <a:tailEnd type="triangle" w="med" len="med"/>
                          </a:ln>
                        </wps:spPr>
                        <wps:bodyPr wrap="square" upright="1"/>
                      </wps:wsp>
                      <wps:wsp>
                        <wps:cNvPr id="717" name="直线 1027"/>
                        <wps:cNvSpPr/>
                        <wps:spPr>
                          <a:xfrm flipH="1">
                            <a:off x="8946" y="6030"/>
                            <a:ext cx="2583" cy="0"/>
                          </a:xfrm>
                          <a:prstGeom prst="line">
                            <a:avLst/>
                          </a:prstGeom>
                          <a:ln w="9525" cap="flat" cmpd="sng">
                            <a:solidFill>
                              <a:srgbClr val="000000"/>
                            </a:solidFill>
                            <a:prstDash val="solid"/>
                            <a:headEnd type="none" w="med" len="med"/>
                            <a:tailEnd type="triangle" w="med" len="med"/>
                          </a:ln>
                        </wps:spPr>
                        <wps:bodyPr upright="1"/>
                      </wps:wsp>
                      <wps:wsp>
                        <wps:cNvPr id="718" name="直线 1028"/>
                        <wps:cNvSpPr/>
                        <wps:spPr>
                          <a:xfrm>
                            <a:off x="7333" y="8616"/>
                            <a:ext cx="0" cy="75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007" o:spid="_x0000_s1026" o:spt="203" style="position:absolute;left:0pt;margin-left:144pt;margin-top:1.2pt;height:386.85pt;width:388.5pt;z-index:252275712;mso-width-relative:page;mso-height-relative:page;" coordorigin="4692,2400" coordsize="7755,7737" o:gfxdata="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QxRxFdoAAAAKAQAADwAAAAAAAAABACAAAAAiAAAAZHJzL2Rvd25yZXYueG1sUEsBAhQA&#10;FAAAAAgAh07iQDvvLwxkBgAATzEAAA4AAAAAAAAAAQAgAAAAKQEAAGRycy9lMm9Eb2MueG1sUEsF&#10;BgAAAAAGAAYAWQEAAP8JAAAAAA==&#10;">
                <o:lock v:ext="edit" aspectratio="f"/>
                <v:shape id="文本框 1008" o:spid="_x0000_s1026" o:spt="202" type="#_x0000_t202" style="position:absolute;left:7076;top:2400;height:756;width:3241;" fillcolor="#FFFFFF" filled="t" stroked="f" coordsize="21600,21600" o:gfxdata="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8UHHi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spacing w:before="156" w:beforeLines="50"/>
                          <w:ind w:firstLine="480"/>
                          <w:rPr>
                            <w:sz w:val="24"/>
                          </w:rPr>
                        </w:pPr>
                        <w:r>
                          <w:rPr>
                            <w:rFonts w:hint="eastAsia"/>
                            <w:sz w:val="24"/>
                          </w:rPr>
                          <w:t>部门提出用车申请</w:t>
                        </w:r>
                      </w:p>
                    </w:txbxContent>
                  </v:textbox>
                </v:shape>
                <v:shape id="文本框 1009" o:spid="_x0000_s1026" o:spt="202" type="#_x0000_t202" style="position:absolute;left:5733;top:5832;height:534;width:3243;" fillcolor="#FFFFFF" filled="t" stroked="t" coordsize="21600,21600" o:gfxdata="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TK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199" w:firstLineChars="83"/>
                          <w:rPr>
                            <w:sz w:val="24"/>
                          </w:rPr>
                        </w:pPr>
                        <w:r>
                          <w:rPr>
                            <w:rFonts w:hint="eastAsia"/>
                            <w:sz w:val="24"/>
                          </w:rPr>
                          <w:t>部门分管领导审核意见</w:t>
                        </w:r>
                      </w:p>
                    </w:txbxContent>
                  </v:textbox>
                </v:shape>
                <v:shape id="文本框 1010" o:spid="_x0000_s1026" o:spt="202" type="#_x0000_t202" style="position:absolute;left:5733;top:7026;height:654;width:3243;" fillcolor="#FFFFFF" filled="t" stroked="t" coordsize="21600,21600" o:gfxdata="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cX5U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0" w:firstLineChars="0"/>
                          <w:rPr>
                            <w:sz w:val="24"/>
                          </w:rPr>
                        </w:pPr>
                        <w:r>
                          <w:rPr>
                            <w:rFonts w:hint="eastAsia"/>
                            <w:sz w:val="24"/>
                          </w:rPr>
                          <w:t>办公室分管领导审核意见</w:t>
                        </w:r>
                      </w:p>
                    </w:txbxContent>
                  </v:textbox>
                </v:shape>
                <v:shape id="文本框 1011" o:spid="_x0000_s1026" o:spt="202" type="#_x0000_t202" style="position:absolute;left:5714;top:9381;height:756;width:3388;" fillcolor="#FFFFFF" filled="t" stroked="f" coordsize="21600,21600" o:gfxdata="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FL/+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before="156" w:beforeLines="50"/>
                          <w:ind w:firstLine="0" w:firstLineChars="0"/>
                          <w:rPr>
                            <w:sz w:val="24"/>
                          </w:rPr>
                        </w:pPr>
                        <w:r>
                          <w:rPr>
                            <w:rFonts w:hint="eastAsia"/>
                            <w:sz w:val="24"/>
                          </w:rPr>
                          <w:t>办公室上报公务用车平台</w:t>
                        </w:r>
                      </w:p>
                    </w:txbxContent>
                  </v:textbox>
                </v:shape>
                <v:shape id="文本框 1012" o:spid="_x0000_s1026" o:spt="202" type="#_x0000_t202" style="position:absolute;left:5733;top:8079;height:542;width:3243;" fillcolor="#FFFFFF" filled="t" stroked="t" coordsize="21600,21600" o:gfxdata="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bwr+/&#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720" w:firstLineChars="300"/>
                          <w:rPr>
                            <w:sz w:val="24"/>
                          </w:rPr>
                        </w:pPr>
                        <w:r>
                          <w:rPr>
                            <w:rFonts w:hint="eastAsia"/>
                            <w:sz w:val="24"/>
                          </w:rPr>
                          <w:t>办公室派车</w:t>
                        </w:r>
                      </w:p>
                    </w:txbxContent>
                  </v:textbox>
                </v:shape>
                <v:shape id="任意多边形 1013" o:spid="_x0000_s1026" o:spt="100" style="position:absolute;left:8682;top:3153;height:924;width:15;" filled="f" stroked="t" coordsize="15,924" o:gfxdata="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uqH2/&#10;AAAA3AAAAA8AAAAAAAAAAQAgAAAAIgAAAGRycy9kb3ducmV2LnhtbFBLAQIUABQAAAAIAIdO4kAz&#10;LwWeOwAAADkAAAAQAAAAAAAAAAEAIAAAAA4BAABkcnMvc2hhcGV4bWwueG1sUEsFBgAAAAAGAAYA&#10;WwEAALgDAAAAAA==&#10;" path="m0,0l15,924e">
                  <v:fill on="f" focussize="0,0"/>
                  <v:stroke color="#000000" joinstyle="round"/>
                  <v:imagedata o:title=""/>
                  <o:lock v:ext="edit" aspectratio="f"/>
                </v:shape>
                <v:line id="直线 1014" o:spid="_x0000_s1026" o:spt="20" style="position:absolute;left:5705;top:3634;height:446;width:0;" filled="f" stroked="t" coordsize="21600,21600" o:gfxdata="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NXd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015" o:spid="_x0000_s1026" o:spt="20" style="position:absolute;left:5734;top:4860;height:446;width:0;" filled="f" stroked="t" coordsize="21600,21600" o:gfxdata="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B+E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016" o:spid="_x0000_s1026" o:spt="20" style="position:absolute;left:8697;top:4872;height:446;width:0;" filled="f" stroked="t" coordsize="21600,21600" o:gfxdata="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TZj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1017" o:spid="_x0000_s1026" o:spt="202" type="#_x0000_t202" style="position:absolute;left:4692;top:4092;height:756;width:2011;" fillcolor="#FFFFFF" filled="t" stroked="f" coordsize="21600,21600" o:gfxdata="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SEL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before="156" w:beforeLines="50"/>
                          <w:ind w:firstLine="480"/>
                          <w:rPr>
                            <w:sz w:val="24"/>
                          </w:rPr>
                        </w:pPr>
                        <w:r>
                          <w:rPr>
                            <w:rFonts w:hint="eastAsia"/>
                            <w:sz w:val="24"/>
                          </w:rPr>
                          <w:t>县内</w:t>
                        </w:r>
                      </w:p>
                    </w:txbxContent>
                  </v:textbox>
                </v:shape>
                <v:shape id="文本框 1018" o:spid="_x0000_s1026" o:spt="202" type="#_x0000_t202" style="position:absolute;left:7706;top:4122;height:756;width:2011;" fillcolor="#FFFFFF" filled="t" stroked="f" coordsize="21600,21600" o:gfxdata="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4Zi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spacing w:before="156" w:beforeLines="50"/>
                          <w:ind w:firstLine="480"/>
                          <w:rPr>
                            <w:sz w:val="24"/>
                          </w:rPr>
                        </w:pPr>
                        <w:r>
                          <w:rPr>
                            <w:rFonts w:hint="eastAsia"/>
                            <w:sz w:val="24"/>
                          </w:rPr>
                          <w:t>县外市内</w:t>
                        </w:r>
                      </w:p>
                    </w:txbxContent>
                  </v:textbox>
                </v:shape>
                <v:shape id="文本框 1019" o:spid="_x0000_s1026" o:spt="202" type="#_x0000_t202" style="position:absolute;left:10532;top:4098;height:756;width:1915;" fillcolor="#FFFFFF" filled="t" stroked="f" coordsize="21600,21600" o:gfxdata="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zI/m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before="156" w:beforeLines="50"/>
                          <w:ind w:firstLine="0" w:firstLineChars="0"/>
                          <w:rPr>
                            <w:szCs w:val="21"/>
                          </w:rPr>
                        </w:pPr>
                        <w:r>
                          <w:rPr>
                            <w:rFonts w:hint="eastAsia"/>
                            <w:szCs w:val="21"/>
                          </w:rPr>
                          <w:t>县外、节假日用车</w:t>
                        </w:r>
                      </w:p>
                    </w:txbxContent>
                  </v:textbox>
                </v:shape>
                <v:line id="直线 1020" o:spid="_x0000_s1026" o:spt="20" style="position:absolute;left:5690;top:3634;height:0;width:5808;" filled="f" stroked="t" coordsize="21600,21600" o:gfxdata="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vzQ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021" o:spid="_x0000_s1026" o:spt="20" style="position:absolute;left:11498;top:3640;height:445;width:0;" filled="f" stroked="t" coordsize="21600,21600" o:gfxdata="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I2i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1022" o:spid="_x0000_s1026" o:spt="100" style="position:absolute;left:5749;top:5311;height:2;width:2948;" filled="f" stroked="t" coordsize="2948,2" o:gfxdata="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wxCa8AAAA&#10;3AAAAA8AAAAAAAAAAQAgAAAAIgAAAGRycy9kb3ducmV2LnhtbFBLAQIUABQAAAAIAIdO4kAzLwWe&#10;OwAAADkAAAAQAAAAAAAAAAEAIAAAAAsBAABkcnMvc2hhcGV4bWwueG1sUEsFBgAAAAAGAAYAWwEA&#10;ALUDAAAAAA==&#10;" path="m0,0l2948,2e">
                  <v:fill on="f" focussize="0,0"/>
                  <v:stroke color="#000000" joinstyle="round"/>
                  <v:imagedata o:title=""/>
                  <o:lock v:ext="edit" aspectratio="f"/>
                </v:shape>
                <v:shape id="任意多边形 1023" o:spid="_x0000_s1026" o:spt="100" style="position:absolute;left:11502;top:4878;height:1155;width:30;" filled="f" stroked="t" coordsize="30,1155" o:gfxdata="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26ir4A&#10;AADcAAAADwAAAAAAAAABACAAAAAiAAAAZHJzL2Rvd25yZXYueG1sUEsBAhQAFAAAAAgAh07iQDMv&#10;BZ47AAAAOQAAABAAAAAAAAAAAQAgAAAADQEAAGRycy9zaGFwZXhtbC54bWxQSwUGAAAAAAYABgBb&#10;AQAAtwMAAAAA&#10;" path="m0,0l30,1155e">
                  <v:fill on="f" focussize="0,0"/>
                  <v:stroke color="#000000" joinstyle="round"/>
                  <v:imagedata o:title=""/>
                  <o:lock v:ext="edit" aspectratio="f"/>
                </v:shape>
                <v:shape id="任意多边形 1024" o:spid="_x0000_s1026" o:spt="100" style="position:absolute;left:7317;top:6363;height:671;width:17;" filled="f" stroked="t" coordsize="17,671" o:gfxdata="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Sbq/&#10;AAAA3AAAAA8AAAAAAAAAAQAgAAAAIgAAAGRycy9kb3ducmV2LnhtbFBLAQIUABQAAAAIAIdO4kAz&#10;LwWeOwAAADkAAAAQAAAAAAAAAAEAIAAAAA4BAABkcnMvc2hhcGV4bWwueG1sUEsFBgAAAAAGAAYA&#10;WwEAALgDAAAAAA==&#10;" path="m0,0l17,671e">
                  <v:fill on="f" focussize="0,0"/>
                  <v:stroke color="#000000" joinstyle="round" endarrow="block"/>
                  <v:imagedata o:title=""/>
                  <o:lock v:ext="edit" aspectratio="f"/>
                </v:shape>
                <v:shape id="任意多边形 1025" o:spid="_x0000_s1026" o:spt="100" style="position:absolute;left:7332;top:7680;height:393;width:1;" filled="f" stroked="t" coordsize="1,393" o:gfxdata="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12a/&#10;AAAA3AAAAA8AAAAAAAAAAQAgAAAAIgAAAGRycy9kb3ducmV2LnhtbFBLAQIUABQAAAAIAIdO4kAz&#10;LwWeOwAAADkAAAAQAAAAAAAAAAEAIAAAAA4BAABkcnMvc2hhcGV4bWwueG1sUEsFBgAAAAAGAAYA&#10;WwEAALgDAAAAAA==&#10;" path="m1,0l0,393e">
                  <v:fill on="f" focussize="0,0"/>
                  <v:stroke color="#000000" joinstyle="round" endarrow="block"/>
                  <v:imagedata o:title=""/>
                  <o:lock v:ext="edit" aspectratio="f"/>
                </v:shape>
                <v:shape id="任意多边形 1026" o:spid="_x0000_s1026" o:spt="100" style="position:absolute;left:7317;top:5338;height:515;width:16;" filled="f" stroked="t" coordsize="16,515" o:gfxdata="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5R9C8AAAA&#10;3AAAAA8AAAAAAAAAAQAgAAAAIgAAAGRycy9kb3ducmV2LnhtbFBLAQIUABQAAAAIAIdO4kAzLwWe&#10;OwAAADkAAAAQAAAAAAAAAAEAIAAAAAsBAABkcnMvc2hhcGV4bWwueG1sUEsFBgAAAAAGAAYAWwEA&#10;ALUDAAAAAA==&#10;" path="m16,0l0,515e">
                  <v:fill on="f" focussize="0,0"/>
                  <v:stroke color="#000000" joinstyle="round" endarrow="block"/>
                  <v:imagedata o:title=""/>
                  <o:lock v:ext="edit" aspectratio="f"/>
                </v:shape>
                <v:line id="直线 1027" o:spid="_x0000_s1026" o:spt="20" style="position:absolute;left:8946;top:6030;flip:x;height:0;width:2583;" filled="f" stroked="t" coordsize="21600,21600" o:gfxdata="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eD5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028" o:spid="_x0000_s1026" o:spt="20" style="position:absolute;left:7333;top:8616;height:757;width:0;" filled="f" stroked="t" coordsize="21600,21600" o:gfxdata="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aa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r>
        <w:rPr>
          <w:lang/>
        </w:rPr>
        <mc:AlternateContent>
          <mc:Choice Requires="wps">
            <w:drawing>
              <wp:anchor distT="0" distB="0" distL="114300" distR="114300" simplePos="0" relativeHeight="252281856" behindDoc="0" locked="0" layoutInCell="1" allowOverlap="1">
                <wp:simplePos x="0" y="0"/>
                <wp:positionH relativeFrom="column">
                  <wp:posOffset>2084070</wp:posOffset>
                </wp:positionH>
                <wp:positionV relativeFrom="paragraph">
                  <wp:posOffset>4438650</wp:posOffset>
                </wp:positionV>
                <wp:extent cx="2857500" cy="396240"/>
                <wp:effectExtent l="4445" t="4445" r="14605" b="18415"/>
                <wp:wrapNone/>
                <wp:docPr id="725" name="自选图形 1034"/>
                <wp:cNvGraphicFramePr/>
                <a:graphic xmlns:a="http://schemas.openxmlformats.org/drawingml/2006/main">
                  <a:graphicData uri="http://schemas.microsoft.com/office/word/2010/wordprocessingShape">
                    <wps:wsp>
                      <wps:cNvSpPr/>
                      <wps:spPr>
                        <a:xfrm>
                          <a:off x="0" y="0"/>
                          <a:ext cx="2857500" cy="396240"/>
                        </a:xfrm>
                        <a:prstGeom prst="flowChartMagneticDisk">
                          <a:avLst/>
                        </a:pr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034" o:spid="_x0000_s1026" o:spt="132" type="#_x0000_t132" style="position:absolute;left:0pt;margin-left:164.1pt;margin-top:349.5pt;height:31.2pt;width:225pt;z-index:252281856;mso-width-relative:page;mso-height-relative:page;" filled="f" stroked="t" coordsize="21600,21600" o:gfxdata="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YhPbdAAAACwEAAA8AAAAAAAAAAQAgAAAAIgAAAGRycy9k&#10;b3ducmV2LnhtbFBLAQIUABQAAAAIAIdO4kBFR9e+/QEAAMcDAAAOAAAAAAAAAAEAIAAAACwBAABk&#10;cnMvZTJvRG9jLnhtbFBLBQYAAAAABgAGAFkBAACb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76736" behindDoc="0" locked="0" layoutInCell="1" allowOverlap="1">
                <wp:simplePos x="0" y="0"/>
                <wp:positionH relativeFrom="column">
                  <wp:posOffset>1143000</wp:posOffset>
                </wp:positionH>
                <wp:positionV relativeFrom="paragraph">
                  <wp:posOffset>3320415</wp:posOffset>
                </wp:positionV>
                <wp:extent cx="0" cy="478155"/>
                <wp:effectExtent l="4445" t="0" r="14605" b="17145"/>
                <wp:wrapNone/>
                <wp:docPr id="720" name="任意多边形 1029"/>
                <wp:cNvGraphicFramePr/>
                <a:graphic xmlns:a="http://schemas.openxmlformats.org/drawingml/2006/main">
                  <a:graphicData uri="http://schemas.microsoft.com/office/word/2010/wordprocessingShape">
                    <wps:wsp>
                      <wps:cNvSpPr/>
                      <wps:spPr>
                        <a:xfrm>
                          <a:off x="0" y="0"/>
                          <a:ext cx="0" cy="478155"/>
                        </a:xfrm>
                        <a:custGeom>
                          <a:avLst/>
                          <a:gdLst/>
                          <a:ahLst/>
                          <a:cxnLst/>
                          <a:pathLst>
                            <a:path w="1" h="753">
                              <a:moveTo>
                                <a:pt x="0" y="0"/>
                              </a:moveTo>
                              <a:lnTo>
                                <a:pt x="0" y="753"/>
                              </a:lnTo>
                            </a:path>
                          </a:pathLst>
                        </a:cu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任意多边形 1029" o:spid="_x0000_s1026" o:spt="100" style="position:absolute;left:0pt;margin-left:90pt;margin-top:261.45pt;height:37.65pt;width:0pt;z-index:252276736;mso-width-relative:page;mso-height-relative:page;" filled="f" stroked="t" coordsize="1,753" o:gfxdata="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FZ1TzXAAAA&#10;CwEAAA8AAAAAAAAAAQAgAAAAIgAAAGRycy9kb3ducmV2LnhtbFBLAQIUABQAAAAIAIdO4kAViUHW&#10;HgIAAEoEAAAOAAAAAAAAAAEAIAAAACYBAABkcnMvZTJvRG9jLnhtbFBLBQYAAAAABgAGAFkBAAC2&#10;BQAAAAA=&#10;" path="m0,0l0,753e">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77760" behindDoc="0" locked="0" layoutInCell="1" allowOverlap="1">
                <wp:simplePos x="0" y="0"/>
                <wp:positionH relativeFrom="column">
                  <wp:posOffset>1143000</wp:posOffset>
                </wp:positionH>
                <wp:positionV relativeFrom="paragraph">
                  <wp:posOffset>3806190</wp:posOffset>
                </wp:positionV>
                <wp:extent cx="1333500" cy="1905"/>
                <wp:effectExtent l="0" t="36195" r="0" b="38100"/>
                <wp:wrapNone/>
                <wp:docPr id="721" name="任意多边形 1030"/>
                <wp:cNvGraphicFramePr/>
                <a:graphic xmlns:a="http://schemas.openxmlformats.org/drawingml/2006/main">
                  <a:graphicData uri="http://schemas.microsoft.com/office/word/2010/wordprocessingShape">
                    <wps:wsp>
                      <wps:cNvSpPr/>
                      <wps:spPr>
                        <a:xfrm>
                          <a:off x="0" y="0"/>
                          <a:ext cx="1333500" cy="1905"/>
                        </a:xfrm>
                        <a:custGeom>
                          <a:avLst/>
                          <a:gdLst/>
                          <a:ahLst/>
                          <a:cxnLst/>
                          <a:pathLst>
                            <a:path w="2100" h="3">
                              <a:moveTo>
                                <a:pt x="2100" y="3"/>
                              </a:moveTo>
                              <a:lnTo>
                                <a:pt x="0" y="0"/>
                              </a:lnTo>
                            </a:path>
                          </a:pathLst>
                        </a:custGeom>
                        <a:noFill/>
                        <a:ln w="9525" cap="flat" cmpd="sng">
                          <a:solidFill>
                            <a:srgbClr val="000000"/>
                          </a:solidFill>
                          <a:prstDash val="solid"/>
                          <a:headEnd type="triangle" w="med" len="med"/>
                          <a:tailEnd type="none" w="med" len="med"/>
                        </a:ln>
                      </wps:spPr>
                      <wps:bodyPr wrap="square" upright="1"/>
                    </wps:wsp>
                  </a:graphicData>
                </a:graphic>
              </wp:anchor>
            </w:drawing>
          </mc:Choice>
          <mc:Fallback>
            <w:pict>
              <v:shape id="任意多边形 1030" o:spid="_x0000_s1026" o:spt="100" style="position:absolute;left:0pt;margin-left:90pt;margin-top:299.7pt;height:0.15pt;width:105pt;z-index:252277760;mso-width-relative:page;mso-height-relative:page;" filled="f" stroked="t" coordsize="2100,3" o:gfxdata="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e0kM2QAAAAsBAAAPAAAAAAAAAAEAIAAAACIAAABkcnMvZG93bnJldi54bWxQSwEC&#10;FAAUAAAACACHTuJAAJ4UTiwCAABUBAAADgAAAAAAAAABACAAAAAoAQAAZHJzL2Uyb0RvYy54bWxQ&#10;SwUGAAAAAAYABgBZAQAAxgUAAAAA&#10;" path="m2100,3l0,0e">
                <v:fill on="f" focussize="0,0"/>
                <v:stroke color="#000000" joinstyle="round" startarrow="block"/>
                <v:imagedata o:title=""/>
                <o:lock v:ext="edit" aspectratio="f"/>
              </v:shape>
            </w:pict>
          </mc:Fallback>
        </mc:AlternateContent>
      </w:r>
      <w:r>
        <w:rPr>
          <w:lang/>
        </w:rPr>
        <mc:AlternateContent>
          <mc:Choice Requires="wps">
            <w:drawing>
              <wp:anchor distT="0" distB="0" distL="114300" distR="114300" simplePos="0" relativeHeight="252274688" behindDoc="0" locked="0" layoutInCell="1" allowOverlap="1">
                <wp:simplePos x="0" y="0"/>
                <wp:positionH relativeFrom="column">
                  <wp:posOffset>228600</wp:posOffset>
                </wp:positionH>
                <wp:positionV relativeFrom="paragraph">
                  <wp:posOffset>2971800</wp:posOffset>
                </wp:positionV>
                <wp:extent cx="1828800" cy="351790"/>
                <wp:effectExtent l="4445" t="4445" r="14605" b="5715"/>
                <wp:wrapNone/>
                <wp:docPr id="697" name="文本框 1006"/>
                <wp:cNvGraphicFramePr/>
                <a:graphic xmlns:a="http://schemas.openxmlformats.org/drawingml/2006/main">
                  <a:graphicData uri="http://schemas.microsoft.com/office/word/2010/wordprocessingShape">
                    <wps:wsp>
                      <wps:cNvSpPr txBox="1"/>
                      <wps:spPr>
                        <a:xfrm>
                          <a:off x="0" y="0"/>
                          <a:ext cx="1828800" cy="3517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4"/>
                              </w:rPr>
                            </w:pPr>
                            <w:r>
                              <w:rPr>
                                <w:rFonts w:hint="eastAsia"/>
                                <w:sz w:val="24"/>
                              </w:rPr>
                              <w:t>院主要领导审核意见</w:t>
                            </w:r>
                          </w:p>
                        </w:txbxContent>
                      </wps:txbx>
                      <wps:bodyPr wrap="square" upright="1"/>
                    </wps:wsp>
                  </a:graphicData>
                </a:graphic>
              </wp:anchor>
            </w:drawing>
          </mc:Choice>
          <mc:Fallback>
            <w:pict>
              <v:shape id="文本框 1006" o:spid="_x0000_s1026" o:spt="202" type="#_x0000_t202" style="position:absolute;left:0pt;margin-left:18pt;margin-top:234pt;height:27.7pt;width:144pt;z-index:252274688;mso-width-relative:page;mso-height-relative:page;" fillcolor="#FFFFFF" filled="t" stroked="t" coordsize="21600,21600" o:gfxdata="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joErdkAAAAKAQAADwAAAAAAAAABACAAAAAiAAAAZHJzL2Rv&#10;d25yZXYueG1sUEsBAhQAFAAAAAgAh07iQMpnzU8AAgAA+wMAAA4AAAAAAAAAAQAgAAAAKAEAAGRy&#10;cy9lMm9Eb2MueG1sUEsFBgAAAAAGAAYAWQEAAJoFAAAAAA==&#10;">
                <v:fill on="t" focussize="0,0"/>
                <v:stroke color="#000000" joinstyle="miter"/>
                <v:imagedata o:title=""/>
                <o:lock v:ext="edit" aspectratio="f"/>
                <v:textbox>
                  <w:txbxContent>
                    <w:p>
                      <w:pPr>
                        <w:ind w:firstLine="0" w:firstLineChars="0"/>
                        <w:rPr>
                          <w:sz w:val="24"/>
                        </w:rPr>
                      </w:pPr>
                      <w:r>
                        <w:rPr>
                          <w:rFonts w:hint="eastAsia"/>
                          <w:sz w:val="24"/>
                        </w:rPr>
                        <w:t>院主要领导审核意见</w:t>
                      </w:r>
                    </w:p>
                  </w:txbxContent>
                </v:textbox>
              </v:shape>
            </w:pict>
          </mc:Fallback>
        </mc:AlternateContent>
      </w:r>
      <w:r>
        <w:rPr>
          <w:lang/>
        </w:rPr>
        <mc:AlternateContent>
          <mc:Choice Requires="wps">
            <w:drawing>
              <wp:anchor distT="0" distB="0" distL="114300" distR="114300" simplePos="0" relativeHeight="252279808" behindDoc="0" locked="0" layoutInCell="1" allowOverlap="1">
                <wp:simplePos x="0" y="0"/>
                <wp:positionH relativeFrom="column">
                  <wp:posOffset>1419225</wp:posOffset>
                </wp:positionH>
                <wp:positionV relativeFrom="paragraph">
                  <wp:posOffset>2297430</wp:posOffset>
                </wp:positionV>
                <wp:extent cx="0" cy="647700"/>
                <wp:effectExtent l="38100" t="0" r="38100" b="0"/>
                <wp:wrapNone/>
                <wp:docPr id="723" name="直线 1032"/>
                <wp:cNvGraphicFramePr/>
                <a:graphic xmlns:a="http://schemas.openxmlformats.org/drawingml/2006/main">
                  <a:graphicData uri="http://schemas.microsoft.com/office/word/2010/wordprocessingShape">
                    <wps:wsp>
                      <wps:cNvSpPr/>
                      <wps:spPr>
                        <a:xfrm>
                          <a:off x="0" y="0"/>
                          <a:ext cx="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111.75pt;margin-top:180.9pt;height:51pt;width:0pt;z-index:252279808;mso-width-relative:page;mso-height-relative:page;" filled="f" stroked="t" coordsize="21600,21600" o:gfxdata="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XumSNoAAAALAQAADwAAAAAA&#10;AAABACAAAAAiAAAAZHJzL2Rvd25yZXYueG1sUEsBAhQAFAAAAAgAh07iQODujcrYAQAAlQMAAA4A&#10;AAAAAAAAAQAgAAAAKQEAAGRycy9lMm9Eb2MueG1sUEsFBgAAAAAGAAYAWQEAAHM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278784" behindDoc="0" locked="0" layoutInCell="1" allowOverlap="1">
                <wp:simplePos x="0" y="0"/>
                <wp:positionH relativeFrom="column">
                  <wp:posOffset>1428750</wp:posOffset>
                </wp:positionH>
                <wp:positionV relativeFrom="paragraph">
                  <wp:posOffset>2312670</wp:posOffset>
                </wp:positionV>
                <wp:extent cx="1038225" cy="3810"/>
                <wp:effectExtent l="0" t="0" r="0" b="0"/>
                <wp:wrapNone/>
                <wp:docPr id="722" name="任意多边形 1031"/>
                <wp:cNvGraphicFramePr/>
                <a:graphic xmlns:a="http://schemas.openxmlformats.org/drawingml/2006/main">
                  <a:graphicData uri="http://schemas.microsoft.com/office/word/2010/wordprocessingShape">
                    <wps:wsp>
                      <wps:cNvSpPr/>
                      <wps:spPr>
                        <a:xfrm>
                          <a:off x="0" y="0"/>
                          <a:ext cx="1038225" cy="3810"/>
                        </a:xfrm>
                        <a:custGeom>
                          <a:avLst/>
                          <a:gdLst/>
                          <a:ahLst/>
                          <a:cxnLst/>
                          <a:pathLst>
                            <a:path w="1635" h="6">
                              <a:moveTo>
                                <a:pt x="1635" y="6"/>
                              </a:moveTo>
                              <a:lnTo>
                                <a:pt x="0" y="0"/>
                              </a:lnTo>
                            </a:path>
                          </a:pathLst>
                        </a:cu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任意多边形 1031" o:spid="_x0000_s1026" o:spt="100" style="position:absolute;left:0pt;margin-left:112.5pt;margin-top:182.1pt;height:0.3pt;width:81.75pt;z-index:252278784;mso-width-relative:page;mso-height-relative:page;" filled="f" stroked="t" coordsize="1635,6" o:gfxdata="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Mo8cNsAAAALAQAADwAAAAAAAAABACAAAAAiAAAAZHJzL2Rvd25yZXYueG1sUEsBAhQAFAAA&#10;AAgAh07iQFqMiVclAgAAUAQAAA4AAAAAAAAAAQAgAAAAKgEAAGRycy9lMm9Eb2MueG1sUEsFBgAA&#10;AAAGAAYAWQEAAMEFAAAAAA==&#10;" path="m1635,6l0,0e">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284928" behindDoc="0" locked="0" layoutInCell="1" allowOverlap="1">
                <wp:simplePos x="0" y="0"/>
                <wp:positionH relativeFrom="column">
                  <wp:posOffset>5419725</wp:posOffset>
                </wp:positionH>
                <wp:positionV relativeFrom="paragraph">
                  <wp:posOffset>1085850</wp:posOffset>
                </wp:positionV>
                <wp:extent cx="1485900" cy="495300"/>
                <wp:effectExtent l="15240" t="5080" r="22860" b="13970"/>
                <wp:wrapNone/>
                <wp:docPr id="728" name="自选图形 1037"/>
                <wp:cNvGraphicFramePr/>
                <a:graphic xmlns:a="http://schemas.openxmlformats.org/drawingml/2006/main">
                  <a:graphicData uri="http://schemas.microsoft.com/office/word/2010/wordprocessingShape">
                    <wps:wsp>
                      <wps:cNvSpPr/>
                      <wps:spPr>
                        <a:xfrm>
                          <a:off x="0" y="0"/>
                          <a:ext cx="1485900" cy="495300"/>
                        </a:xfrm>
                        <a:prstGeom prst="flowChartDecision">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037" o:spid="_x0000_s1026" o:spt="110" type="#_x0000_t110" style="position:absolute;left:0pt;margin-left:426.75pt;margin-top:85.5pt;height:39pt;width:117pt;z-index:252284928;mso-width-relative:page;mso-height-relative:page;" filled="f" stroked="t" coordsize="21600,21600" o:gfxdata="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jJ/XzbAAAADAEAAA8AAAAAAAAAAQAgAAAAIgAAAGRycy9k&#10;b3ducmV2LnhtbFBLAQIUABQAAAAIAIdO4kA+K6Xo/wEAAM0DAAAOAAAAAAAAAAEAIAAAACoBAABk&#10;cnMvZTJvRG9jLnhtbFBLBQYAAAAABgAGAFkBAACbBQAAAAA=&#10;">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2283904" behindDoc="0" locked="0" layoutInCell="1" allowOverlap="1">
                <wp:simplePos x="0" y="0"/>
                <wp:positionH relativeFrom="column">
                  <wp:posOffset>3810000</wp:posOffset>
                </wp:positionH>
                <wp:positionV relativeFrom="paragraph">
                  <wp:posOffset>1102995</wp:posOffset>
                </wp:positionV>
                <wp:extent cx="1143000" cy="495300"/>
                <wp:effectExtent l="12065" t="5080" r="26035" b="13970"/>
                <wp:wrapNone/>
                <wp:docPr id="727" name="自选图形 1036"/>
                <wp:cNvGraphicFramePr/>
                <a:graphic xmlns:a="http://schemas.openxmlformats.org/drawingml/2006/main">
                  <a:graphicData uri="http://schemas.microsoft.com/office/word/2010/wordprocessingShape">
                    <wps:wsp>
                      <wps:cNvSpPr/>
                      <wps:spPr>
                        <a:xfrm>
                          <a:off x="0" y="0"/>
                          <a:ext cx="1143000" cy="495300"/>
                        </a:xfrm>
                        <a:prstGeom prst="flowChartDecision">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036" o:spid="_x0000_s1026" o:spt="110" type="#_x0000_t110" style="position:absolute;left:0pt;margin-left:300pt;margin-top:86.85pt;height:39pt;width:90pt;z-index:252283904;mso-width-relative:page;mso-height-relative:page;" filled="f" stroked="t" coordsize="21600,21600" o:gfxdata="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NBOW2gAAAAsBAAAPAAAAAAAAAAEAIAAAACIAAABkcnMvZG93&#10;bnJldi54bWxQSwECFAAUAAAACACHTuJAQ8ASQf4BAADNAwAADgAAAAAAAAABACAAAAApAQAAZHJz&#10;L2Uyb0RvYy54bWxQSwUGAAAAAAYABgBZAQAAmQUAAAAA&#10;">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2282880" behindDoc="0" locked="0" layoutInCell="1" allowOverlap="1">
                <wp:simplePos x="0" y="0"/>
                <wp:positionH relativeFrom="column">
                  <wp:posOffset>1971675</wp:posOffset>
                </wp:positionH>
                <wp:positionV relativeFrom="paragraph">
                  <wp:posOffset>1085850</wp:posOffset>
                </wp:positionV>
                <wp:extent cx="1028700" cy="495300"/>
                <wp:effectExtent l="10795" t="5080" r="27305" b="13970"/>
                <wp:wrapNone/>
                <wp:docPr id="726" name="自选图形 1035"/>
                <wp:cNvGraphicFramePr/>
                <a:graphic xmlns:a="http://schemas.openxmlformats.org/drawingml/2006/main">
                  <a:graphicData uri="http://schemas.microsoft.com/office/word/2010/wordprocessingShape">
                    <wps:wsp>
                      <wps:cNvSpPr/>
                      <wps:spPr>
                        <a:xfrm>
                          <a:off x="0" y="0"/>
                          <a:ext cx="1028700" cy="495300"/>
                        </a:xfrm>
                        <a:prstGeom prst="flowChartDecision">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035" o:spid="_x0000_s1026" o:spt="110" type="#_x0000_t110" style="position:absolute;left:0pt;margin-left:155.25pt;margin-top:85.5pt;height:39pt;width:81pt;z-index:252282880;mso-width-relative:page;mso-height-relative:page;" filled="f" stroked="t" coordsize="21600,21600" o:gfxdata="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83rzNsAAAALAQAADwAAAAAAAAABACAAAAAiAAAAZHJzL2Rv&#10;d25yZXYueG1sUEsBAhQAFAAAAAgAh07iQCdPXZ7+AQAAzQMAAA4AAAAAAAAAAQAgAAAAKgEAAGRy&#10;cy9lMm9Eb2MueG1sUEsFBgAAAAAGAAYAWQEAAJoFAAAAAA==&#10;">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2280832" behindDoc="0" locked="0" layoutInCell="1" allowOverlap="1">
                <wp:simplePos x="0" y="0"/>
                <wp:positionH relativeFrom="column">
                  <wp:posOffset>3343275</wp:posOffset>
                </wp:positionH>
                <wp:positionV relativeFrom="paragraph">
                  <wp:posOffset>-1905</wp:posOffset>
                </wp:positionV>
                <wp:extent cx="2057400" cy="495300"/>
                <wp:effectExtent l="4445" t="4445" r="14605" b="14605"/>
                <wp:wrapNone/>
                <wp:docPr id="724" name="自选图形 1033"/>
                <wp:cNvGraphicFramePr/>
                <a:graphic xmlns:a="http://schemas.openxmlformats.org/drawingml/2006/main">
                  <a:graphicData uri="http://schemas.microsoft.com/office/word/2010/wordprocessingShape">
                    <wps:wsp>
                      <wps:cNvSpPr/>
                      <wps:spPr>
                        <a:xfrm>
                          <a:off x="0" y="0"/>
                          <a:ext cx="2057400" cy="495300"/>
                        </a:xfrm>
                        <a:prstGeom prst="flowChartAlternateProcess">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033" o:spid="_x0000_s1026" o:spt="176" type="#_x0000_t176" style="position:absolute;left:0pt;margin-left:263.25pt;margin-top:-0.15pt;height:39pt;width:162pt;z-index:252280832;mso-width-relative:page;mso-height-relative:page;" filled="f" stroked="t" coordsize="21600,21600" o:gfxdata="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uodpjWAAAACAEAAA8AAAAAAAAAAQAgAAAAIgAAAGRycy9kb3du&#10;cmV2LnhtbFBLAQIUABQAAAAIAIdO4kCjs8xaAQIAANUDAAAOAAAAAAAAAAEAIAAAACUBAABkcnMv&#10;ZTJvRG9jLnhtbFBLBQYAAAAABgAGAFkBAACYBQAAAAA=&#10;">
                <v:fill on="f" focussize="0,0"/>
                <v:stroke color="#000000" joinstyle="miter"/>
                <v:imagedata o:title=""/>
                <o:lock v:ext="edit" aspectratio="f"/>
              </v:shape>
            </w:pict>
          </mc:Fallback>
        </mc:AlternateContent>
      </w:r>
      <w:r>
        <w:rPr>
          <w:rFonts w:hint="eastAsia" w:ascii="华文仿宋" w:eastAsia="华文仿宋" w:cs="华文仿宋"/>
          <w:kern w:val="0"/>
          <w:sz w:val="24"/>
          <w:szCs w:val="24"/>
          <w:lang/>
        </w:rPr>
        <w:t xml:space="preserve">  </w:t>
      </w:r>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ind w:firstLine="883"/>
        <w:jc w:val="center"/>
        <w:rPr>
          <w:b/>
          <w:bCs/>
          <w:sz w:val="44"/>
          <w:szCs w:val="44"/>
        </w:rPr>
      </w:pPr>
    </w:p>
    <w:p>
      <w:pPr>
        <w:ind w:firstLine="800"/>
        <w:jc w:val="center"/>
        <w:rPr>
          <w:bCs/>
          <w:sz w:val="40"/>
          <w:szCs w:val="40"/>
        </w:rPr>
      </w:pPr>
      <w:r>
        <w:rPr>
          <w:rFonts w:hint="eastAsia"/>
          <w:bCs/>
          <w:sz w:val="40"/>
          <w:szCs w:val="40"/>
        </w:rPr>
        <w:t>零散物资采购发放流程图</w:t>
      </w:r>
    </w:p>
    <w:p>
      <w:pPr>
        <w:ind w:firstLine="420"/>
        <w:jc w:val="center"/>
        <w:rPr>
          <w:sz w:val="40"/>
          <w:szCs w:val="40"/>
        </w:rPr>
      </w:pPr>
      <w:r>
        <w:rPr>
          <w:lang/>
        </w:rPr>
        <mc:AlternateContent>
          <mc:Choice Requires="wps">
            <w:drawing>
              <wp:anchor distT="0" distB="0" distL="114300" distR="114300" simplePos="0" relativeHeight="252311552" behindDoc="0" locked="0" layoutInCell="1" allowOverlap="1">
                <wp:simplePos x="0" y="0"/>
                <wp:positionH relativeFrom="column">
                  <wp:posOffset>3302000</wp:posOffset>
                </wp:positionH>
                <wp:positionV relativeFrom="paragraph">
                  <wp:posOffset>99060</wp:posOffset>
                </wp:positionV>
                <wp:extent cx="2171700" cy="297180"/>
                <wp:effectExtent l="4445" t="4445" r="14605" b="22225"/>
                <wp:wrapNone/>
                <wp:docPr id="754" name="自选图形 114"/>
                <wp:cNvGraphicFramePr/>
                <a:graphic xmlns:a="http://schemas.openxmlformats.org/drawingml/2006/main">
                  <a:graphicData uri="http://schemas.microsoft.com/office/word/2010/wordprocessingShape">
                    <wps:wsp>
                      <wps:cNvSpPr/>
                      <wps:spPr>
                        <a:xfrm>
                          <a:off x="0" y="0"/>
                          <a:ext cx="2171700" cy="297180"/>
                        </a:xfrm>
                        <a:prstGeom prst="flowChartAlternateProcess">
                          <a:avLst/>
                        </a:prstGeom>
                        <a:no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14" o:spid="_x0000_s1026" o:spt="176" type="#_x0000_t176" style="position:absolute;left:0pt;margin-left:260pt;margin-top:7.8pt;height:23.4pt;width:171pt;z-index:252311552;mso-width-relative:page;mso-height-relative:page;" filled="f" stroked="t" coordsize="21600,21600" o:gfxdata="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9GUcPVAAAACQEAAA8AAAAAAAAAAQAgAAAAIgAAAGRycy9kb3du&#10;cmV2LnhtbFBLAQIUABQAAAAIAIdO4kAf9FyDAgIAANQDAAAOAAAAAAAAAAEAIAAAACQBAABkcnMv&#10;ZTJvRG9jLnhtbFBLBQYAAAAABgAGAFkBAACYBQAAAAA=&#10;">
                <v:fill on="f"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2289024" behindDoc="0" locked="0" layoutInCell="1" allowOverlap="1">
                <wp:simplePos x="0" y="0"/>
                <wp:positionH relativeFrom="column">
                  <wp:posOffset>3314700</wp:posOffset>
                </wp:positionH>
                <wp:positionV relativeFrom="paragraph">
                  <wp:posOffset>99060</wp:posOffset>
                </wp:positionV>
                <wp:extent cx="2105025" cy="396240"/>
                <wp:effectExtent l="0" t="0" r="9525" b="3810"/>
                <wp:wrapNone/>
                <wp:docPr id="732" name="文本框 113"/>
                <wp:cNvGraphicFramePr/>
                <a:graphic xmlns:a="http://schemas.openxmlformats.org/drawingml/2006/main">
                  <a:graphicData uri="http://schemas.microsoft.com/office/word/2010/wordprocessingShape">
                    <wps:wsp>
                      <wps:cNvSpPr txBox="1"/>
                      <wps:spPr>
                        <a:xfrm>
                          <a:off x="0" y="0"/>
                          <a:ext cx="2105025" cy="396240"/>
                        </a:xfrm>
                        <a:prstGeom prst="rect">
                          <a:avLst/>
                        </a:prstGeom>
                        <a:solidFill>
                          <a:srgbClr val="FFFFFF"/>
                        </a:solidFill>
                        <a:ln w="9525">
                          <a:noFill/>
                        </a:ln>
                      </wps:spPr>
                      <wps:txbx>
                        <w:txbxContent>
                          <w:p>
                            <w:pPr>
                              <w:spacing w:before="93" w:beforeLines="30"/>
                              <w:ind w:firstLine="0" w:firstLineChars="0"/>
                              <w:jc w:val="center"/>
                              <w:rPr>
                                <w:szCs w:val="21"/>
                              </w:rPr>
                            </w:pPr>
                            <w:r>
                              <w:rPr>
                                <w:rFonts w:hint="eastAsia"/>
                                <w:szCs w:val="21"/>
                              </w:rPr>
                              <w:t>申请部门提出计划申请</w:t>
                            </w:r>
                          </w:p>
                        </w:txbxContent>
                      </wps:txbx>
                      <wps:bodyPr wrap="square" upright="1"/>
                    </wps:wsp>
                  </a:graphicData>
                </a:graphic>
              </wp:anchor>
            </w:drawing>
          </mc:Choice>
          <mc:Fallback>
            <w:pict>
              <v:shape id="文本框 113" o:spid="_x0000_s1026" o:spt="202" type="#_x0000_t202" style="position:absolute;left:0pt;margin-left:261pt;margin-top:7.8pt;height:31.2pt;width:165.75pt;z-index:252289024;mso-width-relative:page;mso-height-relative:page;" fillcolor="#FFFFFF" filled="t" stroked="f" coordsize="21600,21600" o:gfxdata="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8bR5rXAAAACQEAAA8AAAAAAAAAAQAgAAAAIgAAAGRycy9kb3ducmV2LnhtbFBLAQIU&#10;ABQAAAAIAIdO4kBkenXkuwEAAEQDAAAOAAAAAAAAAAEAIAAAACYBAABkcnMvZTJvRG9jLnhtbFBL&#10;BQYAAAAABgAGAFkBAABTBQAAAAA=&#10;">
                <v:fill on="t" focussize="0,0"/>
                <v:stroke on="f"/>
                <v:imagedata o:title=""/>
                <o:lock v:ext="edit" aspectratio="f"/>
                <v:textbox>
                  <w:txbxContent>
                    <w:p>
                      <w:pPr>
                        <w:spacing w:before="93" w:beforeLines="30"/>
                        <w:ind w:firstLine="0" w:firstLineChars="0"/>
                        <w:jc w:val="center"/>
                        <w:rPr>
                          <w:szCs w:val="21"/>
                        </w:rPr>
                      </w:pPr>
                      <w:r>
                        <w:rPr>
                          <w:rFonts w:hint="eastAsia"/>
                          <w:szCs w:val="21"/>
                        </w:rPr>
                        <w:t>申请部门提出计划申请</w:t>
                      </w:r>
                    </w:p>
                  </w:txbxContent>
                </v:textbox>
              </v:shape>
            </w:pict>
          </mc:Fallback>
        </mc:AlternateContent>
      </w:r>
    </w:p>
    <w:p>
      <w:pPr>
        <w:spacing w:line="420" w:lineRule="exact"/>
        <w:ind w:firstLine="420"/>
        <w:rPr>
          <w:sz w:val="28"/>
          <w:szCs w:val="28"/>
        </w:rPr>
      </w:pPr>
      <w:r>
        <w:rPr>
          <w:lang/>
        </w:rPr>
        <mc:AlternateContent>
          <mc:Choice Requires="wps">
            <w:drawing>
              <wp:anchor distT="0" distB="0" distL="114300" distR="114300" simplePos="0" relativeHeight="252299264" behindDoc="0" locked="0" layoutInCell="1" allowOverlap="1">
                <wp:simplePos x="0" y="0"/>
                <wp:positionH relativeFrom="column">
                  <wp:posOffset>4343400</wp:posOffset>
                </wp:positionH>
                <wp:positionV relativeFrom="paragraph">
                  <wp:posOffset>0</wp:posOffset>
                </wp:positionV>
                <wp:extent cx="635" cy="297180"/>
                <wp:effectExtent l="38100" t="0" r="37465" b="7620"/>
                <wp:wrapNone/>
                <wp:docPr id="742" name="直线 115"/>
                <wp:cNvGraphicFramePr/>
                <a:graphic xmlns:a="http://schemas.openxmlformats.org/drawingml/2006/main">
                  <a:graphicData uri="http://schemas.microsoft.com/office/word/2010/wordprocessingShape">
                    <wps:wsp>
                      <wps:cNvSpPr/>
                      <wps:spPr>
                        <a:xfrm flipH="1">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 o:spid="_x0000_s1026" o:spt="20" style="position:absolute;left:0pt;flip:x;margin-left:342pt;margin-top:0pt;height:23.4pt;width:0.05pt;z-index:252299264;mso-width-relative:page;mso-height-relative:page;" filled="f" stroked="t" coordsize="21600,21600" o:gfxdata="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5/Xx9cAAAAHAQAA&#10;DwAAAAAAAAABACAAAAAiAAAAZHJzL2Rvd25yZXYueG1sUEsBAhQAFAAAAAgAh07iQJ0TBPfhAQAA&#10;oAMAAA4AAAAAAAAAAQAgAAAAJgEAAGRycy9lMm9Eb2MueG1sUEsFBgAAAAAGAAYAWQEAAHkFAAAA&#10;AA==&#10;">
                <v:fill on="f" focussize="0,0"/>
                <v:stroke color="#000000" joinstyle="round" endarrow="block"/>
                <v:imagedata o:title=""/>
                <o:lock v:ext="edit" aspectratio="f"/>
              </v:line>
            </w:pict>
          </mc:Fallback>
        </mc:AlternateContent>
      </w:r>
    </w:p>
    <w:p>
      <w:pPr>
        <w:ind w:firstLine="420"/>
        <w:jc w:val="center"/>
        <w:rPr>
          <w:sz w:val="40"/>
          <w:szCs w:val="40"/>
        </w:rPr>
      </w:pPr>
      <w:r>
        <w:rPr>
          <w:lang/>
        </w:rPr>
        <mc:AlternateContent>
          <mc:Choice Requires="wps">
            <w:drawing>
              <wp:anchor distT="0" distB="0" distL="114300" distR="114300" simplePos="0" relativeHeight="252291072" behindDoc="0" locked="0" layoutInCell="1" allowOverlap="1">
                <wp:simplePos x="0" y="0"/>
                <wp:positionH relativeFrom="column">
                  <wp:posOffset>3314700</wp:posOffset>
                </wp:positionH>
                <wp:positionV relativeFrom="paragraph">
                  <wp:posOffset>30480</wp:posOffset>
                </wp:positionV>
                <wp:extent cx="2171700" cy="297180"/>
                <wp:effectExtent l="4445" t="4445" r="14605" b="22225"/>
                <wp:wrapNone/>
                <wp:docPr id="734" name="文本框 116"/>
                <wp:cNvGraphicFramePr/>
                <a:graphic xmlns:a="http://schemas.openxmlformats.org/drawingml/2006/main">
                  <a:graphicData uri="http://schemas.microsoft.com/office/word/2010/wordprocessingShape">
                    <wps:wsp>
                      <wps:cNvSpPr txBox="1"/>
                      <wps:spPr>
                        <a:xfrm>
                          <a:off x="0" y="0"/>
                          <a:ext cx="2171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92" w:lineRule="auto"/>
                              <w:ind w:firstLine="0" w:firstLineChars="0"/>
                              <w:jc w:val="center"/>
                              <w:rPr>
                                <w:szCs w:val="21"/>
                              </w:rPr>
                            </w:pPr>
                            <w:r>
                              <w:rPr>
                                <w:rFonts w:hint="eastAsia"/>
                                <w:szCs w:val="21"/>
                              </w:rPr>
                              <w:t>部门分管领导审核意见</w:t>
                            </w:r>
                          </w:p>
                        </w:txbxContent>
                      </wps:txbx>
                      <wps:bodyPr wrap="square" upright="1"/>
                    </wps:wsp>
                  </a:graphicData>
                </a:graphic>
              </wp:anchor>
            </w:drawing>
          </mc:Choice>
          <mc:Fallback>
            <w:pict>
              <v:shape id="文本框 116" o:spid="_x0000_s1026" o:spt="202" type="#_x0000_t202" style="position:absolute;left:0pt;margin-left:261pt;margin-top:2.4pt;height:23.4pt;width:171pt;z-index:252291072;mso-width-relative:page;mso-height-relative:page;" fillcolor="#FFFFFF" filled="t" stroked="t" coordsize="21600,21600" o:gfxdata="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q5cM9YAAAAIAQAADwAAAAAAAAABACAAAAAiAAAAZHJzL2Rvd25y&#10;ZXYueG1sUEsBAhQAFAAAAAgAh07iQKyAWv0AAgAA+gMAAA4AAAAAAAAAAQAgAAAAJQEAAGRycy9l&#10;Mm9Eb2MueG1sUEsFBgAAAAAGAAYAWQEAAJcFAAAAAA==&#10;">
                <v:fill on="t" focussize="0,0"/>
                <v:stroke color="#000000" joinstyle="miter"/>
                <v:imagedata o:title=""/>
                <o:lock v:ext="edit" aspectratio="f"/>
                <v:textbox>
                  <w:txbxContent>
                    <w:p>
                      <w:pPr>
                        <w:spacing w:line="192" w:lineRule="auto"/>
                        <w:ind w:firstLine="0" w:firstLineChars="0"/>
                        <w:jc w:val="center"/>
                        <w:rPr>
                          <w:szCs w:val="21"/>
                        </w:rPr>
                      </w:pPr>
                      <w:r>
                        <w:rPr>
                          <w:rFonts w:hint="eastAsia"/>
                          <w:szCs w:val="21"/>
                        </w:rPr>
                        <w:t>部门分管领导审核意见</w:t>
                      </w:r>
                    </w:p>
                  </w:txbxContent>
                </v:textbox>
              </v:shape>
            </w:pict>
          </mc:Fallback>
        </mc:AlternateContent>
      </w:r>
      <w:r>
        <w:rPr>
          <w:lang/>
        </w:rPr>
        <mc:AlternateContent>
          <mc:Choice Requires="wps">
            <w:drawing>
              <wp:anchor distT="0" distB="0" distL="114300" distR="114300" simplePos="0" relativeHeight="252300288" behindDoc="0" locked="0" layoutInCell="1" allowOverlap="1">
                <wp:simplePos x="0" y="0"/>
                <wp:positionH relativeFrom="column">
                  <wp:posOffset>4343400</wp:posOffset>
                </wp:positionH>
                <wp:positionV relativeFrom="paragraph">
                  <wp:posOffset>338455</wp:posOffset>
                </wp:positionV>
                <wp:extent cx="635" cy="286385"/>
                <wp:effectExtent l="37465" t="0" r="38100" b="18415"/>
                <wp:wrapNone/>
                <wp:docPr id="743" name="直线 117"/>
                <wp:cNvGraphicFramePr/>
                <a:graphic xmlns:a="http://schemas.openxmlformats.org/drawingml/2006/main">
                  <a:graphicData uri="http://schemas.microsoft.com/office/word/2010/wordprocessingShape">
                    <wps:wsp>
                      <wps:cNvSpPr/>
                      <wps:spPr>
                        <a:xfrm>
                          <a:off x="0" y="0"/>
                          <a:ext cx="635" cy="286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margin-left:342pt;margin-top:26.65pt;height:22.55pt;width:0.05pt;z-index:252300288;mso-width-relative:page;mso-height-relative:page;" filled="f" stroked="t" coordsize="21600,21600" o:gfxdata="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cvDRd2gAAAAkBAAAPAAAAAAAA&#10;AAEAIAAAACIAAABkcnMvZG93bnJldi54bWxQSwECFAAUAAAACACHTuJAGDGdZ9cBAACWAwAADgAA&#10;AAAAAAABACAAAAApAQAAZHJzL2Uyb0RvYy54bWxQSwUGAAAAAAYABgBZAQAAcgUAAAAA&#10;">
                <v:fill on="f" focussize="0,0"/>
                <v:stroke color="#000000" joinstyle="round" endarrow="block"/>
                <v:imagedata o:title=""/>
                <o:lock v:ext="edit" aspectratio="f"/>
              </v:line>
            </w:pict>
          </mc:Fallback>
        </mc:AlternateContent>
      </w:r>
    </w:p>
    <w:p>
      <w:pPr>
        <w:ind w:firstLine="420"/>
        <w:jc w:val="center"/>
        <w:rPr>
          <w:sz w:val="40"/>
          <w:szCs w:val="40"/>
        </w:rPr>
      </w:pPr>
      <w:r>
        <w:rPr>
          <w:lang/>
        </w:rPr>
        <mc:AlternateContent>
          <mc:Choice Requires="wps">
            <w:drawing>
              <wp:anchor distT="0" distB="0" distL="114300" distR="114300" simplePos="0" relativeHeight="252292096" behindDoc="0" locked="0" layoutInCell="1" allowOverlap="1">
                <wp:simplePos x="0" y="0"/>
                <wp:positionH relativeFrom="column">
                  <wp:posOffset>3342640</wp:posOffset>
                </wp:positionH>
                <wp:positionV relativeFrom="paragraph">
                  <wp:posOffset>228600</wp:posOffset>
                </wp:positionV>
                <wp:extent cx="2143760" cy="297180"/>
                <wp:effectExtent l="4445" t="4445" r="23495" b="22225"/>
                <wp:wrapNone/>
                <wp:docPr id="735" name="文本框 118"/>
                <wp:cNvGraphicFramePr/>
                <a:graphic xmlns:a="http://schemas.openxmlformats.org/drawingml/2006/main">
                  <a:graphicData uri="http://schemas.microsoft.com/office/word/2010/wordprocessingShape">
                    <wps:wsp>
                      <wps:cNvSpPr txBox="1"/>
                      <wps:spPr>
                        <a:xfrm>
                          <a:off x="0" y="0"/>
                          <a:ext cx="21437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Cs w:val="21"/>
                              </w:rPr>
                            </w:pPr>
                            <w:r>
                              <w:rPr>
                                <w:rFonts w:hint="eastAsia"/>
                                <w:szCs w:val="21"/>
                              </w:rPr>
                              <w:t>办公室分管领导审核意见</w:t>
                            </w:r>
                          </w:p>
                        </w:txbxContent>
                      </wps:txbx>
                      <wps:bodyPr wrap="square" upright="1"/>
                    </wps:wsp>
                  </a:graphicData>
                </a:graphic>
              </wp:anchor>
            </w:drawing>
          </mc:Choice>
          <mc:Fallback>
            <w:pict>
              <v:shape id="文本框 118" o:spid="_x0000_s1026" o:spt="202" type="#_x0000_t202" style="position:absolute;left:0pt;margin-left:263.2pt;margin-top:18pt;height:23.4pt;width:168.8pt;z-index:252292096;mso-width-relative:page;mso-height-relative:page;" fillcolor="#FFFFFF" filled="t" stroked="t" coordsize="21600,21600" o:gfxdata="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NcVpdgAAAAJAQAADwAAAAAAAAABACAAAAAiAAAAZHJzL2Rv&#10;d25yZXYueG1sUEsBAhQAFAAAAAgAh07iQIhag3oBAgAA+gMAAA4AAAAAAAAAAQAgAAAAJwEAAGRy&#10;cy9lMm9Eb2MueG1sUEsFBgAAAAAGAAYAWQEAAJoFAAAAAA==&#10;">
                <v:fill on="t" focussize="0,0"/>
                <v:stroke color="#000000" joinstyle="miter"/>
                <v:imagedata o:title=""/>
                <o:lock v:ext="edit" aspectratio="f"/>
                <v:textbox>
                  <w:txbxContent>
                    <w:p>
                      <w:pPr>
                        <w:ind w:firstLine="0" w:firstLineChars="0"/>
                        <w:jc w:val="center"/>
                        <w:rPr>
                          <w:szCs w:val="21"/>
                        </w:rPr>
                      </w:pPr>
                      <w:r>
                        <w:rPr>
                          <w:rFonts w:hint="eastAsia"/>
                          <w:szCs w:val="21"/>
                        </w:rPr>
                        <w:t>办公室分管领导审核意见</w:t>
                      </w:r>
                    </w:p>
                  </w:txbxContent>
                </v:textbox>
              </v:shape>
            </w:pict>
          </mc:Fallback>
        </mc:AlternateContent>
      </w:r>
    </w:p>
    <w:p>
      <w:pPr>
        <w:ind w:firstLine="420"/>
        <w:jc w:val="center"/>
        <w:rPr>
          <w:sz w:val="40"/>
          <w:szCs w:val="40"/>
        </w:rPr>
      </w:pPr>
      <w:r>
        <w:rPr>
          <w:lang/>
        </w:rPr>
        <mc:AlternateContent>
          <mc:Choice Requires="wps">
            <w:drawing>
              <wp:anchor distT="0" distB="0" distL="114300" distR="114300" simplePos="0" relativeHeight="252301312" behindDoc="0" locked="0" layoutInCell="1" allowOverlap="1">
                <wp:simplePos x="0" y="0"/>
                <wp:positionH relativeFrom="column">
                  <wp:posOffset>4366895</wp:posOffset>
                </wp:positionH>
                <wp:positionV relativeFrom="paragraph">
                  <wp:posOffset>129540</wp:posOffset>
                </wp:positionV>
                <wp:extent cx="635" cy="286385"/>
                <wp:effectExtent l="37465" t="0" r="38100" b="18415"/>
                <wp:wrapNone/>
                <wp:docPr id="744" name="直线 119"/>
                <wp:cNvGraphicFramePr/>
                <a:graphic xmlns:a="http://schemas.openxmlformats.org/drawingml/2006/main">
                  <a:graphicData uri="http://schemas.microsoft.com/office/word/2010/wordprocessingShape">
                    <wps:wsp>
                      <wps:cNvSpPr/>
                      <wps:spPr>
                        <a:xfrm>
                          <a:off x="0" y="0"/>
                          <a:ext cx="635" cy="286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 o:spid="_x0000_s1026" o:spt="20" style="position:absolute;left:0pt;margin-left:343.85pt;margin-top:10.2pt;height:22.55pt;width:0.05pt;z-index:252301312;mso-width-relative:page;mso-height-relative:page;" filled="f" stroked="t" coordsize="21600,21600" o:gfxdata="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1Sdgn2gAAAAkBAAAPAAAAAAAA&#10;AAEAIAAAACIAAABkcnMvZG93bnJldi54bWxQSwECFAAUAAAACACHTuJAWpCH6NcBAACWAwAADgAA&#10;AAAAAAABACAAAAApAQAAZHJzL2Uyb0RvYy54bWxQSwUGAAAAAAYABgBZAQAAcgUAAAAA&#10;">
                <v:fill on="f" focussize="0,0"/>
                <v:stroke color="#000000" joinstyle="round" endarrow="block"/>
                <v:imagedata o:title=""/>
                <o:lock v:ext="edit" aspectratio="f"/>
              </v:line>
            </w:pict>
          </mc:Fallback>
        </mc:AlternateContent>
      </w:r>
    </w:p>
    <w:p>
      <w:pPr>
        <w:ind w:firstLine="420"/>
        <w:jc w:val="center"/>
        <w:rPr>
          <w:sz w:val="40"/>
          <w:szCs w:val="40"/>
        </w:rPr>
      </w:pPr>
      <w:r>
        <w:rPr>
          <w:lang/>
        </w:rPr>
        <mc:AlternateContent>
          <mc:Choice Requires="wps">
            <w:drawing>
              <wp:anchor distT="0" distB="0" distL="114300" distR="114300" simplePos="0" relativeHeight="252307456" behindDoc="0" locked="0" layoutInCell="1" allowOverlap="1">
                <wp:simplePos x="0" y="0"/>
                <wp:positionH relativeFrom="column">
                  <wp:posOffset>2398395</wp:posOffset>
                </wp:positionH>
                <wp:positionV relativeFrom="paragraph">
                  <wp:posOffset>771525</wp:posOffset>
                </wp:positionV>
                <wp:extent cx="914400" cy="0"/>
                <wp:effectExtent l="0" t="38100" r="0" b="38100"/>
                <wp:wrapNone/>
                <wp:docPr id="750" name="直线 120"/>
                <wp:cNvGraphicFramePr/>
                <a:graphic xmlns:a="http://schemas.openxmlformats.org/drawingml/2006/main">
                  <a:graphicData uri="http://schemas.microsoft.com/office/word/2010/wordprocessingShape">
                    <wps:wsp>
                      <wps:cNvSpPr/>
                      <wps:spPr>
                        <a:xfrm>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 o:spid="_x0000_s1026" o:spt="20" style="position:absolute;left:0pt;margin-left:188.85pt;margin-top:60.75pt;height:0pt;width:72pt;z-index:252307456;mso-width-relative:page;mso-height-relative:page;" filled="f" stroked="t" coordsize="21600,21600" o:gfxdata="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DZgktkAAAALAQAADwAAAAAAAAABACAA&#10;AAAiAAAAZHJzL2Rvd25yZXYueG1sUEsBAhQAFAAAAAgAh07iQEWwB/TTAQAAlAMAAA4AAAAAAAAA&#10;AQAgAAAAKAEAAGRycy9lMm9Eb2MueG1sUEsFBgAAAAAGAAYAWQEAAG0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309504" behindDoc="0" locked="0" layoutInCell="1" allowOverlap="1">
                <wp:simplePos x="0" y="0"/>
                <wp:positionH relativeFrom="column">
                  <wp:posOffset>2743200</wp:posOffset>
                </wp:positionH>
                <wp:positionV relativeFrom="paragraph">
                  <wp:posOffset>177165</wp:posOffset>
                </wp:positionV>
                <wp:extent cx="571500" cy="0"/>
                <wp:effectExtent l="0" t="38100" r="0" b="38100"/>
                <wp:wrapNone/>
                <wp:docPr id="752" name="直线 121"/>
                <wp:cNvGraphicFramePr/>
                <a:graphic xmlns:a="http://schemas.openxmlformats.org/drawingml/2006/main">
                  <a:graphicData uri="http://schemas.microsoft.com/office/word/2010/wordprocessingShape">
                    <wps:wsp>
                      <wps:cNvSpPr/>
                      <wps:spPr>
                        <a:xfrm>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 o:spid="_x0000_s1026" o:spt="20" style="position:absolute;left:0pt;margin-left:216pt;margin-top:13.95pt;height:0pt;width:45pt;z-index:252309504;mso-width-relative:page;mso-height-relative:page;" filled="f" stroked="t" coordsize="21600,21600" o:gfxdata="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87KFk9gAAAAJAQAADwAAAAAAAAABACAA&#10;AAAiAAAAZHJzL2Rvd25yZXYueG1sUEsBAhQAFAAAAAgAh07iQGyMDHLUAQAAlAMAAA4AAAAAAAAA&#10;AQAgAAAAJwEAAGRycy9lMm9Eb2MueG1sUEsFBgAAAAAGAAYAWQEAAG0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308480" behindDoc="0" locked="0" layoutInCell="1" allowOverlap="1">
                <wp:simplePos x="0" y="0"/>
                <wp:positionH relativeFrom="column">
                  <wp:posOffset>2743200</wp:posOffset>
                </wp:positionH>
                <wp:positionV relativeFrom="paragraph">
                  <wp:posOffset>177165</wp:posOffset>
                </wp:positionV>
                <wp:extent cx="635" cy="1188720"/>
                <wp:effectExtent l="4445" t="0" r="13970" b="11430"/>
                <wp:wrapNone/>
                <wp:docPr id="751" name="直线 122"/>
                <wp:cNvGraphicFramePr/>
                <a:graphic xmlns:a="http://schemas.openxmlformats.org/drawingml/2006/main">
                  <a:graphicData uri="http://schemas.microsoft.com/office/word/2010/wordprocessingShape">
                    <wps:wsp>
                      <wps:cNvSpPr/>
                      <wps:spPr>
                        <a:xfrm>
                          <a:off x="0" y="0"/>
                          <a:ext cx="635" cy="11887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2" o:spid="_x0000_s1026" o:spt="20" style="position:absolute;left:0pt;margin-left:216pt;margin-top:13.95pt;height:93.6pt;width:0.05pt;z-index:252308480;mso-width-relative:page;mso-height-relative:page;" filled="f" stroked="t" coordsize="21600,21600" o:gfxdata="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57xB1wAAAAoBAAAPAAAAAAAAAAEAIAAA&#10;ACIAAABkcnMvZG93bnJldi54bWxQSwECFAAUAAAACACHTuJA+PUCY9QBAACTAwAADgAAAAAAAAAB&#10;ACAAAAAmAQAAZHJzL2Uyb0RvYy54bWxQSwUGAAAAAAYABgBZAQAAbA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302336" behindDoc="0" locked="0" layoutInCell="1" allowOverlap="1">
                <wp:simplePos x="0" y="0"/>
                <wp:positionH relativeFrom="column">
                  <wp:posOffset>4366895</wp:posOffset>
                </wp:positionH>
                <wp:positionV relativeFrom="paragraph">
                  <wp:posOffset>327660</wp:posOffset>
                </wp:positionV>
                <wp:extent cx="635" cy="286385"/>
                <wp:effectExtent l="37465" t="0" r="38100" b="18415"/>
                <wp:wrapNone/>
                <wp:docPr id="745" name="直线 123"/>
                <wp:cNvGraphicFramePr/>
                <a:graphic xmlns:a="http://schemas.openxmlformats.org/drawingml/2006/main">
                  <a:graphicData uri="http://schemas.microsoft.com/office/word/2010/wordprocessingShape">
                    <wps:wsp>
                      <wps:cNvSpPr/>
                      <wps:spPr>
                        <a:xfrm>
                          <a:off x="0" y="0"/>
                          <a:ext cx="635" cy="286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 o:spid="_x0000_s1026" o:spt="20" style="position:absolute;left:0pt;margin-left:343.85pt;margin-top:25.8pt;height:22.55pt;width:0.05pt;z-index:252302336;mso-width-relative:page;mso-height-relative:page;" filled="f" stroked="t" coordsize="21600,21600" o:gfxdata="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jo19kAAAAJAQAADwAAAAAAAAAB&#10;ACAAAAAiAAAAZHJzL2Rvd25yZXYueG1sUEsBAhQAFAAAAAgAh07iQPTgf1bWAQAAlgMAAA4AAAAA&#10;AAAAAQAgAAAAKAEAAGRycy9lMm9Eb2MueG1sUEsFBgAAAAAGAAYAWQEAAHA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293120" behindDoc="0" locked="0" layoutInCell="1" allowOverlap="1">
                <wp:simplePos x="0" y="0"/>
                <wp:positionH relativeFrom="column">
                  <wp:posOffset>3314700</wp:posOffset>
                </wp:positionH>
                <wp:positionV relativeFrom="paragraph">
                  <wp:posOffset>12700</wp:posOffset>
                </wp:positionV>
                <wp:extent cx="2171700" cy="314960"/>
                <wp:effectExtent l="4445" t="4445" r="14605" b="23495"/>
                <wp:wrapNone/>
                <wp:docPr id="736" name="文本框 124"/>
                <wp:cNvGraphicFramePr/>
                <a:graphic xmlns:a="http://schemas.openxmlformats.org/drawingml/2006/main">
                  <a:graphicData uri="http://schemas.microsoft.com/office/word/2010/wordprocessingShape">
                    <wps:wsp>
                      <wps:cNvSpPr txBox="1"/>
                      <wps:spPr>
                        <a:xfrm>
                          <a:off x="0" y="0"/>
                          <a:ext cx="2171700" cy="314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Cs w:val="21"/>
                              </w:rPr>
                            </w:pPr>
                            <w:r>
                              <w:rPr>
                                <w:rFonts w:hint="eastAsia"/>
                                <w:szCs w:val="21"/>
                              </w:rPr>
                              <w:t>批准后办公室组织采购</w:t>
                            </w:r>
                          </w:p>
                        </w:txbxContent>
                      </wps:txbx>
                      <wps:bodyPr wrap="square" upright="1"/>
                    </wps:wsp>
                  </a:graphicData>
                </a:graphic>
              </wp:anchor>
            </w:drawing>
          </mc:Choice>
          <mc:Fallback>
            <w:pict>
              <v:shape id="文本框 124" o:spid="_x0000_s1026" o:spt="202" type="#_x0000_t202" style="position:absolute;left:0pt;margin-left:261pt;margin-top:1pt;height:24.8pt;width:171pt;z-index:252293120;mso-width-relative:page;mso-height-relative:page;" fillcolor="#FFFFFF" filled="t" stroked="t" coordsize="21600,21600" o:gfxdata="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hPvfWAAAACAEAAA8AAAAAAAAAAQAgAAAAIgAAAGRycy9kb3du&#10;cmV2LnhtbFBLAQIUABQAAAAIAIdO4kDQ366QAQIAAPoDAAAOAAAAAAAAAAEAIAAAACUBAABkcnMv&#10;ZTJvRG9jLnhtbFBLBQYAAAAABgAGAFkBAACYBQAAAAA=&#10;">
                <v:fill on="t" focussize="0,0"/>
                <v:stroke color="#000000" joinstyle="miter"/>
                <v:imagedata o:title=""/>
                <o:lock v:ext="edit" aspectratio="f"/>
                <v:textbox>
                  <w:txbxContent>
                    <w:p>
                      <w:pPr>
                        <w:ind w:firstLine="0" w:firstLineChars="0"/>
                        <w:jc w:val="center"/>
                        <w:rPr>
                          <w:szCs w:val="21"/>
                        </w:rPr>
                      </w:pPr>
                      <w:r>
                        <w:rPr>
                          <w:rFonts w:hint="eastAsia"/>
                          <w:szCs w:val="21"/>
                        </w:rPr>
                        <w:t>批准后办公室组织采购</w:t>
                      </w:r>
                    </w:p>
                  </w:txbxContent>
                </v:textbox>
              </v:shape>
            </w:pict>
          </mc:Fallback>
        </mc:AlternateContent>
      </w:r>
    </w:p>
    <w:p>
      <w:pPr>
        <w:ind w:firstLine="420"/>
        <w:jc w:val="center"/>
        <w:rPr>
          <w:sz w:val="40"/>
          <w:szCs w:val="40"/>
        </w:rPr>
      </w:pPr>
      <w:r>
        <w:rPr>
          <w:lang/>
        </w:rPr>
        <mc:AlternateContent>
          <mc:Choice Requires="wps">
            <w:drawing>
              <wp:anchor distT="0" distB="0" distL="114300" distR="114300" simplePos="0" relativeHeight="252298240" behindDoc="0" locked="0" layoutInCell="1" allowOverlap="1">
                <wp:simplePos x="0" y="0"/>
                <wp:positionH relativeFrom="column">
                  <wp:posOffset>571500</wp:posOffset>
                </wp:positionH>
                <wp:positionV relativeFrom="paragraph">
                  <wp:posOffset>219075</wp:posOffset>
                </wp:positionV>
                <wp:extent cx="1826895" cy="314960"/>
                <wp:effectExtent l="4445" t="4445" r="16510" b="23495"/>
                <wp:wrapNone/>
                <wp:docPr id="741" name="文本框 125"/>
                <wp:cNvGraphicFramePr/>
                <a:graphic xmlns:a="http://schemas.openxmlformats.org/drawingml/2006/main">
                  <a:graphicData uri="http://schemas.microsoft.com/office/word/2010/wordprocessingShape">
                    <wps:wsp>
                      <wps:cNvSpPr txBox="1"/>
                      <wps:spPr>
                        <a:xfrm>
                          <a:off x="0" y="0"/>
                          <a:ext cx="1826895" cy="314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Cs w:val="21"/>
                              </w:rPr>
                            </w:pPr>
                            <w:r>
                              <w:rPr>
                                <w:rFonts w:hint="eastAsia"/>
                                <w:szCs w:val="21"/>
                              </w:rPr>
                              <w:t>纪检监察部门跟踪督查</w:t>
                            </w:r>
                          </w:p>
                        </w:txbxContent>
                      </wps:txbx>
                      <wps:bodyPr wrap="square" upright="1"/>
                    </wps:wsp>
                  </a:graphicData>
                </a:graphic>
              </wp:anchor>
            </w:drawing>
          </mc:Choice>
          <mc:Fallback>
            <w:pict>
              <v:shape id="文本框 125" o:spid="_x0000_s1026" o:spt="202" type="#_x0000_t202" style="position:absolute;left:0pt;margin-left:45pt;margin-top:17.25pt;height:24.8pt;width:143.85pt;z-index:252298240;mso-width-relative:page;mso-height-relative:page;" fillcolor="#FFFFFF" filled="t" stroked="t" coordsize="21600,21600" o:gfxdata="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oYKd2AAAAAgBAAAPAAAAAAAAAAEAIAAAACIAAABkcnMvZG93&#10;bnJldi54bWxQSwECFAAUAAAACACHTuJAPJV6VQACAAD6AwAADgAAAAAAAAABACAAAAAnAQAAZHJz&#10;L2Uyb0RvYy54bWxQSwUGAAAAAAYABgBZAQAAmQUAAAAA&#10;">
                <v:fill on="t" focussize="0,0"/>
                <v:stroke color="#000000" joinstyle="miter"/>
                <v:imagedata o:title=""/>
                <o:lock v:ext="edit" aspectratio="f"/>
                <v:textbox>
                  <w:txbxContent>
                    <w:p>
                      <w:pPr>
                        <w:ind w:firstLine="0" w:firstLineChars="0"/>
                        <w:jc w:val="center"/>
                        <w:rPr>
                          <w:szCs w:val="21"/>
                        </w:rPr>
                      </w:pPr>
                      <w:r>
                        <w:rPr>
                          <w:rFonts w:hint="eastAsia"/>
                          <w:szCs w:val="21"/>
                        </w:rPr>
                        <w:t>纪检监察部门跟踪督查</w:t>
                      </w:r>
                    </w:p>
                  </w:txbxContent>
                </v:textbox>
              </v:shape>
            </w:pict>
          </mc:Fallback>
        </mc:AlternateContent>
      </w:r>
      <w:r>
        <w:rPr>
          <w:lang/>
        </w:rPr>
        <mc:AlternateContent>
          <mc:Choice Requires="wps">
            <w:drawing>
              <wp:anchor distT="0" distB="0" distL="114300" distR="114300" simplePos="0" relativeHeight="252294144" behindDoc="0" locked="0" layoutInCell="1" allowOverlap="1">
                <wp:simplePos x="0" y="0"/>
                <wp:positionH relativeFrom="column">
                  <wp:posOffset>3342640</wp:posOffset>
                </wp:positionH>
                <wp:positionV relativeFrom="paragraph">
                  <wp:posOffset>228600</wp:posOffset>
                </wp:positionV>
                <wp:extent cx="2143760" cy="297180"/>
                <wp:effectExtent l="4445" t="4445" r="23495" b="22225"/>
                <wp:wrapNone/>
                <wp:docPr id="737" name="文本框 126"/>
                <wp:cNvGraphicFramePr/>
                <a:graphic xmlns:a="http://schemas.openxmlformats.org/drawingml/2006/main">
                  <a:graphicData uri="http://schemas.microsoft.com/office/word/2010/wordprocessingShape">
                    <wps:wsp>
                      <wps:cNvSpPr txBox="1"/>
                      <wps:spPr>
                        <a:xfrm>
                          <a:off x="0" y="0"/>
                          <a:ext cx="21437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Cs w:val="21"/>
                              </w:rPr>
                            </w:pPr>
                            <w:r>
                              <w:rPr>
                                <w:rFonts w:hint="eastAsia"/>
                                <w:szCs w:val="21"/>
                              </w:rPr>
                              <w:t>组织采购申请部门协同配合</w:t>
                            </w:r>
                          </w:p>
                        </w:txbxContent>
                      </wps:txbx>
                      <wps:bodyPr wrap="square" upright="1"/>
                    </wps:wsp>
                  </a:graphicData>
                </a:graphic>
              </wp:anchor>
            </w:drawing>
          </mc:Choice>
          <mc:Fallback>
            <w:pict>
              <v:shape id="文本框 126" o:spid="_x0000_s1026" o:spt="202" type="#_x0000_t202" style="position:absolute;left:0pt;margin-left:263.2pt;margin-top:18pt;height:23.4pt;width:168.8pt;z-index:252294144;mso-width-relative:page;mso-height-relative:page;" fillcolor="#FFFFFF" filled="t" stroked="t" coordsize="21600,21600" o:gfxdata="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XFaXYAAAACQEAAA8AAAAAAAAAAQAgAAAAIgAAAGRycy9k&#10;b3ducmV2LnhtbFBLAQIUABQAAAAIAIdO4kAfdeG4AgIAAPoDAAAOAAAAAAAAAAEAIAAAACcBAABk&#10;cnMvZTJvRG9jLnhtbFBLBQYAAAAABgAGAFkBAACbBQAAAAA=&#10;">
                <v:fill on="t" focussize="0,0"/>
                <v:stroke color="#000000" joinstyle="miter"/>
                <v:imagedata o:title=""/>
                <o:lock v:ext="edit" aspectratio="f"/>
                <v:textbox>
                  <w:txbxContent>
                    <w:p>
                      <w:pPr>
                        <w:ind w:firstLine="0" w:firstLineChars="0"/>
                        <w:jc w:val="center"/>
                        <w:rPr>
                          <w:szCs w:val="21"/>
                        </w:rPr>
                      </w:pPr>
                      <w:r>
                        <w:rPr>
                          <w:rFonts w:hint="eastAsia"/>
                          <w:szCs w:val="21"/>
                        </w:rPr>
                        <w:t>组织采购申请部门协同配合</w:t>
                      </w:r>
                    </w:p>
                  </w:txbxContent>
                </v:textbox>
              </v:shape>
            </w:pict>
          </mc:Fallback>
        </mc:AlternateContent>
      </w:r>
    </w:p>
    <w:p>
      <w:pPr>
        <w:ind w:firstLine="420"/>
        <w:jc w:val="center"/>
        <w:rPr>
          <w:sz w:val="40"/>
          <w:szCs w:val="40"/>
        </w:rPr>
      </w:pPr>
      <w:r>
        <w:rPr>
          <w:lang/>
        </w:rPr>
        <mc:AlternateContent>
          <mc:Choice Requires="wps">
            <w:drawing>
              <wp:anchor distT="0" distB="0" distL="114300" distR="114300" simplePos="0" relativeHeight="252303360" behindDoc="0" locked="0" layoutInCell="1" allowOverlap="1">
                <wp:simplePos x="0" y="0"/>
                <wp:positionH relativeFrom="column">
                  <wp:posOffset>4366895</wp:posOffset>
                </wp:positionH>
                <wp:positionV relativeFrom="paragraph">
                  <wp:posOffset>129540</wp:posOffset>
                </wp:positionV>
                <wp:extent cx="635" cy="286385"/>
                <wp:effectExtent l="37465" t="0" r="38100" b="18415"/>
                <wp:wrapNone/>
                <wp:docPr id="746" name="直线 127"/>
                <wp:cNvGraphicFramePr/>
                <a:graphic xmlns:a="http://schemas.openxmlformats.org/drawingml/2006/main">
                  <a:graphicData uri="http://schemas.microsoft.com/office/word/2010/wordprocessingShape">
                    <wps:wsp>
                      <wps:cNvSpPr/>
                      <wps:spPr>
                        <a:xfrm>
                          <a:off x="0" y="0"/>
                          <a:ext cx="635" cy="286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 o:spid="_x0000_s1026" o:spt="20" style="position:absolute;left:0pt;margin-left:343.85pt;margin-top:10.2pt;height:22.55pt;width:0.05pt;z-index:252303360;mso-width-relative:page;mso-height-relative:page;" filled="f" stroked="t" coordsize="21600,21600" o:gfxdata="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1Sdgn2gAAAAkBAAAPAAAAAAAA&#10;AAEAIAAAACIAAABkcnMvZG93bnJldi54bWxQSwECFAAUAAAACACHTuJA3rvz9tcBAACWAwAADgAA&#10;AAAAAAABACAAAAApAQAAZHJzL2Uyb0RvYy54bWxQSwUGAAAAAAYABgBZAQAAcgUAAAAA&#10;">
                <v:fill on="f" focussize="0,0"/>
                <v:stroke color="#000000" joinstyle="round" endarrow="block"/>
                <v:imagedata o:title=""/>
                <o:lock v:ext="edit" aspectratio="f"/>
              </v:line>
            </w:pict>
          </mc:Fallback>
        </mc:AlternateContent>
      </w:r>
    </w:p>
    <w:p>
      <w:pPr>
        <w:ind w:firstLine="420"/>
        <w:jc w:val="center"/>
        <w:rPr>
          <w:sz w:val="40"/>
          <w:szCs w:val="40"/>
        </w:rPr>
      </w:pPr>
      <w:r>
        <w:rPr>
          <w:lang/>
        </w:rPr>
        <mc:AlternateContent>
          <mc:Choice Requires="wps">
            <w:drawing>
              <wp:anchor distT="0" distB="0" distL="114300" distR="114300" simplePos="0" relativeHeight="252310528" behindDoc="0" locked="0" layoutInCell="1" allowOverlap="1">
                <wp:simplePos x="0" y="0"/>
                <wp:positionH relativeFrom="column">
                  <wp:posOffset>2743200</wp:posOffset>
                </wp:positionH>
                <wp:positionV relativeFrom="paragraph">
                  <wp:posOffset>177165</wp:posOffset>
                </wp:positionV>
                <wp:extent cx="552450" cy="0"/>
                <wp:effectExtent l="0" t="38100" r="0" b="38100"/>
                <wp:wrapNone/>
                <wp:docPr id="753" name="直线 128"/>
                <wp:cNvGraphicFramePr/>
                <a:graphic xmlns:a="http://schemas.openxmlformats.org/drawingml/2006/main">
                  <a:graphicData uri="http://schemas.microsoft.com/office/word/2010/wordprocessingShape">
                    <wps:wsp>
                      <wps:cNvSpPr/>
                      <wps:spPr>
                        <a:xfrm>
                          <a:off x="0" y="0"/>
                          <a:ext cx="552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8" o:spid="_x0000_s1026" o:spt="20" style="position:absolute;left:0pt;margin-left:216pt;margin-top:13.95pt;height:0pt;width:43.5pt;z-index:252310528;mso-width-relative:page;mso-height-relative:page;" filled="f" stroked="t" coordsize="21600,21600" o:gfxdata="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QNvw52QAAAAkBAAAPAAAAAAAAAAEA&#10;IAAAACIAAABkcnMvZG93bnJldi54bWxQSwECFAAUAAAACACHTuJAsM6bt9UBAACUAwAADgAAAAAA&#10;AAABACAAAAAoAQAAZHJzL2Uyb0RvYy54bWxQSwUGAAAAAAYABgBZAQAAbwU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304384" behindDoc="0" locked="0" layoutInCell="1" allowOverlap="1">
                <wp:simplePos x="0" y="0"/>
                <wp:positionH relativeFrom="column">
                  <wp:posOffset>4366895</wp:posOffset>
                </wp:positionH>
                <wp:positionV relativeFrom="paragraph">
                  <wp:posOffset>327660</wp:posOffset>
                </wp:positionV>
                <wp:extent cx="635" cy="286385"/>
                <wp:effectExtent l="37465" t="0" r="38100" b="18415"/>
                <wp:wrapNone/>
                <wp:docPr id="747" name="直线 129"/>
                <wp:cNvGraphicFramePr/>
                <a:graphic xmlns:a="http://schemas.openxmlformats.org/drawingml/2006/main">
                  <a:graphicData uri="http://schemas.microsoft.com/office/word/2010/wordprocessingShape">
                    <wps:wsp>
                      <wps:cNvSpPr/>
                      <wps:spPr>
                        <a:xfrm>
                          <a:off x="0" y="0"/>
                          <a:ext cx="635" cy="286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 o:spid="_x0000_s1026" o:spt="20" style="position:absolute;left:0pt;margin-left:343.85pt;margin-top:25.8pt;height:22.55pt;width:0.05pt;z-index:252304384;mso-width-relative:page;mso-height-relative:page;" filled="f" stroked="t" coordsize="21600,21600" o:gfxdata="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jI6NfZAAAACQEAAA8AAAAAAAAA&#10;AQAgAAAAIgAAAGRycy9kb3ducmV2LnhtbFBLAQIUABQAAAAIAIdO4kDmJjFv1wEAAJYDAAAOAAAA&#10;AAAAAAEAIAAAACgBAABkcnMvZTJvRG9jLnhtbFBLBQYAAAAABgAGAFkBAABxBQ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295168" behindDoc="0" locked="0" layoutInCell="1" allowOverlap="1">
                <wp:simplePos x="0" y="0"/>
                <wp:positionH relativeFrom="column">
                  <wp:posOffset>3314700</wp:posOffset>
                </wp:positionH>
                <wp:positionV relativeFrom="paragraph">
                  <wp:posOffset>30480</wp:posOffset>
                </wp:positionV>
                <wp:extent cx="2199005" cy="297180"/>
                <wp:effectExtent l="4445" t="4445" r="6350" b="22225"/>
                <wp:wrapNone/>
                <wp:docPr id="738" name="文本框 130"/>
                <wp:cNvGraphicFramePr/>
                <a:graphic xmlns:a="http://schemas.openxmlformats.org/drawingml/2006/main">
                  <a:graphicData uri="http://schemas.microsoft.com/office/word/2010/wordprocessingShape">
                    <wps:wsp>
                      <wps:cNvSpPr txBox="1"/>
                      <wps:spPr>
                        <a:xfrm>
                          <a:off x="0" y="0"/>
                          <a:ext cx="21990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Cs w:val="21"/>
                              </w:rPr>
                            </w:pPr>
                            <w:r>
                              <w:rPr>
                                <w:rFonts w:hint="eastAsia"/>
                                <w:szCs w:val="21"/>
                              </w:rPr>
                              <w:t>验收入库，开具入库单</w:t>
                            </w:r>
                          </w:p>
                        </w:txbxContent>
                      </wps:txbx>
                      <wps:bodyPr wrap="square" upright="1"/>
                    </wps:wsp>
                  </a:graphicData>
                </a:graphic>
              </wp:anchor>
            </w:drawing>
          </mc:Choice>
          <mc:Fallback>
            <w:pict>
              <v:shape id="文本框 130" o:spid="_x0000_s1026" o:spt="202" type="#_x0000_t202" style="position:absolute;left:0pt;margin-left:261pt;margin-top:2.4pt;height:23.4pt;width:173.15pt;z-index:252295168;mso-width-relative:page;mso-height-relative:page;" fillcolor="#FFFFFF" filled="t" stroked="t" coordsize="21600,21600" o:gfxdata="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n7CL1wAAAAgBAAAPAAAAAAAAAAEAIAAAACIAAABkcnMvZG93bnJl&#10;di54bWxQSwECFAAUAAAACACHTuJA64uV1f4BAAD6AwAADgAAAAAAAAABACAAAAAmAQAAZHJzL2Uy&#10;b0RvYy54bWxQSwUGAAAAAAYABgBZAQAAlgUAAAAA&#10;">
                <v:fill on="t" focussize="0,0"/>
                <v:stroke color="#000000" joinstyle="miter"/>
                <v:imagedata o:title=""/>
                <o:lock v:ext="edit" aspectratio="f"/>
                <v:textbox>
                  <w:txbxContent>
                    <w:p>
                      <w:pPr>
                        <w:ind w:firstLine="0" w:firstLineChars="0"/>
                        <w:jc w:val="center"/>
                        <w:rPr>
                          <w:szCs w:val="21"/>
                        </w:rPr>
                      </w:pPr>
                      <w:r>
                        <w:rPr>
                          <w:rFonts w:hint="eastAsia"/>
                          <w:szCs w:val="21"/>
                        </w:rPr>
                        <w:t>验收入库，开具入库单</w:t>
                      </w:r>
                    </w:p>
                  </w:txbxContent>
                </v:textbox>
              </v:shape>
            </w:pict>
          </mc:Fallback>
        </mc:AlternateContent>
      </w:r>
    </w:p>
    <w:p>
      <w:pPr>
        <w:ind w:firstLine="420"/>
        <w:jc w:val="center"/>
        <w:rPr>
          <w:sz w:val="40"/>
          <w:szCs w:val="40"/>
        </w:rPr>
      </w:pPr>
      <w:r>
        <w:rPr>
          <w:lang/>
        </w:rPr>
        <mc:AlternateContent>
          <mc:Choice Requires="wps">
            <w:drawing>
              <wp:anchor distT="0" distB="0" distL="114300" distR="114300" simplePos="0" relativeHeight="252296192" behindDoc="0" locked="0" layoutInCell="1" allowOverlap="1">
                <wp:simplePos x="0" y="0"/>
                <wp:positionH relativeFrom="column">
                  <wp:posOffset>3314700</wp:posOffset>
                </wp:positionH>
                <wp:positionV relativeFrom="paragraph">
                  <wp:posOffset>228600</wp:posOffset>
                </wp:positionV>
                <wp:extent cx="2200275" cy="297180"/>
                <wp:effectExtent l="5080" t="4445" r="4445" b="22225"/>
                <wp:wrapNone/>
                <wp:docPr id="739" name="文本框 131"/>
                <wp:cNvGraphicFramePr/>
                <a:graphic xmlns:a="http://schemas.openxmlformats.org/drawingml/2006/main">
                  <a:graphicData uri="http://schemas.microsoft.com/office/word/2010/wordprocessingShape">
                    <wps:wsp>
                      <wps:cNvSpPr txBox="1"/>
                      <wps:spPr>
                        <a:xfrm>
                          <a:off x="0" y="0"/>
                          <a:ext cx="22002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Cs w:val="21"/>
                              </w:rPr>
                            </w:pPr>
                            <w:r>
                              <w:rPr>
                                <w:rFonts w:hint="eastAsia"/>
                                <w:szCs w:val="21"/>
                              </w:rPr>
                              <w:t>出库，根据申请单开具出库单</w:t>
                            </w:r>
                          </w:p>
                        </w:txbxContent>
                      </wps:txbx>
                      <wps:bodyPr wrap="square" upright="1"/>
                    </wps:wsp>
                  </a:graphicData>
                </a:graphic>
              </wp:anchor>
            </w:drawing>
          </mc:Choice>
          <mc:Fallback>
            <w:pict>
              <v:shape id="文本框 131" o:spid="_x0000_s1026" o:spt="202" type="#_x0000_t202" style="position:absolute;left:0pt;margin-left:261pt;margin-top:18pt;height:23.4pt;width:173.25pt;z-index:252296192;mso-width-relative:page;mso-height-relative:page;" fillcolor="#FFFFFF" filled="t" stroked="t" coordsize="21600,21600" o:gfxdata="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cvq2QAAAAkBAAAPAAAAAAAAAAEAIAAAACIAAABkcnMvZG93&#10;bnJldi54bWxQSwECFAAUAAAACACHTuJAhVSqev8BAAD6AwAADgAAAAAAAAABACAAAAAoAQAAZHJz&#10;L2Uyb0RvYy54bWxQSwUGAAAAAAYABgBZAQAAmQUAAAAA&#10;">
                <v:fill on="t" focussize="0,0"/>
                <v:stroke color="#000000" joinstyle="miter"/>
                <v:imagedata o:title=""/>
                <o:lock v:ext="edit" aspectratio="f"/>
                <v:textbox>
                  <w:txbxContent>
                    <w:p>
                      <w:pPr>
                        <w:ind w:firstLine="0" w:firstLineChars="0"/>
                        <w:jc w:val="center"/>
                        <w:rPr>
                          <w:szCs w:val="21"/>
                        </w:rPr>
                      </w:pPr>
                      <w:r>
                        <w:rPr>
                          <w:rFonts w:hint="eastAsia"/>
                          <w:szCs w:val="21"/>
                        </w:rPr>
                        <w:t>出库，根据申请单开具出库单</w:t>
                      </w:r>
                    </w:p>
                  </w:txbxContent>
                </v:textbox>
              </v:shape>
            </w:pict>
          </mc:Fallback>
        </mc:AlternateContent>
      </w:r>
    </w:p>
    <w:p>
      <w:pPr>
        <w:ind w:firstLine="420"/>
        <w:jc w:val="center"/>
        <w:rPr>
          <w:sz w:val="40"/>
          <w:szCs w:val="40"/>
        </w:rPr>
      </w:pPr>
      <w:r>
        <w:rPr>
          <w:lang/>
        </w:rPr>
        <mc:AlternateContent>
          <mc:Choice Requires="wps">
            <w:drawing>
              <wp:anchor distT="0" distB="0" distL="114300" distR="114300" simplePos="0" relativeHeight="252305408" behindDoc="0" locked="0" layoutInCell="1" allowOverlap="1">
                <wp:simplePos x="0" y="0"/>
                <wp:positionH relativeFrom="column">
                  <wp:posOffset>4366895</wp:posOffset>
                </wp:positionH>
                <wp:positionV relativeFrom="paragraph">
                  <wp:posOffset>129540</wp:posOffset>
                </wp:positionV>
                <wp:extent cx="635" cy="286385"/>
                <wp:effectExtent l="37465" t="0" r="38100" b="18415"/>
                <wp:wrapNone/>
                <wp:docPr id="748" name="直线 132"/>
                <wp:cNvGraphicFramePr/>
                <a:graphic xmlns:a="http://schemas.openxmlformats.org/drawingml/2006/main">
                  <a:graphicData uri="http://schemas.microsoft.com/office/word/2010/wordprocessingShape">
                    <wps:wsp>
                      <wps:cNvSpPr/>
                      <wps:spPr>
                        <a:xfrm>
                          <a:off x="0" y="0"/>
                          <a:ext cx="635" cy="286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 o:spid="_x0000_s1026" o:spt="20" style="position:absolute;left:0pt;margin-left:343.85pt;margin-top:10.2pt;height:22.55pt;width:0.05pt;z-index:252305408;mso-width-relative:page;mso-height-relative:page;" filled="f" stroked="t" coordsize="21600,21600" o:gfxdata="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1Sdgn2gAAAAkBAAAPAAAAAAAA&#10;AAEAIAAAACIAAABkcnMvZG93bnJldi54bWxQSwECFAAUAAAACACHTuJAXiTuAdcBAACWAwAADgAA&#10;AAAAAAABACAAAAApAQAAZHJzL2Uyb0RvYy54bWxQSwUGAAAAAAYABgBZAQAAcgUAAAAA&#10;">
                <v:fill on="f" focussize="0,0"/>
                <v:stroke color="#000000" joinstyle="round" endarrow="block"/>
                <v:imagedata o:title=""/>
                <o:lock v:ext="edit" aspectratio="f"/>
              </v:line>
            </w:pict>
          </mc:Fallback>
        </mc:AlternateContent>
      </w:r>
    </w:p>
    <w:p>
      <w:pPr>
        <w:ind w:firstLine="420"/>
        <w:jc w:val="center"/>
        <w:rPr>
          <w:sz w:val="40"/>
          <w:szCs w:val="40"/>
        </w:rPr>
      </w:pPr>
      <w:r>
        <w:rPr>
          <w:lang/>
        </w:rPr>
        <mc:AlternateContent>
          <mc:Choice Requires="wps">
            <w:drawing>
              <wp:anchor distT="0" distB="0" distL="114300" distR="114300" simplePos="0" relativeHeight="252290048" behindDoc="0" locked="0" layoutInCell="1" allowOverlap="1">
                <wp:simplePos x="0" y="0"/>
                <wp:positionH relativeFrom="column">
                  <wp:posOffset>3314700</wp:posOffset>
                </wp:positionH>
                <wp:positionV relativeFrom="paragraph">
                  <wp:posOffset>723900</wp:posOffset>
                </wp:positionV>
                <wp:extent cx="2200275" cy="414020"/>
                <wp:effectExtent l="0" t="0" r="9525" b="5080"/>
                <wp:wrapNone/>
                <wp:docPr id="733" name="文本框 133"/>
                <wp:cNvGraphicFramePr/>
                <a:graphic xmlns:a="http://schemas.openxmlformats.org/drawingml/2006/main">
                  <a:graphicData uri="http://schemas.microsoft.com/office/word/2010/wordprocessingShape">
                    <wps:wsp>
                      <wps:cNvSpPr txBox="1"/>
                      <wps:spPr>
                        <a:xfrm>
                          <a:off x="0" y="0"/>
                          <a:ext cx="2200275" cy="414020"/>
                        </a:xfrm>
                        <a:prstGeom prst="rect">
                          <a:avLst/>
                        </a:prstGeom>
                        <a:solidFill>
                          <a:srgbClr val="FFFFFF"/>
                        </a:solidFill>
                        <a:ln w="9525">
                          <a:noFill/>
                        </a:ln>
                      </wps:spPr>
                      <wps:txbx>
                        <w:txbxContent>
                          <w:p>
                            <w:pPr>
                              <w:spacing w:before="93" w:beforeLines="30"/>
                              <w:ind w:firstLine="0" w:firstLineChars="0"/>
                              <w:jc w:val="center"/>
                              <w:rPr>
                                <w:szCs w:val="21"/>
                              </w:rPr>
                            </w:pPr>
                            <w:r>
                              <w:rPr>
                                <w:rFonts w:hint="eastAsia"/>
                                <w:szCs w:val="21"/>
                              </w:rPr>
                              <w:t>办公室登记造册，物品定人定位</w:t>
                            </w: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txbxContent>
                      </wps:txbx>
                      <wps:bodyPr wrap="square" upright="1"/>
                    </wps:wsp>
                  </a:graphicData>
                </a:graphic>
              </wp:anchor>
            </w:drawing>
          </mc:Choice>
          <mc:Fallback>
            <w:pict>
              <v:shape id="文本框 133" o:spid="_x0000_s1026" o:spt="202" type="#_x0000_t202" style="position:absolute;left:0pt;margin-left:261pt;margin-top:57pt;height:32.6pt;width:173.25pt;z-index:252290048;mso-width-relative:page;mso-height-relative:page;" fillcolor="#FFFFFF" filled="t" stroked="f" coordsize="21600,21600" o:gfxdata="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wqha2QAAAAsBAAAPAAAAAAAAAAEAIAAAACIAAABkcnMvZG93bnJldi54bWxQSwEC&#10;FAAUAAAACACHTuJAu4MfdLoBAABEAwAADgAAAAAAAAABACAAAAAoAQAAZHJzL2Uyb0RvYy54bWxQ&#10;SwUGAAAAAAYABgBZAQAAVAUAAAAA&#10;">
                <v:fill on="t" focussize="0,0"/>
                <v:stroke on="f"/>
                <v:imagedata o:title=""/>
                <o:lock v:ext="edit" aspectratio="f"/>
                <v:textbox>
                  <w:txbxContent>
                    <w:p>
                      <w:pPr>
                        <w:spacing w:before="93" w:beforeLines="30"/>
                        <w:ind w:firstLine="0" w:firstLineChars="0"/>
                        <w:jc w:val="center"/>
                        <w:rPr>
                          <w:szCs w:val="21"/>
                        </w:rPr>
                      </w:pPr>
                      <w:r>
                        <w:rPr>
                          <w:rFonts w:hint="eastAsia"/>
                          <w:szCs w:val="21"/>
                        </w:rPr>
                        <w:t>办公室登记造册，物品定人定位</w:t>
                      </w: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txbxContent>
                </v:textbox>
              </v:shape>
            </w:pict>
          </mc:Fallback>
        </mc:AlternateContent>
      </w:r>
      <w:r>
        <w:rPr>
          <w:lang/>
        </w:rPr>
        <mc:AlternateContent>
          <mc:Choice Requires="wps">
            <w:drawing>
              <wp:anchor distT="0" distB="0" distL="114300" distR="114300" simplePos="0" relativeHeight="252312576" behindDoc="0" locked="0" layoutInCell="1" allowOverlap="1">
                <wp:simplePos x="0" y="0"/>
                <wp:positionH relativeFrom="column">
                  <wp:posOffset>3314700</wp:posOffset>
                </wp:positionH>
                <wp:positionV relativeFrom="paragraph">
                  <wp:posOffset>624840</wp:posOffset>
                </wp:positionV>
                <wp:extent cx="2171700" cy="495300"/>
                <wp:effectExtent l="4445" t="4445" r="14605" b="14605"/>
                <wp:wrapNone/>
                <wp:docPr id="755" name="自选图形 134"/>
                <wp:cNvGraphicFramePr/>
                <a:graphic xmlns:a="http://schemas.openxmlformats.org/drawingml/2006/main">
                  <a:graphicData uri="http://schemas.microsoft.com/office/word/2010/wordprocessingShape">
                    <wps:wsp>
                      <wps:cNvSpPr/>
                      <wps:spPr>
                        <a:xfrm>
                          <a:off x="0" y="0"/>
                          <a:ext cx="2171700" cy="495300"/>
                        </a:xfrm>
                        <a:prstGeom prst="flowChartMagneticDisk">
                          <a:avLst/>
                        </a:pr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34" o:spid="_x0000_s1026" o:spt="132" type="#_x0000_t132" style="position:absolute;left:0pt;margin-left:261pt;margin-top:49.2pt;height:39pt;width:171pt;z-index:252312576;mso-width-relative:page;mso-height-relative:page;" filled="f" stroked="t" coordsize="21600,21600" o:gfxdata="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vk4q3AAAAAoBAAAPAAAAAAAAAAEAIAAAACIAAABkcnMvZG93&#10;bnJldi54bWxQSwECFAAUAAAACACHTuJATOBRkfwBAADGAwAADgAAAAAAAAABACAAAAArAQAAZHJz&#10;L2Uyb0RvYy54bWxQSwUGAAAAAAYABgBZAQAAmQ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06432" behindDoc="0" locked="0" layoutInCell="1" allowOverlap="1">
                <wp:simplePos x="0" y="0"/>
                <wp:positionH relativeFrom="column">
                  <wp:posOffset>4366895</wp:posOffset>
                </wp:positionH>
                <wp:positionV relativeFrom="paragraph">
                  <wp:posOffset>327660</wp:posOffset>
                </wp:positionV>
                <wp:extent cx="635" cy="285750"/>
                <wp:effectExtent l="37465" t="0" r="38100" b="0"/>
                <wp:wrapNone/>
                <wp:docPr id="749" name="直线 135"/>
                <wp:cNvGraphicFramePr/>
                <a:graphic xmlns:a="http://schemas.openxmlformats.org/drawingml/2006/main">
                  <a:graphicData uri="http://schemas.microsoft.com/office/word/2010/wordprocessingShape">
                    <wps:wsp>
                      <wps:cNvSpPr/>
                      <wps:spPr>
                        <a:xfrm>
                          <a:off x="0" y="0"/>
                          <a:ext cx="635" cy="285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 o:spid="_x0000_s1026" o:spt="20" style="position:absolute;left:0pt;margin-left:343.85pt;margin-top:25.8pt;height:22.5pt;width:0.05pt;z-index:252306432;mso-width-relative:page;mso-height-relative:page;" filled="f" stroked="t" coordsize="21600,21600" o:gfxdata="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SAoA2QAAAAkBAAAPAAAAAAAA&#10;AAEAIAAAACIAAABkcnMvZG93bnJldi54bWxQSwECFAAUAAAACACHTuJA1N3lmdgBAACWAwAADgAA&#10;AAAAAAABACAAAAAoAQAAZHJzL2Uyb0RvYy54bWxQSwUGAAAAAAYABgBZAQAAcgU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2297216" behindDoc="0" locked="0" layoutInCell="1" allowOverlap="1">
                <wp:simplePos x="0" y="0"/>
                <wp:positionH relativeFrom="column">
                  <wp:posOffset>3314065</wp:posOffset>
                </wp:positionH>
                <wp:positionV relativeFrom="paragraph">
                  <wp:posOffset>30480</wp:posOffset>
                </wp:positionV>
                <wp:extent cx="2200275" cy="297180"/>
                <wp:effectExtent l="5080" t="4445" r="4445" b="22225"/>
                <wp:wrapNone/>
                <wp:docPr id="740" name="文本框 136"/>
                <wp:cNvGraphicFramePr/>
                <a:graphic xmlns:a="http://schemas.openxmlformats.org/drawingml/2006/main">
                  <a:graphicData uri="http://schemas.microsoft.com/office/word/2010/wordprocessingShape">
                    <wps:wsp>
                      <wps:cNvSpPr txBox="1"/>
                      <wps:spPr>
                        <a:xfrm>
                          <a:off x="0" y="0"/>
                          <a:ext cx="22002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Cs w:val="21"/>
                              </w:rPr>
                            </w:pPr>
                            <w:r>
                              <w:rPr>
                                <w:rFonts w:hint="eastAsia"/>
                                <w:szCs w:val="21"/>
                              </w:rPr>
                              <w:t>申请部门反馈意见</w:t>
                            </w:r>
                          </w:p>
                        </w:txbxContent>
                      </wps:txbx>
                      <wps:bodyPr wrap="square" upright="1"/>
                    </wps:wsp>
                  </a:graphicData>
                </a:graphic>
              </wp:anchor>
            </w:drawing>
          </mc:Choice>
          <mc:Fallback>
            <w:pict>
              <v:shape id="文本框 136" o:spid="_x0000_s1026" o:spt="202" type="#_x0000_t202" style="position:absolute;left:0pt;margin-left:260.95pt;margin-top:2.4pt;height:23.4pt;width:173.25pt;z-index:252297216;mso-width-relative:page;mso-height-relative:page;" fillcolor="#FFFFFF" filled="t" stroked="t" coordsize="21600,21600" o:gfxdata="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doCNdcAAAAIAQAADwAAAAAAAAABACAAAAAiAAAAZHJzL2Rvd25y&#10;ZXYueG1sUEsBAhQAFAAAAAgAh07iQA5W9mb/AQAA+gMAAA4AAAAAAAAAAQAgAAAAJgEAAGRycy9l&#10;Mm9Eb2MueG1sUEsFBgAAAAAGAAYAWQEAAJcFAAAAAA==&#10;">
                <v:fill on="t" focussize="0,0"/>
                <v:stroke color="#000000" joinstyle="miter"/>
                <v:imagedata o:title=""/>
                <o:lock v:ext="edit" aspectratio="f"/>
                <v:textbox>
                  <w:txbxContent>
                    <w:p>
                      <w:pPr>
                        <w:ind w:firstLine="0" w:firstLineChars="0"/>
                        <w:jc w:val="center"/>
                        <w:rPr>
                          <w:szCs w:val="21"/>
                        </w:rPr>
                      </w:pPr>
                      <w:r>
                        <w:rPr>
                          <w:rFonts w:hint="eastAsia"/>
                          <w:szCs w:val="21"/>
                        </w:rPr>
                        <w:t>申请部门反馈意见</w:t>
                      </w:r>
                    </w:p>
                  </w:txbxContent>
                </v:textbox>
              </v:shape>
            </w:pict>
          </mc:Fallback>
        </mc:AlternateContent>
      </w:r>
    </w:p>
    <w:p>
      <w:pPr>
        <w:ind w:firstLine="800"/>
        <w:rPr>
          <w:sz w:val="40"/>
          <w:szCs w:val="40"/>
        </w:rPr>
        <w:sectPr>
          <w:pgSz w:w="16838" w:h="11906" w:orient="landscape"/>
          <w:pgMar w:top="1797" w:right="1440" w:bottom="1797" w:left="1440" w:header="851" w:footer="992" w:gutter="0"/>
          <w:cols w:space="720" w:num="1"/>
          <w:docGrid w:type="lines" w:linePitch="312" w:charSpace="0"/>
        </w:sectPr>
      </w:pPr>
    </w:p>
    <w:p>
      <w:pPr>
        <w:ind w:firstLine="880"/>
        <w:jc w:val="center"/>
        <w:rPr>
          <w:bCs/>
          <w:sz w:val="44"/>
          <w:szCs w:val="44"/>
        </w:rPr>
      </w:pPr>
      <w:r>
        <w:rPr>
          <w:rFonts w:hint="eastAsia"/>
          <w:bCs/>
          <w:sz w:val="44"/>
          <w:szCs w:val="44"/>
        </w:rPr>
        <w:t>基础设施、科技装备项目建设流程图</w:t>
      </w:r>
    </w:p>
    <w:p>
      <w:pPr>
        <w:ind w:firstLine="420"/>
        <w:rPr>
          <w:sz w:val="44"/>
          <w:szCs w:val="44"/>
        </w:rPr>
      </w:pPr>
      <w:r>
        <w:rPr>
          <w:lang/>
        </w:rPr>
        <mc:AlternateContent>
          <mc:Choice Requires="wps">
            <w:drawing>
              <wp:anchor distT="0" distB="0" distL="114300" distR="114300" simplePos="0" relativeHeight="252322816" behindDoc="0" locked="0" layoutInCell="1" allowOverlap="1">
                <wp:simplePos x="0" y="0"/>
                <wp:positionH relativeFrom="column">
                  <wp:posOffset>1638300</wp:posOffset>
                </wp:positionH>
                <wp:positionV relativeFrom="paragraph">
                  <wp:posOffset>238125</wp:posOffset>
                </wp:positionV>
                <wp:extent cx="1021715" cy="295275"/>
                <wp:effectExtent l="0" t="0" r="0" b="0"/>
                <wp:wrapNone/>
                <wp:docPr id="765" name="文本框 137"/>
                <wp:cNvGraphicFramePr/>
                <a:graphic xmlns:a="http://schemas.openxmlformats.org/drawingml/2006/main">
                  <a:graphicData uri="http://schemas.microsoft.com/office/word/2010/wordprocessingShape">
                    <wps:wsp>
                      <wps:cNvSpPr txBox="1"/>
                      <wps:spPr>
                        <a:xfrm>
                          <a:off x="0" y="0"/>
                          <a:ext cx="1021715" cy="295275"/>
                        </a:xfrm>
                        <a:prstGeom prst="rect">
                          <a:avLst/>
                        </a:prstGeom>
                        <a:noFill/>
                        <a:ln w="9525">
                          <a:noFill/>
                        </a:ln>
                      </wps:spPr>
                      <wps:txbx>
                        <w:txbxContent>
                          <w:p>
                            <w:pPr>
                              <w:ind w:firstLine="0" w:firstLineChars="0"/>
                            </w:pPr>
                            <w:r>
                              <w:t>10</w:t>
                            </w:r>
                            <w:r>
                              <w:rPr>
                                <w:rFonts w:hint="eastAsia"/>
                              </w:rPr>
                              <w:t>万元以上</w:t>
                            </w:r>
                          </w:p>
                        </w:txbxContent>
                      </wps:txbx>
                      <wps:bodyPr wrap="square" upright="1"/>
                    </wps:wsp>
                  </a:graphicData>
                </a:graphic>
              </wp:anchor>
            </w:drawing>
          </mc:Choice>
          <mc:Fallback>
            <w:pict>
              <v:shape id="文本框 137" o:spid="_x0000_s1026" o:spt="202" type="#_x0000_t202" style="position:absolute;left:0pt;margin-left:129pt;margin-top:18.75pt;height:23.25pt;width:80.45pt;z-index:252322816;mso-width-relative:page;mso-height-relative:page;" filled="f" stroked="f" coordsize="21600,21600" o:gfxdata="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V5VudcAAAAJAQAADwAA&#10;AAAAAAABACAAAAAiAAAAZHJzL2Rvd25yZXYueG1sUEsBAhQAFAAAAAgAh07iQCA9XAOlAQAAGwMA&#10;AA4AAAAAAAAAAQAgAAAAJgEAAGRycy9lMm9Eb2MueG1sUEsFBgAAAAAGAAYAWQEAAD0FAAAAAA==&#10;">
                <v:fill on="f" focussize="0,0"/>
                <v:stroke on="f"/>
                <v:imagedata o:title=""/>
                <o:lock v:ext="edit" aspectratio="f"/>
                <v:textbox>
                  <w:txbxContent>
                    <w:p>
                      <w:pPr>
                        <w:ind w:firstLine="0" w:firstLineChars="0"/>
                      </w:pPr>
                      <w:r>
                        <w:t>10</w:t>
                      </w:r>
                      <w:r>
                        <w:rPr>
                          <w:rFonts w:hint="eastAsia"/>
                        </w:rPr>
                        <w:t>万元以上</w:t>
                      </w:r>
                    </w:p>
                  </w:txbxContent>
                </v:textbox>
              </v:shape>
            </w:pict>
          </mc:Fallback>
        </mc:AlternateContent>
      </w:r>
      <w:r>
        <w:rPr>
          <w:lang/>
        </w:rPr>
        <mc:AlternateContent>
          <mc:Choice Requires="wps">
            <w:drawing>
              <wp:anchor distT="0" distB="0" distL="114300" distR="114300" simplePos="0" relativeHeight="252313600" behindDoc="0" locked="0" layoutInCell="1" allowOverlap="1">
                <wp:simplePos x="0" y="0"/>
                <wp:positionH relativeFrom="column">
                  <wp:posOffset>133350</wp:posOffset>
                </wp:positionH>
                <wp:positionV relativeFrom="paragraph">
                  <wp:posOffset>238125</wp:posOffset>
                </wp:positionV>
                <wp:extent cx="1504950" cy="800100"/>
                <wp:effectExtent l="4445" t="4445" r="14605" b="14605"/>
                <wp:wrapNone/>
                <wp:docPr id="756" name="自选图形 138"/>
                <wp:cNvGraphicFramePr/>
                <a:graphic xmlns:a="http://schemas.openxmlformats.org/drawingml/2006/main">
                  <a:graphicData uri="http://schemas.microsoft.com/office/word/2010/wordprocessingShape">
                    <wps:wsp>
                      <wps:cNvSpPr/>
                      <wps:spPr>
                        <a:xfrm>
                          <a:off x="0" y="0"/>
                          <a:ext cx="1504950" cy="8001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420"/>
                            </w:pPr>
                            <w:r>
                              <w:rPr>
                                <w:rFonts w:hint="eastAsia"/>
                              </w:rPr>
                              <w:t>相关部门经前期项目论证提出工程建设相关需求</w:t>
                            </w:r>
                          </w:p>
                        </w:txbxContent>
                      </wps:txbx>
                      <wps:bodyPr wrap="square" upright="1"/>
                    </wps:wsp>
                  </a:graphicData>
                </a:graphic>
              </wp:anchor>
            </w:drawing>
          </mc:Choice>
          <mc:Fallback>
            <w:pict>
              <v:roundrect id="自选图形 138" o:spid="_x0000_s1026" o:spt="2" style="position:absolute;left:0pt;margin-left:10.5pt;margin-top:18.75pt;height:63pt;width:118.5pt;z-index:252313600;mso-width-relative:page;mso-height-relative:page;" fillcolor="#FFFFFF" filled="t" stroked="t" coordsize="21600,21600" arcsize="0.166666666666667" o:gfxdata="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ZAUqnVAAAACQEAAA8AAAAAAAAA&#10;AQAgAAAAIgAAAGRycy9kb3ducmV2LnhtbFBLAQIUABQAAAAIAIdO4kCoDeN9FAIAABoEAAAOAAAA&#10;AAAAAAEAIAAAACQBAABkcnMvZTJvRG9jLnhtbFBLBQYAAAAABgAGAFkBAACqBQAAAAA=&#10;">
                <v:fill on="t" focussize="0,0"/>
                <v:stroke color="#000000" joinstyle="round"/>
                <v:imagedata o:title=""/>
                <o:lock v:ext="edit" aspectratio="f"/>
                <v:textbox>
                  <w:txbxContent>
                    <w:p>
                      <w:pPr>
                        <w:ind w:firstLine="420"/>
                      </w:pPr>
                      <w:r>
                        <w:rPr>
                          <w:rFonts w:hint="eastAsia"/>
                        </w:rPr>
                        <w:t>相关部门经前期项目论证提出工程建设相关需求</w:t>
                      </w:r>
                    </w:p>
                  </w:txbxContent>
                </v:textbox>
              </v:roundrect>
            </w:pict>
          </mc:Fallback>
        </mc:AlternateContent>
      </w:r>
      <w:r>
        <w:rPr>
          <w:lang/>
        </w:rPr>
        <mc:AlternateContent>
          <mc:Choice Requires="wps">
            <w:drawing>
              <wp:anchor distT="0" distB="0" distL="114300" distR="114300" simplePos="0" relativeHeight="252315648" behindDoc="0" locked="0" layoutInCell="1" allowOverlap="1">
                <wp:simplePos x="0" y="0"/>
                <wp:positionH relativeFrom="column">
                  <wp:posOffset>2628900</wp:posOffset>
                </wp:positionH>
                <wp:positionV relativeFrom="paragraph">
                  <wp:posOffset>352425</wp:posOffset>
                </wp:positionV>
                <wp:extent cx="1495425" cy="514350"/>
                <wp:effectExtent l="5080" t="4445" r="4445" b="14605"/>
                <wp:wrapNone/>
                <wp:docPr id="758" name="矩形 139"/>
                <wp:cNvGraphicFramePr/>
                <a:graphic xmlns:a="http://schemas.openxmlformats.org/drawingml/2006/main">
                  <a:graphicData uri="http://schemas.microsoft.com/office/word/2010/wordprocessingShape">
                    <wps:wsp>
                      <wps:cNvSpPr/>
                      <wps:spPr>
                        <a:xfrm>
                          <a:off x="0" y="0"/>
                          <a:ext cx="149542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申请经费预算</w:t>
                            </w:r>
                          </w:p>
                        </w:txbxContent>
                      </wps:txbx>
                      <wps:bodyPr wrap="square" upright="1"/>
                    </wps:wsp>
                  </a:graphicData>
                </a:graphic>
              </wp:anchor>
            </w:drawing>
          </mc:Choice>
          <mc:Fallback>
            <w:pict>
              <v:rect id="矩形 139" o:spid="_x0000_s1026" o:spt="1" style="position:absolute;left:0pt;margin-left:207pt;margin-top:27.75pt;height:40.5pt;width:117.75pt;z-index:252315648;mso-width-relative:page;mso-height-relative:page;" fillcolor="#FFFFFF" filled="t" stroked="t" coordsize="21600,21600" o:gfxdata="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9ZqGfYAAAACgEAAA8AAAAAAAAAAQAgAAAAIgAAAGRycy9kb3ducmV2LnhtbFBL&#10;AQIUABQAAAAIAIdO4kBFvpR79gEAAO0DAAAOAAAAAAAAAAEAIAAAACcBAABkcnMvZTJvRG9jLnht&#10;bFBLBQYAAAAABgAGAFkBAACPBQAAAAA=&#10;">
                <v:fill on="t" focussize="0,0"/>
                <v:stroke color="#000000" joinstyle="miter"/>
                <v:imagedata o:title=""/>
                <o:lock v:ext="edit" aspectratio="f"/>
                <v:textbox>
                  <w:txbxContent>
                    <w:p>
                      <w:pPr>
                        <w:ind w:firstLine="0" w:firstLineChars="0"/>
                        <w:jc w:val="center"/>
                      </w:pPr>
                      <w:r>
                        <w:rPr>
                          <w:rFonts w:hint="eastAsia"/>
                        </w:rPr>
                        <w:t>申请经费预算</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17696" behindDoc="0" locked="0" layoutInCell="1" allowOverlap="1">
                <wp:simplePos x="0" y="0"/>
                <wp:positionH relativeFrom="column">
                  <wp:posOffset>5200650</wp:posOffset>
                </wp:positionH>
                <wp:positionV relativeFrom="paragraph">
                  <wp:posOffset>51435</wp:posOffset>
                </wp:positionV>
                <wp:extent cx="2514600" cy="419100"/>
                <wp:effectExtent l="4445" t="5080" r="14605" b="13970"/>
                <wp:wrapNone/>
                <wp:docPr id="760" name="矩形 140"/>
                <wp:cNvGraphicFramePr/>
                <a:graphic xmlns:a="http://schemas.openxmlformats.org/drawingml/2006/main">
                  <a:graphicData uri="http://schemas.microsoft.com/office/word/2010/wordprocessingShape">
                    <wps:wsp>
                      <wps:cNvSpPr/>
                      <wps:spPr>
                        <a:xfrm>
                          <a:off x="0" y="0"/>
                          <a:ext cx="251460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申请工程招标</w:t>
                            </w:r>
                          </w:p>
                        </w:txbxContent>
                      </wps:txbx>
                      <wps:bodyPr wrap="square" upright="1"/>
                    </wps:wsp>
                  </a:graphicData>
                </a:graphic>
              </wp:anchor>
            </w:drawing>
          </mc:Choice>
          <mc:Fallback>
            <w:pict>
              <v:rect id="矩形 140" o:spid="_x0000_s1026" o:spt="1" style="position:absolute;left:0pt;margin-left:409.5pt;margin-top:4.05pt;height:33pt;width:198pt;z-index:252317696;mso-width-relative:page;mso-height-relative:page;" fillcolor="#FFFFFF" filled="t" stroked="t" coordsize="21600,21600" o:gfxdata="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lu5LDXAAAACQEAAA8AAAAAAAAAAQAgAAAAIgAAAGRycy9kb3ducmV2LnhtbFBLAQIUABQA&#10;AAAIAIdO4kBMiJPP8QEAAO0DAAAOAAAAAAAAAAEAIAAAACYBAABkcnMvZTJvRG9jLnhtbFBLBQYA&#10;AAAABgAGAFkBAACJBQAAAAA=&#10;">
                <v:fill on="t" focussize="0,0"/>
                <v:stroke color="#000000" joinstyle="miter"/>
                <v:imagedata o:title=""/>
                <o:lock v:ext="edit" aspectratio="f"/>
                <v:textbox>
                  <w:txbxContent>
                    <w:p>
                      <w:pPr>
                        <w:ind w:firstLine="0" w:firstLineChars="0"/>
                        <w:jc w:val="center"/>
                      </w:pPr>
                      <w:r>
                        <w:rPr>
                          <w:rFonts w:hint="eastAsia"/>
                        </w:rPr>
                        <w:t>申请工程招标</w:t>
                      </w:r>
                    </w:p>
                  </w:txbxContent>
                </v:textbox>
              </v:rect>
            </w:pict>
          </mc:Fallback>
        </mc:AlternateContent>
      </w:r>
      <w:r>
        <w:rPr>
          <w:lang/>
        </w:rPr>
        <mc:AlternateContent>
          <mc:Choice Requires="wps">
            <w:drawing>
              <wp:anchor distT="0" distB="0" distL="114300" distR="114300" simplePos="0" relativeHeight="252314624" behindDoc="0" locked="0" layoutInCell="1" allowOverlap="1">
                <wp:simplePos x="0" y="0"/>
                <wp:positionH relativeFrom="column">
                  <wp:posOffset>1638300</wp:posOffset>
                </wp:positionH>
                <wp:positionV relativeFrom="paragraph">
                  <wp:posOffset>222885</wp:posOffset>
                </wp:positionV>
                <wp:extent cx="952500" cy="9525"/>
                <wp:effectExtent l="0" t="37465" r="0" b="29210"/>
                <wp:wrapNone/>
                <wp:docPr id="757" name="自选图形 141"/>
                <wp:cNvGraphicFramePr/>
                <a:graphic xmlns:a="http://schemas.openxmlformats.org/drawingml/2006/main">
                  <a:graphicData uri="http://schemas.microsoft.com/office/word/2010/wordprocessingShape">
                    <wps:wsp>
                      <wps:cNvSpPr/>
                      <wps:spPr>
                        <a:xfrm flipV="1">
                          <a:off x="0" y="0"/>
                          <a:ext cx="952500" cy="952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41" o:spid="_x0000_s1026" o:spt="32" type="#_x0000_t32" style="position:absolute;left:0pt;flip:y;margin-left:129pt;margin-top:17.55pt;height:0.75pt;width:75pt;z-index:252314624;mso-width-relative:page;mso-height-relative:page;" filled="f" stroked="t" coordsize="21600,21600" o:gfxdata="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NYeS3XAAAACQEAAA8AAAAAAAAAAQAgAAAAIgAAAGRycy9kb3ducmV2LnhtbFBL&#10;AQIUABQAAAAIAIdO4kDdFCdV9wEAAMMDAAAOAAAAAAAAAAEAIAAAACYBAABkcnMvZTJvRG9jLnht&#10;bFBLBQYAAAAABgAGAFkBAACP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16672" behindDoc="0" locked="0" layoutInCell="1" allowOverlap="1">
                <wp:simplePos x="0" y="0"/>
                <wp:positionH relativeFrom="column">
                  <wp:posOffset>4124325</wp:posOffset>
                </wp:positionH>
                <wp:positionV relativeFrom="paragraph">
                  <wp:posOffset>232410</wp:posOffset>
                </wp:positionV>
                <wp:extent cx="981075" cy="0"/>
                <wp:effectExtent l="0" t="38100" r="9525" b="38100"/>
                <wp:wrapNone/>
                <wp:docPr id="759" name="自选图形 142"/>
                <wp:cNvGraphicFramePr/>
                <a:graphic xmlns:a="http://schemas.openxmlformats.org/drawingml/2006/main">
                  <a:graphicData uri="http://schemas.microsoft.com/office/word/2010/wordprocessingShape">
                    <wps:wsp>
                      <wps:cNvSpPr/>
                      <wps:spPr>
                        <a:xfrm>
                          <a:off x="0" y="0"/>
                          <a:ext cx="98107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42" o:spid="_x0000_s1026" o:spt="32" type="#_x0000_t32" style="position:absolute;left:0pt;margin-left:324.75pt;margin-top:18.3pt;height:0pt;width:77.25pt;z-index:252316672;mso-width-relative:page;mso-height-relative:page;" filled="f" stroked="t" coordsize="21600,21600" o:gfxdata="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ApSfYAAAACQEAAA8AAAAAAAAAAQAgAAAAIgAAAGRycy9kb3ducmV2LnhtbFBLAQIU&#10;ABQAAAAIAIdO4kD1Tr0j8wEAALYDAAAOAAAAAAAAAAEAIAAAACcBAABkcnMvZTJvRG9jLnhtbFBL&#10;BQYAAAAABgAGAFkBAACMBQAAAAA=&#10;">
                <v:fill on="f" focussize="0,0"/>
                <v:stroke color="#000000" joinstyle="round" endarrow="block"/>
                <v:imagedata o:title=""/>
                <o:lock v:ext="edit" aspectratio="f"/>
              </v:shape>
            </w:pict>
          </mc:Fallback>
        </mc:AlternateContent>
      </w:r>
    </w:p>
    <w:p>
      <w:pPr>
        <w:ind w:firstLine="420"/>
        <w:jc w:val="center"/>
        <w:rPr>
          <w:sz w:val="44"/>
          <w:szCs w:val="44"/>
        </w:rPr>
      </w:pPr>
      <w:r>
        <w:rPr>
          <w:lang/>
        </w:rPr>
        <mc:AlternateContent>
          <mc:Choice Requires="wps">
            <w:drawing>
              <wp:anchor distT="0" distB="0" distL="114300" distR="114300" simplePos="0" relativeHeight="252318720" behindDoc="0" locked="0" layoutInCell="1" allowOverlap="1">
                <wp:simplePos x="0" y="0"/>
                <wp:positionH relativeFrom="column">
                  <wp:posOffset>6372225</wp:posOffset>
                </wp:positionH>
                <wp:positionV relativeFrom="paragraph">
                  <wp:posOffset>74295</wp:posOffset>
                </wp:positionV>
                <wp:extent cx="9525" cy="323850"/>
                <wp:effectExtent l="31115" t="0" r="35560" b="0"/>
                <wp:wrapNone/>
                <wp:docPr id="761" name="自选图形 143"/>
                <wp:cNvGraphicFramePr/>
                <a:graphic xmlns:a="http://schemas.openxmlformats.org/drawingml/2006/main">
                  <a:graphicData uri="http://schemas.microsoft.com/office/word/2010/wordprocessingShape">
                    <wps:wsp>
                      <wps:cNvSpPr/>
                      <wps:spPr>
                        <a:xfrm>
                          <a:off x="0" y="0"/>
                          <a:ext cx="9525" cy="3238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43" o:spid="_x0000_s1026" o:spt="32" type="#_x0000_t32" style="position:absolute;left:0pt;margin-left:501.75pt;margin-top:5.85pt;height:25.5pt;width:0.75pt;z-index:252318720;mso-width-relative:page;mso-height-relative:page;" filled="f" stroked="t" coordsize="21600,21600" o:gfxdata="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GEtEdkAAAALAQAADwAAAAAAAAABACAAAAAiAAAAZHJzL2Rvd25yZXYueG1sUEsB&#10;AhQAFAAAAAgAh07iQC6WuRb0AQAAuQ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21792" behindDoc="0" locked="0" layoutInCell="1" allowOverlap="1">
                <wp:simplePos x="0" y="0"/>
                <wp:positionH relativeFrom="column">
                  <wp:posOffset>740410</wp:posOffset>
                </wp:positionH>
                <wp:positionV relativeFrom="paragraph">
                  <wp:posOffset>245745</wp:posOffset>
                </wp:positionV>
                <wp:extent cx="1777365" cy="485775"/>
                <wp:effectExtent l="0" t="4445" r="13335" b="43180"/>
                <wp:wrapNone/>
                <wp:docPr id="764" name="自选图形 144"/>
                <wp:cNvGraphicFramePr/>
                <a:graphic xmlns:a="http://schemas.openxmlformats.org/drawingml/2006/main">
                  <a:graphicData uri="http://schemas.microsoft.com/office/word/2010/wordprocessingShape">
                    <wps:wsp>
                      <wps:cNvSpPr/>
                      <wps:spPr>
                        <a:xfrm>
                          <a:off x="0" y="0"/>
                          <a:ext cx="1777365" cy="485775"/>
                        </a:xfrm>
                        <a:prstGeom prst="bentConnector3">
                          <a:avLst>
                            <a:gd name="adj1" fmla="val 41944"/>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自选图形 144" o:spid="_x0000_s1026" o:spt="34" type="#_x0000_t34" style="position:absolute;left:0pt;margin-left:58.3pt;margin-top:19.35pt;height:38.25pt;width:139.95pt;z-index:252321792;mso-width-relative:page;mso-height-relative:page;" filled="f" stroked="t" coordsize="21600,21600" o:gfxdata="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lpr4dkAAAAKAQAADwAA&#10;AAAAAAABACAAAAAiAAAAZHJzL2Rvd25yZXYueG1sUEsBAhQAFAAAAAgAh07iQMzat6gVAgAA7wMA&#10;AA4AAAAAAAAAAQAgAAAAKAEAAGRycy9lMm9Eb2MueG1sUEsFBgAAAAAGAAYAWQEAAK8FAAAAAA==&#10;" adj="9060">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2323840" behindDoc="0" locked="0" layoutInCell="1" allowOverlap="1">
                <wp:simplePos x="0" y="0"/>
                <wp:positionH relativeFrom="column">
                  <wp:posOffset>1638300</wp:posOffset>
                </wp:positionH>
                <wp:positionV relativeFrom="paragraph">
                  <wp:posOffset>356235</wp:posOffset>
                </wp:positionV>
                <wp:extent cx="879475" cy="289560"/>
                <wp:effectExtent l="0" t="0" r="15875" b="15240"/>
                <wp:wrapNone/>
                <wp:docPr id="766" name="文本框 145"/>
                <wp:cNvGraphicFramePr/>
                <a:graphic xmlns:a="http://schemas.openxmlformats.org/drawingml/2006/main">
                  <a:graphicData uri="http://schemas.microsoft.com/office/word/2010/wordprocessingShape">
                    <wps:wsp>
                      <wps:cNvSpPr txBox="1"/>
                      <wps:spPr>
                        <a:xfrm>
                          <a:off x="0" y="0"/>
                          <a:ext cx="879475" cy="289560"/>
                        </a:xfrm>
                        <a:prstGeom prst="rect">
                          <a:avLst/>
                        </a:prstGeom>
                        <a:solidFill>
                          <a:srgbClr val="FFFFFF"/>
                        </a:solidFill>
                        <a:ln w="9525">
                          <a:noFill/>
                        </a:ln>
                      </wps:spPr>
                      <wps:txbx>
                        <w:txbxContent>
                          <w:p>
                            <w:pPr>
                              <w:ind w:firstLine="0" w:firstLineChars="0"/>
                            </w:pPr>
                            <w:r>
                              <w:t>10</w:t>
                            </w:r>
                            <w:r>
                              <w:rPr>
                                <w:rFonts w:hint="eastAsia"/>
                              </w:rPr>
                              <w:t>万元以下</w:t>
                            </w:r>
                          </w:p>
                        </w:txbxContent>
                      </wps:txbx>
                      <wps:bodyPr wrap="square" upright="1">
                        <a:spAutoFit/>
                      </wps:bodyPr>
                    </wps:wsp>
                  </a:graphicData>
                </a:graphic>
              </wp:anchor>
            </w:drawing>
          </mc:Choice>
          <mc:Fallback>
            <w:pict>
              <v:shape id="文本框 145" o:spid="_x0000_s1026" o:spt="202" type="#_x0000_t202" style="position:absolute;left:0pt;margin-left:129pt;margin-top:28.05pt;height:22.8pt;width:69.25pt;z-index:252323840;mso-width-relative:page;mso-height-relative:page;" fillcolor="#FFFFFF" filled="t" stroked="f" coordsize="21600,21600" o:gfxdata="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NM9wdgAAAAKAQAADwAAAAAAAAABACAAAAAiAAAAZHJzL2Rv&#10;d25yZXYueG1sUEsBAhQAFAAAAAgAh07iQFNF4O7IAQAAXQMAAA4AAAAAAAAAAQAgAAAAJwEAAGRy&#10;cy9lMm9Eb2MueG1sUEsFBgAAAAAGAAYAWQEAAGEFAAAAAA==&#10;">
                <v:fill on="t" focussize="0,0"/>
                <v:stroke on="f"/>
                <v:imagedata o:title=""/>
                <o:lock v:ext="edit" aspectratio="f"/>
                <v:textbox style="mso-fit-shape-to-text:t;">
                  <w:txbxContent>
                    <w:p>
                      <w:pPr>
                        <w:ind w:firstLine="0" w:firstLineChars="0"/>
                      </w:pPr>
                      <w:r>
                        <w:t>10</w:t>
                      </w:r>
                      <w:r>
                        <w:rPr>
                          <w:rFonts w:hint="eastAsia"/>
                        </w:rPr>
                        <w:t>万元以下</w:t>
                      </w:r>
                    </w:p>
                  </w:txbxContent>
                </v:textbox>
              </v:shape>
            </w:pict>
          </mc:Fallback>
        </mc:AlternateContent>
      </w:r>
    </w:p>
    <w:p>
      <w:pPr>
        <w:ind w:firstLine="420"/>
        <w:jc w:val="center"/>
        <w:rPr>
          <w:sz w:val="44"/>
          <w:szCs w:val="44"/>
        </w:rPr>
      </w:pPr>
      <w:r>
        <w:rPr>
          <w:lang/>
        </w:rPr>
        <mc:AlternateContent>
          <mc:Choice Requires="wps">
            <w:drawing>
              <wp:anchor distT="0" distB="0" distL="114300" distR="114300" simplePos="0" relativeHeight="252319744" behindDoc="0" locked="0" layoutInCell="1" allowOverlap="1">
                <wp:simplePos x="0" y="0"/>
                <wp:positionH relativeFrom="column">
                  <wp:posOffset>5200650</wp:posOffset>
                </wp:positionH>
                <wp:positionV relativeFrom="paragraph">
                  <wp:posOffset>1905</wp:posOffset>
                </wp:positionV>
                <wp:extent cx="2628900" cy="552450"/>
                <wp:effectExtent l="4445" t="4445" r="14605" b="14605"/>
                <wp:wrapNone/>
                <wp:docPr id="762" name="矩形 146"/>
                <wp:cNvGraphicFramePr/>
                <a:graphic xmlns:a="http://schemas.openxmlformats.org/drawingml/2006/main">
                  <a:graphicData uri="http://schemas.microsoft.com/office/word/2010/wordprocessingShape">
                    <wps:wsp>
                      <wps:cNvSpPr/>
                      <wps:spPr>
                        <a:xfrm>
                          <a:off x="0" y="0"/>
                          <a:ext cx="262890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按公示的招投标或其他方式发包的程序、结果报告情况</w:t>
                            </w:r>
                          </w:p>
                        </w:txbxContent>
                      </wps:txbx>
                      <wps:bodyPr wrap="square" upright="1"/>
                    </wps:wsp>
                  </a:graphicData>
                </a:graphic>
              </wp:anchor>
            </w:drawing>
          </mc:Choice>
          <mc:Fallback>
            <w:pict>
              <v:rect id="矩形 146" o:spid="_x0000_s1026" o:spt="1" style="position:absolute;left:0pt;margin-left:409.5pt;margin-top:0.15pt;height:43.5pt;width:207pt;z-index:252319744;mso-width-relative:page;mso-height-relative:page;" fillcolor="#FFFFFF" filled="t" stroked="t" coordsize="21600,21600" o:gfxdata="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24g01QAAAAgBAAAPAAAAAAAAAAEAIAAAACIAAABkcnMvZG93bnJldi54bWxQSwEC&#10;FAAUAAAACACHTuJApl5vy/cBAADtAwAADgAAAAAAAAABACAAAAAkAQAAZHJzL2Uyb0RvYy54bWxQ&#10;SwUGAAAAAAYABgBZAQAAjQUAAAAA&#10;">
                <v:fill on="t" focussize="0,0"/>
                <v:stroke color="#000000" joinstyle="miter"/>
                <v:imagedata o:title=""/>
                <o:lock v:ext="edit" aspectratio="f"/>
                <v:textbox>
                  <w:txbxContent>
                    <w:p>
                      <w:pPr>
                        <w:ind w:firstLine="0" w:firstLineChars="0"/>
                        <w:jc w:val="center"/>
                      </w:pPr>
                      <w:r>
                        <w:rPr>
                          <w:rFonts w:hint="eastAsia"/>
                        </w:rPr>
                        <w:t>按公示的招投标或其他方式发包的程序、结果报告情况</w:t>
                      </w:r>
                    </w:p>
                  </w:txbxContent>
                </v:textbox>
              </v:rect>
            </w:pict>
          </mc:Fallback>
        </mc:AlternateContent>
      </w:r>
      <w:r>
        <w:rPr>
          <w:lang/>
        </w:rPr>
        <mc:AlternateContent>
          <mc:Choice Requires="wps">
            <w:drawing>
              <wp:anchor distT="0" distB="0" distL="114300" distR="114300" simplePos="0" relativeHeight="252320768" behindDoc="0" locked="0" layoutInCell="1" allowOverlap="1">
                <wp:simplePos x="0" y="0"/>
                <wp:positionH relativeFrom="column">
                  <wp:posOffset>2590800</wp:posOffset>
                </wp:positionH>
                <wp:positionV relativeFrom="paragraph">
                  <wp:posOffset>68580</wp:posOffset>
                </wp:positionV>
                <wp:extent cx="1533525" cy="485775"/>
                <wp:effectExtent l="4445" t="4445" r="5080" b="5080"/>
                <wp:wrapNone/>
                <wp:docPr id="763" name="矩形 147"/>
                <wp:cNvGraphicFramePr/>
                <a:graphic xmlns:a="http://schemas.openxmlformats.org/drawingml/2006/main">
                  <a:graphicData uri="http://schemas.microsoft.com/office/word/2010/wordprocessingShape">
                    <wps:wsp>
                      <wps:cNvSpPr/>
                      <wps:spPr>
                        <a:xfrm>
                          <a:off x="0" y="0"/>
                          <a:ext cx="153352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自行组织工程招投标或邀请发包</w:t>
                            </w:r>
                          </w:p>
                        </w:txbxContent>
                      </wps:txbx>
                      <wps:bodyPr wrap="square" upright="1"/>
                    </wps:wsp>
                  </a:graphicData>
                </a:graphic>
              </wp:anchor>
            </w:drawing>
          </mc:Choice>
          <mc:Fallback>
            <w:pict>
              <v:rect id="矩形 147" o:spid="_x0000_s1026" o:spt="1" style="position:absolute;left:0pt;margin-left:204pt;margin-top:5.4pt;height:38.25pt;width:120.75pt;z-index:252320768;mso-width-relative:page;mso-height-relative:page;" fillcolor="#FFFFFF" filled="t" stroked="t" coordsize="21600,21600" o:gfxdata="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ArZFvYAAAACQEAAA8AAAAAAAAAAQAgAAAAIgAAAGRycy9kb3ducmV2LnhtbFBLAQIU&#10;ABQAAAAIAIdO4kA4TB8g8wEAAO0DAAAOAAAAAAAAAAEAIAAAACcBAABkcnMvZTJvRG9jLnhtbFBL&#10;BQYAAAAABgAGAFkBAACMBQAAAAA=&#10;">
                <v:fill on="t" focussize="0,0"/>
                <v:stroke color="#000000" joinstyle="miter"/>
                <v:imagedata o:title=""/>
                <o:lock v:ext="edit" aspectratio="f"/>
                <v:textbox>
                  <w:txbxContent>
                    <w:p>
                      <w:pPr>
                        <w:ind w:firstLine="0" w:firstLineChars="0"/>
                        <w:jc w:val="center"/>
                      </w:pPr>
                      <w:r>
                        <w:rPr>
                          <w:rFonts w:hint="eastAsia"/>
                        </w:rPr>
                        <w:t>自行组织工程招投标或邀请发包</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26912" behindDoc="0" locked="0" layoutInCell="1" allowOverlap="1">
                <wp:simplePos x="0" y="0"/>
                <wp:positionH relativeFrom="column">
                  <wp:posOffset>6172200</wp:posOffset>
                </wp:positionH>
                <wp:positionV relativeFrom="paragraph">
                  <wp:posOffset>158115</wp:posOffset>
                </wp:positionV>
                <wp:extent cx="635" cy="291465"/>
                <wp:effectExtent l="37465" t="0" r="38100" b="13335"/>
                <wp:wrapNone/>
                <wp:docPr id="769" name="自选图形 148"/>
                <wp:cNvGraphicFramePr/>
                <a:graphic xmlns:a="http://schemas.openxmlformats.org/drawingml/2006/main">
                  <a:graphicData uri="http://schemas.microsoft.com/office/word/2010/wordprocessingShape">
                    <wps:wsp>
                      <wps:cNvSpPr/>
                      <wps:spPr>
                        <a:xfrm>
                          <a:off x="0" y="0"/>
                          <a:ext cx="635" cy="29146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48" o:spid="_x0000_s1026" o:spt="32" type="#_x0000_t32" style="position:absolute;left:0pt;margin-left:486pt;margin-top:12.45pt;height:22.95pt;width:0.05pt;z-index:252326912;mso-width-relative:page;mso-height-relative:page;" filled="f" stroked="t" coordsize="21600,21600" o:gfxdata="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zPbi2gAAAAkBAAAPAAAAAAAAAAEAIAAAACIAAABkcnMvZG93bnJldi54bWxQ&#10;SwECFAAUAAAACACHTuJAAIFXP/UBAAC4AwAADgAAAAAAAAABACAAAAApAQAAZHJzL2Uyb0RvYy54&#10;bWxQSwUGAAAAAAYABgBZAQAAkAU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25888" behindDoc="0" locked="0" layoutInCell="1" allowOverlap="1">
                <wp:simplePos x="0" y="0"/>
                <wp:positionH relativeFrom="column">
                  <wp:posOffset>3381375</wp:posOffset>
                </wp:positionH>
                <wp:positionV relativeFrom="paragraph">
                  <wp:posOffset>158115</wp:posOffset>
                </wp:positionV>
                <wp:extent cx="635" cy="291465"/>
                <wp:effectExtent l="37465" t="0" r="38100" b="13335"/>
                <wp:wrapNone/>
                <wp:docPr id="768" name="自选图形 149"/>
                <wp:cNvGraphicFramePr/>
                <a:graphic xmlns:a="http://schemas.openxmlformats.org/drawingml/2006/main">
                  <a:graphicData uri="http://schemas.microsoft.com/office/word/2010/wordprocessingShape">
                    <wps:wsp>
                      <wps:cNvSpPr/>
                      <wps:spPr>
                        <a:xfrm>
                          <a:off x="0" y="0"/>
                          <a:ext cx="635" cy="29146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49" o:spid="_x0000_s1026" o:spt="32" type="#_x0000_t32" style="position:absolute;left:0pt;margin-left:266.25pt;margin-top:12.45pt;height:22.95pt;width:0.05pt;z-index:252325888;mso-width-relative:page;mso-height-relative:page;" filled="f" stroked="t" coordsize="21600,21600" o:gfxdata="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i32IvaAAAACQEAAA8AAAAAAAAAAQAgAAAAIgAAAGRycy9kb3ducmV2LnhtbFBL&#10;AQIUABQAAAAIAIdO4kAkcZjW9AEAALgDAAAOAAAAAAAAAAEAIAAAACkBAABkcnMvZTJvRG9jLnht&#10;bFBLBQYAAAAABgAGAFkBAACPBQAAAAA=&#10;">
                <v:fill on="f" focussize="0,0"/>
                <v:stroke color="#000000" joinstyle="round" endarrow="block"/>
                <v:imagedata o:title=""/>
                <o:lock v:ext="edit" aspectratio="f"/>
              </v:shape>
            </w:pict>
          </mc:Fallback>
        </mc:AlternateContent>
      </w:r>
    </w:p>
    <w:p>
      <w:pPr>
        <w:ind w:firstLine="420"/>
        <w:jc w:val="center"/>
        <w:rPr>
          <w:sz w:val="44"/>
          <w:szCs w:val="44"/>
        </w:rPr>
      </w:pPr>
      <w:r>
        <w:rPr>
          <w:lang/>
        </w:rPr>
        <mc:AlternateContent>
          <mc:Choice Requires="wps">
            <w:drawing>
              <wp:anchor distT="0" distB="0" distL="114300" distR="114300" simplePos="0" relativeHeight="252328960" behindDoc="0" locked="0" layoutInCell="1" allowOverlap="1">
                <wp:simplePos x="0" y="0"/>
                <wp:positionH relativeFrom="column">
                  <wp:posOffset>4648200</wp:posOffset>
                </wp:positionH>
                <wp:positionV relativeFrom="paragraph">
                  <wp:posOffset>320040</wp:posOffset>
                </wp:positionV>
                <wp:extent cx="635" cy="323850"/>
                <wp:effectExtent l="37465" t="0" r="38100" b="0"/>
                <wp:wrapNone/>
                <wp:docPr id="771" name="自选图形 150"/>
                <wp:cNvGraphicFramePr/>
                <a:graphic xmlns:a="http://schemas.openxmlformats.org/drawingml/2006/main">
                  <a:graphicData uri="http://schemas.microsoft.com/office/word/2010/wordprocessingShape">
                    <wps:wsp>
                      <wps:cNvSpPr/>
                      <wps:spPr>
                        <a:xfrm>
                          <a:off x="0" y="0"/>
                          <a:ext cx="635" cy="3238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50" o:spid="_x0000_s1026" o:spt="32" type="#_x0000_t32" style="position:absolute;left:0pt;margin-left:366pt;margin-top:25.2pt;height:25.5pt;width:0.05pt;z-index:252328960;mso-width-relative:page;mso-height-relative:page;" filled="f" stroked="t" coordsize="21600,21600" o:gfxdata="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HzZfaAAAACgEAAA8AAAAAAAAAAQAgAAAAIgAAAGRycy9kb3ducmV2LnhtbFBL&#10;AQIUABQAAAAIAIdO4kA2wiz59AEAALgDAAAOAAAAAAAAAAEAIAAAACkBAABkcnMvZTJvRG9jLnht&#10;bFBLBQYAAAAABgAGAFkBAACP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24864" behindDoc="0" locked="0" layoutInCell="1" allowOverlap="1">
                <wp:simplePos x="0" y="0"/>
                <wp:positionH relativeFrom="column">
                  <wp:posOffset>3200400</wp:posOffset>
                </wp:positionH>
                <wp:positionV relativeFrom="paragraph">
                  <wp:posOffset>53340</wp:posOffset>
                </wp:positionV>
                <wp:extent cx="3267075" cy="266700"/>
                <wp:effectExtent l="4445" t="4445" r="5080" b="14605"/>
                <wp:wrapNone/>
                <wp:docPr id="767" name="矩形 151"/>
                <wp:cNvGraphicFramePr/>
                <a:graphic xmlns:a="http://schemas.openxmlformats.org/drawingml/2006/main">
                  <a:graphicData uri="http://schemas.microsoft.com/office/word/2010/wordprocessingShape">
                    <wps:wsp>
                      <wps:cNvSpPr/>
                      <wps:spPr>
                        <a:xfrm>
                          <a:off x="0" y="0"/>
                          <a:ext cx="32670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pPr>
                            <w:r>
                              <w:rPr>
                                <w:rFonts w:hint="eastAsia"/>
                              </w:rPr>
                              <w:t>提交院领导班子集体研究决策</w:t>
                            </w:r>
                          </w:p>
                        </w:txbxContent>
                      </wps:txbx>
                      <wps:bodyPr wrap="square" upright="1"/>
                    </wps:wsp>
                  </a:graphicData>
                </a:graphic>
              </wp:anchor>
            </w:drawing>
          </mc:Choice>
          <mc:Fallback>
            <w:pict>
              <v:rect id="矩形 151" o:spid="_x0000_s1026" o:spt="1" style="position:absolute;left:0pt;margin-left:252pt;margin-top:4.2pt;height:21pt;width:257.25pt;z-index:252324864;mso-width-relative:page;mso-height-relative:page;" fillcolor="#FFFFFF" filled="t" stroked="t" coordsize="21600,21600" o:gfxdata="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yGRftYAAAAJAQAADwAAAAAAAAABACAAAAAiAAAAZHJzL2Rvd25yZXYueG1sUEsBAhQA&#10;FAAAAAgAh07iQF+FCtP0AQAA7QMAAA4AAAAAAAAAAQAgAAAAJQEAAGRycy9lMm9Eb2MueG1sUEsF&#10;BgAAAAAGAAYAWQEAAIsFAAAAAA==&#10;">
                <v:fill on="t" focussize="0,0"/>
                <v:stroke color="#000000" joinstyle="miter"/>
                <v:imagedata o:title=""/>
                <o:lock v:ext="edit" aspectratio="f"/>
                <v:textbox>
                  <w:txbxContent>
                    <w:p>
                      <w:pPr>
                        <w:ind w:firstLine="420"/>
                        <w:jc w:val="center"/>
                      </w:pPr>
                      <w:r>
                        <w:rPr>
                          <w:rFonts w:hint="eastAsia"/>
                        </w:rPr>
                        <w:t>提交院领导班子集体研究决策</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32032" behindDoc="0" locked="0" layoutInCell="1" allowOverlap="1">
                <wp:simplePos x="0" y="0"/>
                <wp:positionH relativeFrom="column">
                  <wp:posOffset>6972300</wp:posOffset>
                </wp:positionH>
                <wp:positionV relativeFrom="paragraph">
                  <wp:posOffset>297180</wp:posOffset>
                </wp:positionV>
                <wp:extent cx="798195" cy="295275"/>
                <wp:effectExtent l="4445" t="4445" r="16510" b="5080"/>
                <wp:wrapNone/>
                <wp:docPr id="774" name="矩形 152"/>
                <wp:cNvGraphicFramePr/>
                <a:graphic xmlns:a="http://schemas.openxmlformats.org/drawingml/2006/main">
                  <a:graphicData uri="http://schemas.microsoft.com/office/word/2010/wordprocessingShape">
                    <wps:wsp>
                      <wps:cNvSpPr/>
                      <wps:spPr>
                        <a:xfrm>
                          <a:off x="0" y="0"/>
                          <a:ext cx="79819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sz w:val="18"/>
                                <w:szCs w:val="18"/>
                              </w:rPr>
                              <w:t>施工管理</w:t>
                            </w:r>
                          </w:p>
                        </w:txbxContent>
                      </wps:txbx>
                      <wps:bodyPr wrap="square" upright="1"/>
                    </wps:wsp>
                  </a:graphicData>
                </a:graphic>
              </wp:anchor>
            </w:drawing>
          </mc:Choice>
          <mc:Fallback>
            <w:pict>
              <v:rect id="矩形 152" o:spid="_x0000_s1026" o:spt="1" style="position:absolute;left:0pt;margin-left:549pt;margin-top:23.4pt;height:23.25pt;width:62.85pt;z-index:252332032;mso-width-relative:page;mso-height-relative:page;" fillcolor="#FFFFFF" filled="t" stroked="t" coordsize="21600,21600" o:gfxdata="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0ggv2AAAAAsBAAAPAAAAAAAAAAEAIAAAACIAAABkcnMvZG93bnJldi54bWxQSwECFAAU&#10;AAAACACHTuJAYL2ErPEBAADsAwAADgAAAAAAAAABACAAAAAnAQAAZHJzL2Uyb0RvYy54bWxQSwUG&#10;AAAAAAYABgBZAQAAigUAAAAA&#10;">
                <v:fill on="t" focussize="0,0"/>
                <v:stroke color="#000000" joinstyle="miter"/>
                <v:imagedata o:title=""/>
                <o:lock v:ext="edit" aspectratio="f"/>
                <v:textbox>
                  <w:txbxContent>
                    <w:p>
                      <w:pPr>
                        <w:ind w:firstLine="0" w:firstLineChars="0"/>
                        <w:jc w:val="center"/>
                      </w:pPr>
                      <w:r>
                        <w:rPr>
                          <w:rFonts w:hint="eastAsia"/>
                          <w:sz w:val="18"/>
                          <w:szCs w:val="18"/>
                        </w:rPr>
                        <w:t>施工管理</w:t>
                      </w:r>
                    </w:p>
                  </w:txbxContent>
                </v:textbox>
              </v:rect>
            </w:pict>
          </mc:Fallback>
        </mc:AlternateContent>
      </w:r>
      <w:r>
        <w:rPr>
          <w:lang/>
        </w:rPr>
        <mc:AlternateContent>
          <mc:Choice Requires="wps">
            <w:drawing>
              <wp:anchor distT="0" distB="0" distL="114300" distR="114300" simplePos="0" relativeHeight="252338176" behindDoc="0" locked="0" layoutInCell="1" allowOverlap="1">
                <wp:simplePos x="0" y="0"/>
                <wp:positionH relativeFrom="column">
                  <wp:posOffset>809625</wp:posOffset>
                </wp:positionH>
                <wp:positionV relativeFrom="paragraph">
                  <wp:posOffset>371475</wp:posOffset>
                </wp:positionV>
                <wp:extent cx="1266825" cy="476250"/>
                <wp:effectExtent l="4445" t="4445" r="5080" b="14605"/>
                <wp:wrapNone/>
                <wp:docPr id="780" name="矩形 153"/>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纪检监察机构</w:t>
                            </w:r>
                          </w:p>
                          <w:p>
                            <w:pPr>
                              <w:ind w:firstLine="0" w:firstLineChars="0"/>
                              <w:jc w:val="center"/>
                            </w:pPr>
                            <w:r>
                              <w:rPr>
                                <w:rFonts w:hint="eastAsia"/>
                              </w:rPr>
                              <w:t>跟踪监督</w:t>
                            </w:r>
                          </w:p>
                        </w:txbxContent>
                      </wps:txbx>
                      <wps:bodyPr wrap="square" upright="1"/>
                    </wps:wsp>
                  </a:graphicData>
                </a:graphic>
              </wp:anchor>
            </w:drawing>
          </mc:Choice>
          <mc:Fallback>
            <w:pict>
              <v:rect id="矩形 153" o:spid="_x0000_s1026" o:spt="1" style="position:absolute;left:0pt;margin-left:63.75pt;margin-top:29.25pt;height:37.5pt;width:99.75pt;z-index:252338176;mso-width-relative:page;mso-height-relative:page;" fillcolor="#FFFFFF" filled="t" stroked="t" coordsize="21600,21600" o:gfxdata="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A2QZ1wAAAAoBAAAPAAAAAAAAAAEAIAAAACIAAABkcnMvZG93bnJldi54bWxQSwEC&#10;FAAUAAAACACHTuJA5uBWIPUBAADtAwAADgAAAAAAAAABACAAAAAmAQAAZHJzL2Uyb0RvYy54bWxQ&#10;SwUGAAAAAAYABgBZAQAAjQUAAAAA&#10;">
                <v:fill on="t" focussize="0,0"/>
                <v:stroke color="#000000" joinstyle="miter"/>
                <v:imagedata o:title=""/>
                <o:lock v:ext="edit" aspectratio="f"/>
                <v:textbox>
                  <w:txbxContent>
                    <w:p>
                      <w:pPr>
                        <w:ind w:firstLine="0" w:firstLineChars="0"/>
                        <w:jc w:val="center"/>
                      </w:pPr>
                      <w:r>
                        <w:rPr>
                          <w:rFonts w:hint="eastAsia"/>
                        </w:rPr>
                        <w:t>纪检监察机构</w:t>
                      </w:r>
                    </w:p>
                    <w:p>
                      <w:pPr>
                        <w:ind w:firstLine="0" w:firstLineChars="0"/>
                        <w:jc w:val="center"/>
                      </w:pPr>
                      <w:r>
                        <w:rPr>
                          <w:rFonts w:hint="eastAsia"/>
                        </w:rPr>
                        <w:t>跟踪监督</w:t>
                      </w:r>
                    </w:p>
                  </w:txbxContent>
                </v:textbox>
              </v:rect>
            </w:pict>
          </mc:Fallback>
        </mc:AlternateContent>
      </w:r>
      <w:r>
        <w:rPr>
          <w:lang/>
        </w:rPr>
        <mc:AlternateContent>
          <mc:Choice Requires="wps">
            <w:drawing>
              <wp:anchor distT="0" distB="0" distL="114300" distR="114300" simplePos="0" relativeHeight="252327936" behindDoc="0" locked="0" layoutInCell="1" allowOverlap="1">
                <wp:simplePos x="0" y="0"/>
                <wp:positionH relativeFrom="column">
                  <wp:posOffset>3857625</wp:posOffset>
                </wp:positionH>
                <wp:positionV relativeFrom="paragraph">
                  <wp:posOffset>247650</wp:posOffset>
                </wp:positionV>
                <wp:extent cx="1552575" cy="419100"/>
                <wp:effectExtent l="4445" t="5080" r="5080" b="13970"/>
                <wp:wrapNone/>
                <wp:docPr id="770" name="矩形 155"/>
                <wp:cNvGraphicFramePr/>
                <a:graphic xmlns:a="http://schemas.openxmlformats.org/drawingml/2006/main">
                  <a:graphicData uri="http://schemas.microsoft.com/office/word/2010/wordprocessingShape">
                    <wps:wsp>
                      <wps:cNvSpPr/>
                      <wps:spPr>
                        <a:xfrm>
                          <a:off x="0" y="0"/>
                          <a:ext cx="155257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分管领导具体组织实施</w:t>
                            </w:r>
                          </w:p>
                        </w:txbxContent>
                      </wps:txbx>
                      <wps:bodyPr wrap="square" upright="1"/>
                    </wps:wsp>
                  </a:graphicData>
                </a:graphic>
              </wp:anchor>
            </w:drawing>
          </mc:Choice>
          <mc:Fallback>
            <w:pict>
              <v:rect id="矩形 155" o:spid="_x0000_s1026" o:spt="1" style="position:absolute;left:0pt;margin-left:303.75pt;margin-top:19.5pt;height:33pt;width:122.25pt;z-index:252327936;mso-width-relative:page;mso-height-relative:page;" fillcolor="#FFFFFF" filled="t" stroked="t" coordsize="21600,21600" o:gfxdata="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7wRA2AAAAAoBAAAPAAAAAAAAAAEAIAAAACIAAABkcnMvZG93bnJldi54bWxQSwEC&#10;FAAUAAAACACHTuJAeKDQ/fQBAADtAwAADgAAAAAAAAABACAAAAAnAQAAZHJzL2Uyb0RvYy54bWxQ&#10;SwUGAAAAAAYABgBZAQAAjQUAAAAA&#10;">
                <v:fill on="t" focussize="0,0"/>
                <v:stroke color="#000000" joinstyle="miter"/>
                <v:imagedata o:title=""/>
                <o:lock v:ext="edit" aspectratio="f"/>
                <v:textbox>
                  <w:txbxContent>
                    <w:p>
                      <w:pPr>
                        <w:ind w:firstLine="0" w:firstLineChars="0"/>
                      </w:pPr>
                      <w:r>
                        <w:rPr>
                          <w:rFonts w:hint="eastAsia"/>
                        </w:rPr>
                        <w:t>分管领导具体组织实施</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37152" behindDoc="0" locked="0" layoutInCell="1" allowOverlap="1">
                <wp:simplePos x="0" y="0"/>
                <wp:positionH relativeFrom="column">
                  <wp:posOffset>2743200</wp:posOffset>
                </wp:positionH>
                <wp:positionV relativeFrom="paragraph">
                  <wp:posOffset>0</wp:posOffset>
                </wp:positionV>
                <wp:extent cx="412115" cy="1885950"/>
                <wp:effectExtent l="5080" t="4445" r="20955" b="14605"/>
                <wp:wrapNone/>
                <wp:docPr id="779" name="矩形 154"/>
                <wp:cNvGraphicFramePr/>
                <a:graphic xmlns:a="http://schemas.openxmlformats.org/drawingml/2006/main">
                  <a:graphicData uri="http://schemas.microsoft.com/office/word/2010/wordprocessingShape">
                    <wps:wsp>
                      <wps:cNvSpPr/>
                      <wps:spPr>
                        <a:xfrm>
                          <a:off x="0" y="0"/>
                          <a:ext cx="412115" cy="1885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聘请第三方跟踪审计</w:t>
                            </w:r>
                          </w:p>
                        </w:txbxContent>
                      </wps:txbx>
                      <wps:bodyPr wrap="square" upright="1"/>
                    </wps:wsp>
                  </a:graphicData>
                </a:graphic>
              </wp:anchor>
            </w:drawing>
          </mc:Choice>
          <mc:Fallback>
            <w:pict>
              <v:rect id="矩形 154" o:spid="_x0000_s1026" o:spt="1" style="position:absolute;left:0pt;margin-left:216pt;margin-top:0pt;height:148.5pt;width:32.45pt;z-index:252337152;mso-width-relative:page;mso-height-relative:page;" fillcolor="#FFFFFF" filled="t" stroked="t" coordsize="21600,21600" o:gfxdata="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WpwfzYAAAACAEAAA8AAAAAAAAAAQAgAAAAIgAAAGRycy9kb3ducmV2LnhtbFBL&#10;AQIUABQAAAAIAIdO4kDeuqth9gEAAO0DAAAOAAAAAAAAAAEAIAAAACcBAABkcnMvZTJvRG9jLnht&#10;bFBLBQYAAAAABgAGAFkBAACPBQAAAAA=&#10;">
                <v:fill on="t" focussize="0,0"/>
                <v:stroke color="#000000" joinstyle="miter"/>
                <v:imagedata o:title=""/>
                <o:lock v:ext="edit" aspectratio="f"/>
                <v:textbox>
                  <w:txbxContent>
                    <w:p>
                      <w:pPr>
                        <w:ind w:firstLine="0" w:firstLineChars="0"/>
                      </w:pPr>
                      <w:r>
                        <w:rPr>
                          <w:rFonts w:hint="eastAsia"/>
                        </w:rPr>
                        <w:t>聘请第三方跟踪审计</w:t>
                      </w:r>
                    </w:p>
                  </w:txbxContent>
                </v:textbox>
              </v:rect>
            </w:pict>
          </mc:Fallback>
        </mc:AlternateContent>
      </w:r>
      <w:r>
        <w:rPr>
          <w:lang/>
        </w:rPr>
        <mc:AlternateContent>
          <mc:Choice Requires="wps">
            <w:drawing>
              <wp:anchor distT="0" distB="0" distL="114300" distR="114300" simplePos="0" relativeHeight="252365824" behindDoc="0" locked="0" layoutInCell="1" allowOverlap="1">
                <wp:simplePos x="0" y="0"/>
                <wp:positionH relativeFrom="column">
                  <wp:posOffset>7770495</wp:posOffset>
                </wp:positionH>
                <wp:positionV relativeFrom="paragraph">
                  <wp:posOffset>70485</wp:posOffset>
                </wp:positionV>
                <wp:extent cx="114300" cy="0"/>
                <wp:effectExtent l="0" t="0" r="0" b="0"/>
                <wp:wrapNone/>
                <wp:docPr id="807" name="直线 156"/>
                <wp:cNvGraphicFramePr/>
                <a:graphic xmlns:a="http://schemas.openxmlformats.org/drawingml/2006/main">
                  <a:graphicData uri="http://schemas.microsoft.com/office/word/2010/wordprocessingShape">
                    <wps:wsp>
                      <wps:cNvSpPr/>
                      <wps:spPr>
                        <a:xfrm>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6" o:spid="_x0000_s1026" o:spt="20" style="position:absolute;left:0pt;margin-left:611.85pt;margin-top:5.55pt;height:0pt;width:9pt;z-index:252365824;mso-width-relative:page;mso-height-relative:page;" filled="f" stroked="t" coordsize="21600,21600" o:gfxdata="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xOGHNYAAAALAQAADwAAAAAAAAABACAAAAAiAAAA&#10;ZHJzL2Rvd25yZXYueG1sUEsBAhQAFAAAAAgAh07iQMSh8CTQAQAAkAMAAA4AAAAAAAAAAQAgAAAA&#10;JQEAAGRycy9lMm9Eb2MueG1sUEsFBgAAAAAGAAYAWQEAAGc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364800" behindDoc="0" locked="0" layoutInCell="1" allowOverlap="1">
                <wp:simplePos x="0" y="0"/>
                <wp:positionH relativeFrom="column">
                  <wp:posOffset>7770495</wp:posOffset>
                </wp:positionH>
                <wp:positionV relativeFrom="paragraph">
                  <wp:posOffset>70485</wp:posOffset>
                </wp:positionV>
                <wp:extent cx="635" cy="0"/>
                <wp:effectExtent l="0" t="0" r="0" b="0"/>
                <wp:wrapNone/>
                <wp:docPr id="806" name="直线 157"/>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7" o:spid="_x0000_s1026" o:spt="20" style="position:absolute;left:0pt;margin-left:611.85pt;margin-top:5.55pt;height:0pt;width:0.05pt;z-index:252364800;mso-width-relative:page;mso-height-relative:page;" filled="f" stroked="t" coordsize="21600,21600" o:gfxdata="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KnbntQAAAALAQAADwAAAAAAAAABACAAAAAiAAAAZHJzL2Rv&#10;d25yZXYueG1sUEsBAhQAFAAAAAgAh07iQHjUHcnMAQAAjQMAAA4AAAAAAAAAAQAgAAAAIwEAAGRy&#10;cy9lMm9Eb2MueG1sUEsFBgAAAAAGAAYAWQEAAGE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2357632" behindDoc="0" locked="0" layoutInCell="1" allowOverlap="1">
                <wp:simplePos x="0" y="0"/>
                <wp:positionH relativeFrom="column">
                  <wp:posOffset>7770495</wp:posOffset>
                </wp:positionH>
                <wp:positionV relativeFrom="paragraph">
                  <wp:posOffset>70485</wp:posOffset>
                </wp:positionV>
                <wp:extent cx="635" cy="0"/>
                <wp:effectExtent l="0" t="0" r="0" b="0"/>
                <wp:wrapNone/>
                <wp:docPr id="799" name="自选图形 158"/>
                <wp:cNvGraphicFramePr/>
                <a:graphic xmlns:a="http://schemas.openxmlformats.org/drawingml/2006/main">
                  <a:graphicData uri="http://schemas.microsoft.com/office/word/2010/wordprocessingShape">
                    <wps:wsp>
                      <wps:cNvSpPr/>
                      <wps:spPr>
                        <a:xfrm>
                          <a:off x="0" y="0"/>
                          <a:ext cx="63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58" o:spid="_x0000_s1026" o:spt="32" type="#_x0000_t32" style="position:absolute;left:0pt;margin-left:611.85pt;margin-top:5.55pt;height:0pt;width:0.05pt;z-index:252357632;mso-width-relative:page;mso-height-relative:page;" filled="f" stroked="t" coordsize="21600,21600" o:gfxdata="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5bl&#10;9dUAAAALAQAADwAAAAAAAAABACAAAAAiAAAAZHJzL2Rvd25yZXYueG1sUEsBAhQAFAAAAAgAh07i&#10;QHCQ3q/sAQAArwMAAA4AAAAAAAAAAQAgAAAAJAEAAGRycy9lMm9Eb2MueG1sUEsFBgAAAAAGAAYA&#10;WQEAAII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62752" behindDoc="0" locked="0" layoutInCell="1" allowOverlap="1">
                <wp:simplePos x="0" y="0"/>
                <wp:positionH relativeFrom="column">
                  <wp:posOffset>7829550</wp:posOffset>
                </wp:positionH>
                <wp:positionV relativeFrom="paragraph">
                  <wp:posOffset>51435</wp:posOffset>
                </wp:positionV>
                <wp:extent cx="635" cy="1809750"/>
                <wp:effectExtent l="4445" t="0" r="13970" b="0"/>
                <wp:wrapNone/>
                <wp:docPr id="804" name="自选图形 159"/>
                <wp:cNvGraphicFramePr/>
                <a:graphic xmlns:a="http://schemas.openxmlformats.org/drawingml/2006/main">
                  <a:graphicData uri="http://schemas.microsoft.com/office/word/2010/wordprocessingShape">
                    <wps:wsp>
                      <wps:cNvSpPr/>
                      <wps:spPr>
                        <a:xfrm>
                          <a:off x="0" y="0"/>
                          <a:ext cx="635" cy="180975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59" o:spid="_x0000_s1026" o:spt="32" type="#_x0000_t32" style="position:absolute;left:0pt;margin-left:616.5pt;margin-top:4.05pt;height:142.5pt;width:0.05pt;z-index:252362752;mso-width-relative:page;mso-height-relative:page;" filled="f" stroked="t" coordsize="21600,21600" o:gfxdata="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lIff3WAAAACwEAAA8AAAAAAAAAAQAgAAAAIgAAAGRycy9kb3ducmV2LnhtbFBLAQIUABQA&#10;AAAIAIdO4kD0VhVE8gEAALUDAAAOAAAAAAAAAAEAIAAAACUBAABkcnMvZTJvRG9jLnhtbFBLBQYA&#10;AAAABgAGAFkBAACJ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56608" behindDoc="0" locked="0" layoutInCell="1" allowOverlap="1">
                <wp:simplePos x="0" y="0"/>
                <wp:positionH relativeFrom="column">
                  <wp:posOffset>6810375</wp:posOffset>
                </wp:positionH>
                <wp:positionV relativeFrom="paragraph">
                  <wp:posOffset>51435</wp:posOffset>
                </wp:positionV>
                <wp:extent cx="635" cy="1809750"/>
                <wp:effectExtent l="4445" t="0" r="13970" b="0"/>
                <wp:wrapNone/>
                <wp:docPr id="798" name="自选图形 160"/>
                <wp:cNvGraphicFramePr/>
                <a:graphic xmlns:a="http://schemas.openxmlformats.org/drawingml/2006/main">
                  <a:graphicData uri="http://schemas.microsoft.com/office/word/2010/wordprocessingShape">
                    <wps:wsp>
                      <wps:cNvSpPr/>
                      <wps:spPr>
                        <a:xfrm>
                          <a:off x="0" y="0"/>
                          <a:ext cx="635" cy="180975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60" o:spid="_x0000_s1026" o:spt="32" type="#_x0000_t32" style="position:absolute;left:0pt;margin-left:536.25pt;margin-top:4.05pt;height:142.5pt;width:0.05pt;z-index:252356608;mso-width-relative:page;mso-height-relative:page;" filled="f" stroked="t" coordsize="21600,21600" o:gfxdata="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3VXUzYAAAACwEAAA8AAAAAAAAAAQAgAAAAIgAAAGRycy9kb3ducmV2LnhtbFBLAQIUABQA&#10;AAAIAIdO4kDC0MUv8AEAALUDAAAOAAAAAAAAAAEAIAAAACcBAABkcnMvZTJvRG9jLnhtbFBLBQYA&#10;AAAABgAGAFkBAACJ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51488" behindDoc="0" locked="0" layoutInCell="1" allowOverlap="1">
                <wp:simplePos x="0" y="0"/>
                <wp:positionH relativeFrom="column">
                  <wp:posOffset>6810375</wp:posOffset>
                </wp:positionH>
                <wp:positionV relativeFrom="paragraph">
                  <wp:posOffset>51435</wp:posOffset>
                </wp:positionV>
                <wp:extent cx="152400" cy="0"/>
                <wp:effectExtent l="0" t="0" r="0" b="0"/>
                <wp:wrapNone/>
                <wp:docPr id="793" name="自选图形 161"/>
                <wp:cNvGraphicFramePr/>
                <a:graphic xmlns:a="http://schemas.openxmlformats.org/drawingml/2006/main">
                  <a:graphicData uri="http://schemas.microsoft.com/office/word/2010/wordprocessingShape">
                    <wps:wsp>
                      <wps:cNvSpPr/>
                      <wps:spPr>
                        <a:xfrm flipH="1">
                          <a:off x="0" y="0"/>
                          <a:ext cx="1524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61" o:spid="_x0000_s1026" o:spt="32" type="#_x0000_t32" style="position:absolute;left:0pt;flip:x;margin-left:536.25pt;margin-top:4.05pt;height:0pt;width:12pt;z-index:252351488;mso-width-relative:page;mso-height-relative:page;" filled="f" stroked="t" coordsize="21600,21600" o:gfxdata="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k4eKdUAAAAJAQAADwAAAAAAAAABACAAAAAiAAAAZHJzL2Rvd25yZXYueG1sUEsBAhQA&#10;FAAAAAgAh07iQCIHLen1AQAAvAMAAA4AAAAAAAAAAQAgAAAAJAEAAGRycy9lMm9Eb2MueG1sUEsF&#10;BgAAAAAGAAYAWQEAAIs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49440" behindDoc="0" locked="0" layoutInCell="1" allowOverlap="1">
                <wp:simplePos x="0" y="0"/>
                <wp:positionH relativeFrom="column">
                  <wp:posOffset>2076450</wp:posOffset>
                </wp:positionH>
                <wp:positionV relativeFrom="paragraph">
                  <wp:posOffset>194310</wp:posOffset>
                </wp:positionV>
                <wp:extent cx="711835" cy="0"/>
                <wp:effectExtent l="0" t="38100" r="12065" b="38100"/>
                <wp:wrapNone/>
                <wp:docPr id="791" name="自选图形 162"/>
                <wp:cNvGraphicFramePr/>
                <a:graphic xmlns:a="http://schemas.openxmlformats.org/drawingml/2006/main">
                  <a:graphicData uri="http://schemas.microsoft.com/office/word/2010/wordprocessingShape">
                    <wps:wsp>
                      <wps:cNvSpPr/>
                      <wps:spPr>
                        <a:xfrm>
                          <a:off x="0" y="0"/>
                          <a:ext cx="711835" cy="0"/>
                        </a:xfrm>
                        <a:prstGeom prst="straightConnector1">
                          <a:avLst/>
                        </a:prstGeom>
                        <a:ln w="9525" cap="flat" cmpd="sng">
                          <a:solidFill>
                            <a:srgbClr val="000000"/>
                          </a:solidFill>
                          <a:prstDash val="solid"/>
                          <a:headEnd type="triangle" w="med" len="med"/>
                          <a:tailEnd type="triangle" w="med" len="med"/>
                        </a:ln>
                      </wps:spPr>
                      <wps:bodyPr wrap="square" upright="1"/>
                    </wps:wsp>
                  </a:graphicData>
                </a:graphic>
              </wp:anchor>
            </w:drawing>
          </mc:Choice>
          <mc:Fallback>
            <w:pict>
              <v:shape id="自选图形 162" o:spid="_x0000_s1026" o:spt="32" type="#_x0000_t32" style="position:absolute;left:0pt;margin-left:163.5pt;margin-top:15.3pt;height:0pt;width:56.05pt;z-index:252349440;mso-width-relative:page;mso-height-relative:page;" filled="f" stroked="t" coordsize="21600,21600" o:gfxdata="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rbyPtgAAAAJAQAADwAAAAAAAAABACAAAAAiAAAAZHJzL2Rvd25yZXYueG1sUEsBAhQAFAAA&#10;AAgAh07iQFut2yLvAQAAugMAAA4AAAAAAAAAAQAgAAAAJwEAAGRycy9lMm9Eb2MueG1sUEsFBgAA&#10;AAAGAAYAWQEAAIgFAAAAAA==&#10;">
                <v:fill on="f" focussize="0,0"/>
                <v:stroke color="#000000" joinstyle="round" startarrow="block" endarrow="block"/>
                <v:imagedata o:title=""/>
                <o:lock v:ext="edit" aspectratio="f"/>
              </v:shape>
            </w:pict>
          </mc:Fallback>
        </mc:AlternateContent>
      </w:r>
      <w:r>
        <w:rPr>
          <w:lang/>
        </w:rPr>
        <mc:AlternateContent>
          <mc:Choice Requires="wps">
            <w:drawing>
              <wp:anchor distT="0" distB="0" distL="114300" distR="114300" simplePos="0" relativeHeight="252347392" behindDoc="0" locked="0" layoutInCell="1" allowOverlap="1">
                <wp:simplePos x="0" y="0"/>
                <wp:positionH relativeFrom="column">
                  <wp:posOffset>4648200</wp:posOffset>
                </wp:positionH>
                <wp:positionV relativeFrom="paragraph">
                  <wp:posOffset>270510</wp:posOffset>
                </wp:positionV>
                <wp:extent cx="635" cy="266700"/>
                <wp:effectExtent l="38100" t="0" r="37465" b="0"/>
                <wp:wrapNone/>
                <wp:docPr id="789" name="自选图形 163"/>
                <wp:cNvGraphicFramePr/>
                <a:graphic xmlns:a="http://schemas.openxmlformats.org/drawingml/2006/main">
                  <a:graphicData uri="http://schemas.microsoft.com/office/word/2010/wordprocessingShape">
                    <wps:wsp>
                      <wps:cNvSpPr/>
                      <wps:spPr>
                        <a:xfrm>
                          <a:off x="0" y="0"/>
                          <a:ext cx="635" cy="266700"/>
                        </a:xfrm>
                        <a:prstGeom prst="straightConnector1">
                          <a:avLst/>
                        </a:prstGeom>
                        <a:ln w="9525" cap="flat" cmpd="sng">
                          <a:solidFill>
                            <a:srgbClr val="000000"/>
                          </a:solidFill>
                          <a:prstDash val="solid"/>
                          <a:headEnd type="triangle" w="med" len="med"/>
                          <a:tailEnd type="triangle" w="med" len="med"/>
                        </a:ln>
                      </wps:spPr>
                      <wps:bodyPr wrap="square" upright="1"/>
                    </wps:wsp>
                  </a:graphicData>
                </a:graphic>
              </wp:anchor>
            </w:drawing>
          </mc:Choice>
          <mc:Fallback>
            <w:pict>
              <v:shape id="自选图形 163" o:spid="_x0000_s1026" o:spt="32" type="#_x0000_t32" style="position:absolute;left:0pt;margin-left:366pt;margin-top:21.3pt;height:21pt;width:0.05pt;z-index:252347392;mso-width-relative:page;mso-height-relative:page;" filled="f" stroked="t" coordsize="21600,21600" o:gfxdata="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rr6NkAAAAJAQAADwAAAAAAAAABACAAAAAiAAAAZHJzL2Rvd25yZXYueG1sUEsB&#10;AhQAFAAAAAgAh07iQFkn0sf0AQAAvAMAAA4AAAAAAAAAAQAgAAAAKAEAAGRycy9lMm9Eb2MueG1s&#10;UEsFBgAAAAAGAAYAWQEAAI4FAAAAAA==&#10;">
                <v:fill on="f" focussize="0,0"/>
                <v:stroke color="#000000" joinstyle="round" startarrow="block" endarrow="block"/>
                <v:imagedata o:title=""/>
                <o:lock v:ext="edit" aspectratio="f"/>
              </v:shape>
            </w:pict>
          </mc:Fallback>
        </mc:AlternateContent>
      </w:r>
      <w:r>
        <w:rPr>
          <w:lang/>
        </w:rPr>
        <mc:AlternateContent>
          <mc:Choice Requires="wps">
            <w:drawing>
              <wp:anchor distT="0" distB="0" distL="114300" distR="114300" simplePos="0" relativeHeight="252333056" behindDoc="0" locked="0" layoutInCell="1" allowOverlap="1">
                <wp:simplePos x="0" y="0"/>
                <wp:positionH relativeFrom="column">
                  <wp:posOffset>6962775</wp:posOffset>
                </wp:positionH>
                <wp:positionV relativeFrom="paragraph">
                  <wp:posOffset>299085</wp:posOffset>
                </wp:positionV>
                <wp:extent cx="752475" cy="314325"/>
                <wp:effectExtent l="4445" t="4445" r="5080" b="5080"/>
                <wp:wrapNone/>
                <wp:docPr id="775" name="矩形 164"/>
                <wp:cNvGraphicFramePr/>
                <a:graphic xmlns:a="http://schemas.openxmlformats.org/drawingml/2006/main">
                  <a:graphicData uri="http://schemas.microsoft.com/office/word/2010/wordprocessingShape">
                    <wps:wsp>
                      <wps:cNvSpPr/>
                      <wps:spPr>
                        <a:xfrm>
                          <a:off x="0" y="0"/>
                          <a:ext cx="75247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工程变更</w:t>
                            </w:r>
                          </w:p>
                        </w:txbxContent>
                      </wps:txbx>
                      <wps:bodyPr wrap="square" upright="1"/>
                    </wps:wsp>
                  </a:graphicData>
                </a:graphic>
              </wp:anchor>
            </w:drawing>
          </mc:Choice>
          <mc:Fallback>
            <w:pict>
              <v:rect id="矩形 164" o:spid="_x0000_s1026" o:spt="1" style="position:absolute;left:0pt;margin-left:548.25pt;margin-top:23.55pt;height:24.75pt;width:59.25pt;z-index:252333056;mso-width-relative:page;mso-height-relative:page;" fillcolor="#FFFFFF" filled="t" stroked="t" coordsize="21600,21600" o:gfxdata="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54BK2AAAAAsBAAAPAAAAAAAAAAEAIAAAACIAAABkcnMvZG93bnJldi54bWxQSwECFAAU&#10;AAAACACHTuJAfan67fEBAADsAwAADgAAAAAAAAABACAAAAAnAQAAZHJzL2Uyb0RvYy54bWxQSwUG&#10;AAAAAAYABgBZAQAAigUAAAAA&#10;">
                <v:fill on="t" focussize="0,0"/>
                <v:stroke color="#000000" joinstyle="miter"/>
                <v:imagedata o:title=""/>
                <o:lock v:ext="edit" aspectratio="f"/>
                <v:textbox>
                  <w:txbxContent>
                    <w:p>
                      <w:pPr>
                        <w:ind w:firstLine="0" w:firstLineChars="0"/>
                        <w:jc w:val="center"/>
                      </w:pPr>
                      <w:r>
                        <w:rPr>
                          <w:rFonts w:hint="eastAsia"/>
                        </w:rPr>
                        <w:t>工程变更</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58656" behindDoc="0" locked="0" layoutInCell="1" allowOverlap="1">
                <wp:simplePos x="0" y="0"/>
                <wp:positionH relativeFrom="column">
                  <wp:posOffset>7715250</wp:posOffset>
                </wp:positionH>
                <wp:positionV relativeFrom="paragraph">
                  <wp:posOffset>55245</wp:posOffset>
                </wp:positionV>
                <wp:extent cx="114300" cy="0"/>
                <wp:effectExtent l="0" t="0" r="0" b="0"/>
                <wp:wrapNone/>
                <wp:docPr id="800" name="自选图形 165"/>
                <wp:cNvGraphicFramePr/>
                <a:graphic xmlns:a="http://schemas.openxmlformats.org/drawingml/2006/main">
                  <a:graphicData uri="http://schemas.microsoft.com/office/word/2010/wordprocessingShape">
                    <wps:wsp>
                      <wps:cNvSpPr/>
                      <wps:spPr>
                        <a:xfrm>
                          <a:off x="0" y="0"/>
                          <a:ext cx="1143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65" o:spid="_x0000_s1026" o:spt="32" type="#_x0000_t32" style="position:absolute;left:0pt;margin-left:607.5pt;margin-top:4.35pt;height:0pt;width:9pt;z-index:252358656;mso-width-relative:page;mso-height-relative:page;" filled="f" stroked="t" coordsize="21600,21600" o:gfxdata="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RT&#10;fG7WAAAACQEAAA8AAAAAAAAAAQAgAAAAIgAAAGRycy9kb3ducmV2LnhtbFBLAQIUABQAAAAIAIdO&#10;4kDj337U7AEAALIDAAAOAAAAAAAAAAEAIAAAACUBAABkcnMvZTJvRG9jLnhtbFBLBQYAAAAABgAG&#10;AFkBAACD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52512" behindDoc="0" locked="0" layoutInCell="1" allowOverlap="1">
                <wp:simplePos x="0" y="0"/>
                <wp:positionH relativeFrom="column">
                  <wp:posOffset>6810375</wp:posOffset>
                </wp:positionH>
                <wp:positionV relativeFrom="paragraph">
                  <wp:posOffset>55245</wp:posOffset>
                </wp:positionV>
                <wp:extent cx="152400" cy="0"/>
                <wp:effectExtent l="0" t="0" r="0" b="0"/>
                <wp:wrapNone/>
                <wp:docPr id="794" name="自选图形 166"/>
                <wp:cNvGraphicFramePr/>
                <a:graphic xmlns:a="http://schemas.openxmlformats.org/drawingml/2006/main">
                  <a:graphicData uri="http://schemas.microsoft.com/office/word/2010/wordprocessingShape">
                    <wps:wsp>
                      <wps:cNvSpPr/>
                      <wps:spPr>
                        <a:xfrm flipH="1">
                          <a:off x="0" y="0"/>
                          <a:ext cx="1524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66" o:spid="_x0000_s1026" o:spt="32" type="#_x0000_t32" style="position:absolute;left:0pt;flip:x;margin-left:536.25pt;margin-top:4.35pt;height:0pt;width:12pt;z-index:252352512;mso-width-relative:page;mso-height-relative:page;" filled="f" stroked="t" coordsize="21600,21600" o:gfxdata="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bICfdUAAAAJAQAADwAAAAAAAAABACAAAAAiAAAAZHJzL2Rvd25yZXYueG1sUEsBAhQA&#10;FAAAAAgAh07iQJ4Dz8T1AQAAvAMAAA4AAAAAAAAAAQAgAAAAJAEAAGRycy9lMm9Eb2MueG1sUEsF&#10;BgAAAAAGAAYAWQEAAIs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43296" behindDoc="0" locked="0" layoutInCell="1" allowOverlap="1">
                <wp:simplePos x="0" y="0"/>
                <wp:positionH relativeFrom="column">
                  <wp:posOffset>1428750</wp:posOffset>
                </wp:positionH>
                <wp:positionV relativeFrom="paragraph">
                  <wp:posOffset>55245</wp:posOffset>
                </wp:positionV>
                <wp:extent cx="9525" cy="361950"/>
                <wp:effectExtent l="30480" t="0" r="36195" b="0"/>
                <wp:wrapNone/>
                <wp:docPr id="785" name="自选图形 167"/>
                <wp:cNvGraphicFramePr/>
                <a:graphic xmlns:a="http://schemas.openxmlformats.org/drawingml/2006/main">
                  <a:graphicData uri="http://schemas.microsoft.com/office/word/2010/wordprocessingShape">
                    <wps:wsp>
                      <wps:cNvSpPr/>
                      <wps:spPr>
                        <a:xfrm>
                          <a:off x="0" y="0"/>
                          <a:ext cx="9525" cy="3619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67" o:spid="_x0000_s1026" o:spt="32" type="#_x0000_t32" style="position:absolute;left:0pt;margin-left:112.5pt;margin-top:4.35pt;height:28.5pt;width:0.75pt;z-index:252343296;mso-width-relative:page;mso-height-relative:page;" filled="f" stroked="t" coordsize="21600,21600" o:gfxdata="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SaKcdkAAAAIAQAADwAAAAAAAAABACAAAAAiAAAAZHJzL2Rvd25yZXYueG1sUEsB&#10;AhQAFAAAAAgAh07iQAysHAn0AQAAuQ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29984" behindDoc="0" locked="0" layoutInCell="1" allowOverlap="1">
                <wp:simplePos x="0" y="0"/>
                <wp:positionH relativeFrom="column">
                  <wp:posOffset>3857625</wp:posOffset>
                </wp:positionH>
                <wp:positionV relativeFrom="paragraph">
                  <wp:posOffset>140970</wp:posOffset>
                </wp:positionV>
                <wp:extent cx="1609725" cy="381000"/>
                <wp:effectExtent l="4445" t="4445" r="5080" b="14605"/>
                <wp:wrapNone/>
                <wp:docPr id="772" name="矩形 168"/>
                <wp:cNvGraphicFramePr/>
                <a:graphic xmlns:a="http://schemas.openxmlformats.org/drawingml/2006/main">
                  <a:graphicData uri="http://schemas.microsoft.com/office/word/2010/wordprocessingShape">
                    <wps:wsp>
                      <wps:cNvSpPr/>
                      <wps:spPr>
                        <a:xfrm>
                          <a:off x="0" y="0"/>
                          <a:ext cx="160972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办公室根据分工配合</w:t>
                            </w:r>
                          </w:p>
                        </w:txbxContent>
                      </wps:txbx>
                      <wps:bodyPr wrap="square" upright="1"/>
                    </wps:wsp>
                  </a:graphicData>
                </a:graphic>
              </wp:anchor>
            </w:drawing>
          </mc:Choice>
          <mc:Fallback>
            <w:pict>
              <v:rect id="矩形 168" o:spid="_x0000_s1026" o:spt="1" style="position:absolute;left:0pt;margin-left:303.75pt;margin-top:11.1pt;height:30pt;width:126.75pt;z-index:252329984;mso-width-relative:page;mso-height-relative:page;" fillcolor="#FFFFFF" filled="t" stroked="t" coordsize="21600,21600" o:gfxdata="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niAVNcAAAAJAQAADwAAAAAAAAABACAAAAAiAAAAZHJzL2Rvd25yZXYueG1sUEsB&#10;AhQAFAAAAAgAh07iQNj6FCP2AQAA7QMAAA4AAAAAAAAAAQAgAAAAJgEAAGRycy9lMm9Eb2MueG1s&#10;UEsFBgAAAAAGAAYAWQEAAI4FAAAAAA==&#10;">
                <v:fill on="t" focussize="0,0"/>
                <v:stroke color="#000000" joinstyle="miter"/>
                <v:imagedata o:title=""/>
                <o:lock v:ext="edit" aspectratio="f"/>
                <v:textbox>
                  <w:txbxContent>
                    <w:p>
                      <w:pPr>
                        <w:ind w:firstLine="0" w:firstLineChars="0"/>
                        <w:jc w:val="center"/>
                      </w:pPr>
                      <w:r>
                        <w:rPr>
                          <w:rFonts w:hint="eastAsia"/>
                        </w:rPr>
                        <w:t>办公室根据分工配合</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59680" behindDoc="0" locked="0" layoutInCell="1" allowOverlap="1">
                <wp:simplePos x="0" y="0"/>
                <wp:positionH relativeFrom="column">
                  <wp:posOffset>7715250</wp:posOffset>
                </wp:positionH>
                <wp:positionV relativeFrom="paragraph">
                  <wp:posOffset>173355</wp:posOffset>
                </wp:positionV>
                <wp:extent cx="114300" cy="0"/>
                <wp:effectExtent l="0" t="0" r="0" b="0"/>
                <wp:wrapNone/>
                <wp:docPr id="801" name="自选图形 169"/>
                <wp:cNvGraphicFramePr/>
                <a:graphic xmlns:a="http://schemas.openxmlformats.org/drawingml/2006/main">
                  <a:graphicData uri="http://schemas.microsoft.com/office/word/2010/wordprocessingShape">
                    <wps:wsp>
                      <wps:cNvSpPr/>
                      <wps:spPr>
                        <a:xfrm>
                          <a:off x="0" y="0"/>
                          <a:ext cx="1143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69" o:spid="_x0000_s1026" o:spt="32" type="#_x0000_t32" style="position:absolute;left:0pt;margin-left:607.5pt;margin-top:13.65pt;height:0pt;width:9pt;z-index:252359680;mso-width-relative:page;mso-height-relative:page;" filled="f" stroked="t" coordsize="21600,21600" o:gfxdata="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4jfPHXAAAACwEAAA8AAAAAAAAAAQAgAAAAIgAAAGRycy9kb3ducmV2LnhtbFBLAQIUABQAAAAI&#10;AIdO4kCiPuCJ7gEAALIDAAAOAAAAAAAAAAEAIAAAACYBAABkcnMvZTJvRG9jLnhtbFBLBQYAAAAA&#10;BgAGAFkBAACGBQ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53536" behindDoc="0" locked="0" layoutInCell="1" allowOverlap="1">
                <wp:simplePos x="0" y="0"/>
                <wp:positionH relativeFrom="column">
                  <wp:posOffset>6810375</wp:posOffset>
                </wp:positionH>
                <wp:positionV relativeFrom="paragraph">
                  <wp:posOffset>173355</wp:posOffset>
                </wp:positionV>
                <wp:extent cx="152400" cy="0"/>
                <wp:effectExtent l="0" t="0" r="0" b="0"/>
                <wp:wrapNone/>
                <wp:docPr id="795" name="自选图形 170"/>
                <wp:cNvGraphicFramePr/>
                <a:graphic xmlns:a="http://schemas.openxmlformats.org/drawingml/2006/main">
                  <a:graphicData uri="http://schemas.microsoft.com/office/word/2010/wordprocessingShape">
                    <wps:wsp>
                      <wps:cNvSpPr/>
                      <wps:spPr>
                        <a:xfrm flipH="1">
                          <a:off x="0" y="0"/>
                          <a:ext cx="1524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70" o:spid="_x0000_s1026" o:spt="32" type="#_x0000_t32" style="position:absolute;left:0pt;flip:x;margin-left:536.25pt;margin-top:13.65pt;height:0pt;width:12pt;z-index:252353536;mso-width-relative:page;mso-height-relative:page;" filled="f" stroked="t" coordsize="21600,21600" o:gfxdata="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9sjLm1gAAAAsBAAAPAAAAAAAAAAEAIAAAACIAAABkcnMvZG93bnJldi54bWxQSwECFAAU&#10;AAAACACHTuJApGrdbvMBAAC8AwAADgAAAAAAAAABACAAAAAlAQAAZHJzL2Uyb0RvYy54bWxQSwUG&#10;AAAAAAYABgBZAQAAig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48416" behindDoc="0" locked="0" layoutInCell="1" allowOverlap="1">
                <wp:simplePos x="0" y="0"/>
                <wp:positionH relativeFrom="column">
                  <wp:posOffset>4648200</wp:posOffset>
                </wp:positionH>
                <wp:positionV relativeFrom="paragraph">
                  <wp:posOffset>125730</wp:posOffset>
                </wp:positionV>
                <wp:extent cx="635" cy="314325"/>
                <wp:effectExtent l="38100" t="0" r="56515" b="9525"/>
                <wp:wrapNone/>
                <wp:docPr id="790" name="自选图形 171"/>
                <wp:cNvGraphicFramePr/>
                <a:graphic xmlns:a="http://schemas.openxmlformats.org/drawingml/2006/main">
                  <a:graphicData uri="http://schemas.microsoft.com/office/word/2010/wordprocessingShape">
                    <wps:wsp>
                      <wps:cNvSpPr/>
                      <wps:spPr>
                        <a:xfrm>
                          <a:off x="0" y="0"/>
                          <a:ext cx="635" cy="314325"/>
                        </a:xfrm>
                        <a:prstGeom prst="straightConnector1">
                          <a:avLst/>
                        </a:prstGeom>
                        <a:ln w="9525" cap="flat" cmpd="sng">
                          <a:solidFill>
                            <a:srgbClr val="000000"/>
                          </a:solidFill>
                          <a:prstDash val="solid"/>
                          <a:headEnd type="triangle" w="med" len="med"/>
                          <a:tailEnd type="triangle" w="med" len="med"/>
                        </a:ln>
                      </wps:spPr>
                      <wps:bodyPr wrap="square" upright="1"/>
                    </wps:wsp>
                  </a:graphicData>
                </a:graphic>
              </wp:anchor>
            </w:drawing>
          </mc:Choice>
          <mc:Fallback>
            <w:pict>
              <v:shape id="自选图形 171" o:spid="_x0000_s1026" o:spt="32" type="#_x0000_t32" style="position:absolute;left:0pt;margin-left:366pt;margin-top:9.9pt;height:24.75pt;width:0.05pt;z-index:252348416;mso-width-relative:page;mso-height-relative:page;" filled="f" stroked="t" coordsize="21600,21600" o:gfxdata="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qWBa2AAAAAkBAAAPAAAAAAAAAAEAIAAAACIAAABkcnMvZG93bnJldi54bWxQSwECFAAU&#10;AAAACACHTuJAQgvfufEBAAC8AwAADgAAAAAAAAABACAAAAAnAQAAZHJzL2Uyb0RvYy54bWxQSwUG&#10;AAAAAAYABgBZAQAAigUAAAAA&#10;">
                <v:fill on="f" focussize="0,0"/>
                <v:stroke color="#000000" joinstyle="round" startarrow="block" endarrow="block"/>
                <v:imagedata o:title=""/>
                <o:lock v:ext="edit" aspectratio="f"/>
              </v:shape>
            </w:pict>
          </mc:Fallback>
        </mc:AlternateContent>
      </w:r>
      <w:r>
        <w:rPr>
          <w:lang/>
        </w:rPr>
        <mc:AlternateContent>
          <mc:Choice Requires="wps">
            <w:drawing>
              <wp:anchor distT="0" distB="0" distL="114300" distR="114300" simplePos="0" relativeHeight="252339200" behindDoc="0" locked="0" layoutInCell="1" allowOverlap="1">
                <wp:simplePos x="0" y="0"/>
                <wp:positionH relativeFrom="column">
                  <wp:posOffset>762000</wp:posOffset>
                </wp:positionH>
                <wp:positionV relativeFrom="paragraph">
                  <wp:posOffset>20955</wp:posOffset>
                </wp:positionV>
                <wp:extent cx="1314450" cy="457200"/>
                <wp:effectExtent l="4445" t="4445" r="14605" b="14605"/>
                <wp:wrapNone/>
                <wp:docPr id="781" name="矩形 172"/>
                <wp:cNvGraphicFramePr/>
                <a:graphic xmlns:a="http://schemas.openxmlformats.org/drawingml/2006/main">
                  <a:graphicData uri="http://schemas.microsoft.com/office/word/2010/wordprocessingShape">
                    <wps:wsp>
                      <wps:cNvSpPr/>
                      <wps:spPr>
                        <a:xfrm>
                          <a:off x="0" y="0"/>
                          <a:ext cx="131445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发现问题调查处理</w:t>
                            </w:r>
                          </w:p>
                        </w:txbxContent>
                      </wps:txbx>
                      <wps:bodyPr wrap="square" upright="1"/>
                    </wps:wsp>
                  </a:graphicData>
                </a:graphic>
              </wp:anchor>
            </w:drawing>
          </mc:Choice>
          <mc:Fallback>
            <w:pict>
              <v:rect id="矩形 172" o:spid="_x0000_s1026" o:spt="1" style="position:absolute;left:0pt;margin-left:60pt;margin-top:1.65pt;height:36pt;width:103.5pt;z-index:252339200;mso-width-relative:page;mso-height-relative:page;" fillcolor="#FFFFFF" filled="t" stroked="t" coordsize="21600,21600" o:gfxdata="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s5D9QAAAAIAQAADwAAAAAAAAABACAAAAAiAAAAZHJzL2Rvd25yZXYueG1sUEsBAhQAFAAA&#10;AAgAh07iQMbSGjXzAQAA7QMAAA4AAAAAAAAAAQAgAAAAIwEAAGRycy9lMm9Eb2MueG1sUEsFBgAA&#10;AAAGAAYAWQEAAIgFAAAAAA==&#10;">
                <v:fill on="t" focussize="0,0"/>
                <v:stroke color="#000000" joinstyle="miter"/>
                <v:imagedata o:title=""/>
                <o:lock v:ext="edit" aspectratio="f"/>
                <v:textbox>
                  <w:txbxContent>
                    <w:p>
                      <w:pPr>
                        <w:ind w:firstLine="0" w:firstLineChars="0"/>
                        <w:jc w:val="center"/>
                      </w:pPr>
                      <w:r>
                        <w:rPr>
                          <w:rFonts w:hint="eastAsia"/>
                        </w:rPr>
                        <w:t>发现问题调查处理</w:t>
                      </w:r>
                    </w:p>
                  </w:txbxContent>
                </v:textbox>
              </v:rect>
            </w:pict>
          </mc:Fallback>
        </mc:AlternateContent>
      </w:r>
      <w:r>
        <w:rPr>
          <w:lang/>
        </w:rPr>
        <mc:AlternateContent>
          <mc:Choice Requires="wps">
            <w:drawing>
              <wp:anchor distT="0" distB="0" distL="114300" distR="114300" simplePos="0" relativeHeight="252334080" behindDoc="0" locked="0" layoutInCell="1" allowOverlap="1">
                <wp:simplePos x="0" y="0"/>
                <wp:positionH relativeFrom="column">
                  <wp:posOffset>6962775</wp:posOffset>
                </wp:positionH>
                <wp:positionV relativeFrom="paragraph">
                  <wp:posOffset>20955</wp:posOffset>
                </wp:positionV>
                <wp:extent cx="752475" cy="295275"/>
                <wp:effectExtent l="4445" t="4445" r="5080" b="5080"/>
                <wp:wrapNone/>
                <wp:docPr id="776" name="矩形 173"/>
                <wp:cNvGraphicFramePr/>
                <a:graphic xmlns:a="http://schemas.openxmlformats.org/drawingml/2006/main">
                  <a:graphicData uri="http://schemas.microsoft.com/office/word/2010/wordprocessingShape">
                    <wps:wsp>
                      <wps:cNvSpPr/>
                      <wps:spPr>
                        <a:xfrm>
                          <a:off x="0" y="0"/>
                          <a:ext cx="752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资金拨付</w:t>
                            </w:r>
                          </w:p>
                        </w:txbxContent>
                      </wps:txbx>
                      <wps:bodyPr wrap="square" upright="1"/>
                    </wps:wsp>
                  </a:graphicData>
                </a:graphic>
              </wp:anchor>
            </w:drawing>
          </mc:Choice>
          <mc:Fallback>
            <w:pict>
              <v:rect id="矩形 173" o:spid="_x0000_s1026" o:spt="1" style="position:absolute;left:0pt;margin-left:548.25pt;margin-top:1.65pt;height:23.25pt;width:59.25pt;z-index:252334080;mso-width-relative:page;mso-height-relative:page;" fillcolor="#FFFFFF" filled="t" stroked="t" coordsize="21600,21600" o:gfxdata="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ZwlatcAAAAKAQAADwAAAAAAAAABACAAAAAiAAAAZHJzL2Rvd25yZXYueG1sUEsBAhQAFAAA&#10;AAgAh07iQGCVPfTwAQAA7AMAAA4AAAAAAAAAAQAgAAAAJgEAAGRycy9lMm9Eb2MueG1sUEsFBgAA&#10;AAAGAAYAWQEAAIgFAAAAAA==&#10;">
                <v:fill on="t" focussize="0,0"/>
                <v:stroke color="#000000" joinstyle="miter"/>
                <v:imagedata o:title=""/>
                <o:lock v:ext="edit" aspectratio="f"/>
                <v:textbox>
                  <w:txbxContent>
                    <w:p>
                      <w:pPr>
                        <w:ind w:firstLine="0" w:firstLineChars="0"/>
                      </w:pPr>
                      <w:r>
                        <w:rPr>
                          <w:rFonts w:hint="eastAsia"/>
                        </w:rPr>
                        <w:t>资金拨付</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46368" behindDoc="0" locked="0" layoutInCell="1" allowOverlap="1">
                <wp:simplePos x="0" y="0"/>
                <wp:positionH relativeFrom="column">
                  <wp:posOffset>5572125</wp:posOffset>
                </wp:positionH>
                <wp:positionV relativeFrom="paragraph">
                  <wp:posOffset>205740</wp:posOffset>
                </wp:positionV>
                <wp:extent cx="1238250" cy="0"/>
                <wp:effectExtent l="0" t="38100" r="0" b="38100"/>
                <wp:wrapNone/>
                <wp:docPr id="788" name="自选图形 174"/>
                <wp:cNvGraphicFramePr/>
                <a:graphic xmlns:a="http://schemas.openxmlformats.org/drawingml/2006/main">
                  <a:graphicData uri="http://schemas.microsoft.com/office/word/2010/wordprocessingShape">
                    <wps:wsp>
                      <wps:cNvSpPr/>
                      <wps:spPr>
                        <a:xfrm>
                          <a:off x="0" y="0"/>
                          <a:ext cx="1238250"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74" o:spid="_x0000_s1026" o:spt="32" type="#_x0000_t32" style="position:absolute;left:0pt;margin-left:438.75pt;margin-top:16.2pt;height:0pt;width:97.5pt;z-index:252346368;mso-width-relative:page;mso-height-relative:page;" filled="f" stroked="t" coordsize="21600,21600" o:gfxdata="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bzWafZAAAACgEAAA8AAAAAAAAAAQAgAAAAIgAAAGRycy9kb3ducmV2LnhtbFBL&#10;AQIUABQAAAAIAIdO4kAEulsU9QEAALcDAAAOAAAAAAAAAAEAIAAAACgBAABkcnMvZTJvRG9jLnht&#10;bFBLBQYAAAAABgAGAFkBAACP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60704" behindDoc="0" locked="0" layoutInCell="1" allowOverlap="1">
                <wp:simplePos x="0" y="0"/>
                <wp:positionH relativeFrom="column">
                  <wp:posOffset>7715250</wp:posOffset>
                </wp:positionH>
                <wp:positionV relativeFrom="paragraph">
                  <wp:posOffset>205740</wp:posOffset>
                </wp:positionV>
                <wp:extent cx="114300" cy="0"/>
                <wp:effectExtent l="0" t="0" r="0" b="0"/>
                <wp:wrapNone/>
                <wp:docPr id="802" name="自选图形 175"/>
                <wp:cNvGraphicFramePr/>
                <a:graphic xmlns:a="http://schemas.openxmlformats.org/drawingml/2006/main">
                  <a:graphicData uri="http://schemas.microsoft.com/office/word/2010/wordprocessingShape">
                    <wps:wsp>
                      <wps:cNvSpPr/>
                      <wps:spPr>
                        <a:xfrm>
                          <a:off x="0" y="0"/>
                          <a:ext cx="1143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75" o:spid="_x0000_s1026" o:spt="32" type="#_x0000_t32" style="position:absolute;left:0pt;margin-left:607.5pt;margin-top:16.2pt;height:0pt;width:9pt;z-index:252360704;mso-width-relative:page;mso-height-relative:page;" filled="f" stroked="t" coordsize="21600,21600" o:gfxdata="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5mRo9cAAAALAQAADwAAAAAAAAABACAAAAAiAAAAZHJzL2Rvd25yZXYueG1sUEsBAhQAFAAAAAgA&#10;h07iQIbj8GjtAQAAsgMAAA4AAAAAAAAAAQAgAAAAJgEAAGRycy9lMm9Eb2MueG1sUEsFBgAAAAAG&#10;AAYAWQEAAIU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54560" behindDoc="0" locked="0" layoutInCell="1" allowOverlap="1">
                <wp:simplePos x="0" y="0"/>
                <wp:positionH relativeFrom="column">
                  <wp:posOffset>6810375</wp:posOffset>
                </wp:positionH>
                <wp:positionV relativeFrom="paragraph">
                  <wp:posOffset>205740</wp:posOffset>
                </wp:positionV>
                <wp:extent cx="152400" cy="0"/>
                <wp:effectExtent l="0" t="0" r="0" b="0"/>
                <wp:wrapNone/>
                <wp:docPr id="796" name="自选图形 176"/>
                <wp:cNvGraphicFramePr/>
                <a:graphic xmlns:a="http://schemas.openxmlformats.org/drawingml/2006/main">
                  <a:graphicData uri="http://schemas.microsoft.com/office/word/2010/wordprocessingShape">
                    <wps:wsp>
                      <wps:cNvSpPr/>
                      <wps:spPr>
                        <a:xfrm flipH="1">
                          <a:off x="0" y="0"/>
                          <a:ext cx="1524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76" o:spid="_x0000_s1026" o:spt="32" type="#_x0000_t32" style="position:absolute;left:0pt;flip:x;margin-left:536.25pt;margin-top:16.2pt;height:0pt;width:12pt;z-index:252354560;mso-width-relative:page;mso-height-relative:page;" filled="f" stroked="t" coordsize="21600,21600" o:gfxdata="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CN+01wAAAAsBAAAPAAAAAAAAAAEAIAAAACIAAABkcnMvZG93bnJldi54bWxQSwEC&#10;FAAUAAAACACHTuJAUE1gmvUBAAC8AwAADgAAAAAAAAABACAAAAAmAQAAZHJzL2Uyb0RvYy54bWxQ&#10;SwUGAAAAAAYABgBZAQAAjQU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44320" behindDoc="0" locked="0" layoutInCell="1" allowOverlap="1">
                <wp:simplePos x="0" y="0"/>
                <wp:positionH relativeFrom="column">
                  <wp:posOffset>1428750</wp:posOffset>
                </wp:positionH>
                <wp:positionV relativeFrom="paragraph">
                  <wp:posOffset>81915</wp:posOffset>
                </wp:positionV>
                <wp:extent cx="9525" cy="400050"/>
                <wp:effectExtent l="30480" t="0" r="36195" b="0"/>
                <wp:wrapNone/>
                <wp:docPr id="786" name="自选图形 177"/>
                <wp:cNvGraphicFramePr/>
                <a:graphic xmlns:a="http://schemas.openxmlformats.org/drawingml/2006/main">
                  <a:graphicData uri="http://schemas.microsoft.com/office/word/2010/wordprocessingShape">
                    <wps:wsp>
                      <wps:cNvSpPr/>
                      <wps:spPr>
                        <a:xfrm>
                          <a:off x="0" y="0"/>
                          <a:ext cx="9525" cy="4000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77" o:spid="_x0000_s1026" o:spt="32" type="#_x0000_t32" style="position:absolute;left:0pt;margin-left:112.5pt;margin-top:6.45pt;height:31.5pt;width:0.75pt;z-index:252344320;mso-width-relative:page;mso-height-relative:page;" filled="f" stroked="t" coordsize="21600,21600" o:gfxdata="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pGjCdkAAAAJAQAADwAAAAAAAAABACAAAAAiAAAAZHJzL2Rvd25yZXYueG1sUEsB&#10;AhQAFAAAAAgAh07iQGX+mG70AQAAuQ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42272" behindDoc="0" locked="0" layoutInCell="1" allowOverlap="1">
                <wp:simplePos x="0" y="0"/>
                <wp:positionH relativeFrom="column">
                  <wp:posOffset>3200400</wp:posOffset>
                </wp:positionH>
                <wp:positionV relativeFrom="paragraph">
                  <wp:posOffset>262890</wp:posOffset>
                </wp:positionV>
                <wp:extent cx="714375" cy="0"/>
                <wp:effectExtent l="0" t="38100" r="9525" b="38100"/>
                <wp:wrapNone/>
                <wp:docPr id="784" name="自选图形 178"/>
                <wp:cNvGraphicFramePr/>
                <a:graphic xmlns:a="http://schemas.openxmlformats.org/drawingml/2006/main">
                  <a:graphicData uri="http://schemas.microsoft.com/office/word/2010/wordprocessingShape">
                    <wps:wsp>
                      <wps:cNvSpPr/>
                      <wps:spPr>
                        <a:xfrm flipH="1">
                          <a:off x="0" y="0"/>
                          <a:ext cx="71437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78" o:spid="_x0000_s1026" o:spt="32" type="#_x0000_t32" style="position:absolute;left:0pt;flip:x;margin-left:252pt;margin-top:20.7pt;height:0pt;width:56.25pt;z-index:252342272;mso-width-relative:page;mso-height-relative:page;" filled="f" stroked="t" coordsize="21600,21600" o:gfxdata="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7v8HnYAAAACQEAAA8AAAAAAAAAAQAgAAAAIgAAAGRycy9kb3ducmV2&#10;LnhtbFBLAQIUABQAAAAIAIdO4kCCG+uO/AEAAMADAAAOAAAAAAAAAAEAIAAAACcBAABkcnMvZTJv&#10;RG9jLnhtbFBLBQYAAAAABgAGAFkBAACV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35104" behindDoc="0" locked="0" layoutInCell="1" allowOverlap="1">
                <wp:simplePos x="0" y="0"/>
                <wp:positionH relativeFrom="column">
                  <wp:posOffset>6962775</wp:posOffset>
                </wp:positionH>
                <wp:positionV relativeFrom="paragraph">
                  <wp:posOffset>43815</wp:posOffset>
                </wp:positionV>
                <wp:extent cx="752475" cy="304800"/>
                <wp:effectExtent l="4445" t="4445" r="5080" b="14605"/>
                <wp:wrapNone/>
                <wp:docPr id="777" name="矩形 179"/>
                <wp:cNvGraphicFramePr/>
                <a:graphic xmlns:a="http://schemas.openxmlformats.org/drawingml/2006/main">
                  <a:graphicData uri="http://schemas.microsoft.com/office/word/2010/wordprocessingShape">
                    <wps:wsp>
                      <wps:cNvSpPr/>
                      <wps:spPr>
                        <a:xfrm>
                          <a:off x="0" y="0"/>
                          <a:ext cx="7524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竣工验收</w:t>
                            </w:r>
                          </w:p>
                        </w:txbxContent>
                      </wps:txbx>
                      <wps:bodyPr wrap="square" upright="1"/>
                    </wps:wsp>
                  </a:graphicData>
                </a:graphic>
              </wp:anchor>
            </w:drawing>
          </mc:Choice>
          <mc:Fallback>
            <w:pict>
              <v:rect id="矩形 179" o:spid="_x0000_s1026" o:spt="1" style="position:absolute;left:0pt;margin-left:548.25pt;margin-top:3.45pt;height:24pt;width:59.25pt;z-index:252335104;mso-width-relative:page;mso-height-relative:page;" fillcolor="#FFFFFF" filled="t" stroked="t" coordsize="21600,21600" o:gfxdata="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HENE1wAAAAoBAAAPAAAAAAAAAAEAIAAAACIAAABkcnMvZG93bnJldi54bWxQSwEC&#10;FAAUAAAACACHTuJAXnCf0fUBAADsAwAADgAAAAAAAAABACAAAAAmAQAAZHJzL2Uyb0RvYy54bWxQ&#10;SwUGAAAAAAYABgBZAQAAjQUAAAAA&#10;">
                <v:fill on="t" focussize="0,0"/>
                <v:stroke color="#000000" joinstyle="miter"/>
                <v:imagedata o:title=""/>
                <o:lock v:ext="edit" aspectratio="f"/>
                <v:textbox>
                  <w:txbxContent>
                    <w:p>
                      <w:pPr>
                        <w:ind w:firstLine="0" w:firstLineChars="0"/>
                      </w:pPr>
                      <w:r>
                        <w:rPr>
                          <w:rFonts w:hint="eastAsia"/>
                        </w:rPr>
                        <w:t>竣工验收</w:t>
                      </w:r>
                    </w:p>
                  </w:txbxContent>
                </v:textbox>
              </v:rect>
            </w:pict>
          </mc:Fallback>
        </mc:AlternateContent>
      </w:r>
      <w:r>
        <w:rPr>
          <w:lang/>
        </w:rPr>
        <mc:AlternateContent>
          <mc:Choice Requires="wps">
            <w:drawing>
              <wp:anchor distT="0" distB="0" distL="114300" distR="114300" simplePos="0" relativeHeight="252331008" behindDoc="0" locked="0" layoutInCell="1" allowOverlap="1">
                <wp:simplePos x="0" y="0"/>
                <wp:positionH relativeFrom="column">
                  <wp:posOffset>3914775</wp:posOffset>
                </wp:positionH>
                <wp:positionV relativeFrom="paragraph">
                  <wp:posOffset>43815</wp:posOffset>
                </wp:positionV>
                <wp:extent cx="1657350" cy="304800"/>
                <wp:effectExtent l="4445" t="4445" r="14605" b="14605"/>
                <wp:wrapNone/>
                <wp:docPr id="773" name="矩形 180"/>
                <wp:cNvGraphicFramePr/>
                <a:graphic xmlns:a="http://schemas.openxmlformats.org/drawingml/2006/main">
                  <a:graphicData uri="http://schemas.microsoft.com/office/word/2010/wordprocessingShape">
                    <wps:wsp>
                      <wps:cNvSpPr/>
                      <wps:spPr>
                        <a:xfrm>
                          <a:off x="0" y="0"/>
                          <a:ext cx="165735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必要时成立专门机构</w:t>
                            </w:r>
                          </w:p>
                        </w:txbxContent>
                      </wps:txbx>
                      <wps:bodyPr wrap="square" upright="1"/>
                    </wps:wsp>
                  </a:graphicData>
                </a:graphic>
              </wp:anchor>
            </w:drawing>
          </mc:Choice>
          <mc:Fallback>
            <w:pict>
              <v:rect id="矩形 180" o:spid="_x0000_s1026" o:spt="1" style="position:absolute;left:0pt;margin-left:308.25pt;margin-top:3.45pt;height:24pt;width:130.5pt;z-index:252331008;mso-width-relative:page;mso-height-relative:page;" fillcolor="#FFFFFF" filled="t" stroked="t" coordsize="21600,21600" o:gfxdata="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ZXQ81wAAAAgBAAAPAAAAAAAAAAEAIAAAACIAAABkcnMvZG93bnJldi54bWxQSwEC&#10;FAAUAAAACACHTuJA+oF2vPUBAADtAwAADgAAAAAAAAABACAAAAAmAQAAZHJzL2Uyb0RvYy54bWxQ&#10;SwUGAAAAAAYABgBZAQAAjQUAAAAA&#10;">
                <v:fill on="t" focussize="0,0"/>
                <v:stroke color="#000000" joinstyle="miter"/>
                <v:imagedata o:title=""/>
                <o:lock v:ext="edit" aspectratio="f"/>
                <v:textbox>
                  <w:txbxContent>
                    <w:p>
                      <w:pPr>
                        <w:ind w:firstLine="0" w:firstLineChars="0"/>
                        <w:jc w:val="center"/>
                      </w:pPr>
                      <w:r>
                        <w:rPr>
                          <w:rFonts w:hint="eastAsia"/>
                        </w:rPr>
                        <w:t>必要时成立专门机构</w:t>
                      </w:r>
                    </w:p>
                  </w:txbxContent>
                </v:textbox>
              </v:rect>
            </w:pict>
          </mc:Fallback>
        </mc:AlternateContent>
      </w:r>
    </w:p>
    <w:p>
      <w:pPr>
        <w:ind w:firstLine="420"/>
        <w:jc w:val="center"/>
        <w:rPr>
          <w:sz w:val="44"/>
          <w:szCs w:val="44"/>
        </w:rPr>
      </w:pPr>
      <w:r>
        <w:rPr>
          <w:lang/>
        </w:rPr>
        <mc:AlternateContent>
          <mc:Choice Requires="wps">
            <w:drawing>
              <wp:anchor distT="0" distB="0" distL="114300" distR="114300" simplePos="0" relativeHeight="252350464" behindDoc="0" locked="0" layoutInCell="1" allowOverlap="1">
                <wp:simplePos x="0" y="0"/>
                <wp:positionH relativeFrom="column">
                  <wp:posOffset>3200400</wp:posOffset>
                </wp:positionH>
                <wp:positionV relativeFrom="paragraph">
                  <wp:posOffset>85725</wp:posOffset>
                </wp:positionV>
                <wp:extent cx="3609975" cy="0"/>
                <wp:effectExtent l="0" t="38100" r="9525" b="38100"/>
                <wp:wrapNone/>
                <wp:docPr id="792" name="自选图形 181"/>
                <wp:cNvGraphicFramePr/>
                <a:graphic xmlns:a="http://schemas.openxmlformats.org/drawingml/2006/main">
                  <a:graphicData uri="http://schemas.microsoft.com/office/word/2010/wordprocessingShape">
                    <wps:wsp>
                      <wps:cNvSpPr/>
                      <wps:spPr>
                        <a:xfrm>
                          <a:off x="0" y="0"/>
                          <a:ext cx="360997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81" o:spid="_x0000_s1026" o:spt="32" type="#_x0000_t32" style="position:absolute;left:0pt;margin-left:252pt;margin-top:6.75pt;height:0pt;width:284.25pt;z-index:252350464;mso-width-relative:page;mso-height-relative:page;" filled="f" stroked="t" coordsize="21600,21600" o:gfxdata="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5LjmdkAAAAKAQAADwAAAAAAAAABACAAAAAiAAAAZHJzL2Rvd25yZXYueG1sUEsB&#10;AhQAFAAAAAgAh07iQNy33Az0AQAAtwMAAA4AAAAAAAAAAQAgAAAAKAEAAGRycy9lMm9Eb2MueG1s&#10;UEsFBgAAAAAGAAYAWQEAAI4FA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63776" behindDoc="0" locked="0" layoutInCell="1" allowOverlap="1">
                <wp:simplePos x="0" y="0"/>
                <wp:positionH relativeFrom="column">
                  <wp:posOffset>5524500</wp:posOffset>
                </wp:positionH>
                <wp:positionV relativeFrom="paragraph">
                  <wp:posOffset>361950</wp:posOffset>
                </wp:positionV>
                <wp:extent cx="1828800" cy="171450"/>
                <wp:effectExtent l="0" t="4445" r="0" b="52705"/>
                <wp:wrapNone/>
                <wp:docPr id="805" name="自选图形 182"/>
                <wp:cNvGraphicFramePr/>
                <a:graphic xmlns:a="http://schemas.openxmlformats.org/drawingml/2006/main">
                  <a:graphicData uri="http://schemas.microsoft.com/office/word/2010/wordprocessingShape">
                    <wps:wsp>
                      <wps:cNvSpPr/>
                      <wps:spPr>
                        <a:xfrm rot="-10800000" flipV="1">
                          <a:off x="0" y="0"/>
                          <a:ext cx="1828800" cy="171450"/>
                        </a:xfrm>
                        <a:prstGeom prst="bentConnector3">
                          <a:avLst>
                            <a:gd name="adj1" fmla="val 2083"/>
                          </a:avLst>
                        </a:prstGeom>
                        <a:ln w="9525" cap="flat" cmpd="sng">
                          <a:solidFill>
                            <a:srgbClr val="000000"/>
                          </a:solidFill>
                          <a:prstDash val="solid"/>
                          <a:miter/>
                          <a:headEnd type="none" w="med" len="med"/>
                          <a:tailEnd type="triangle" w="med" len="med"/>
                        </a:ln>
                      </wps:spPr>
                      <wps:bodyPr wrap="square" upright="1"/>
                    </wps:wsp>
                  </a:graphicData>
                </a:graphic>
              </wp:anchor>
            </w:drawing>
          </mc:Choice>
          <mc:Fallback>
            <w:pict>
              <v:shape id="自选图形 182" o:spid="_x0000_s1026" o:spt="34" type="#_x0000_t34" style="position:absolute;left:0pt;flip:y;margin-left:435pt;margin-top:28.5pt;height:13.5pt;width:144pt;rotation:11796480f;z-index:252363776;mso-width-relative:page;mso-height-relative:page;" filled="f" stroked="t" coordsize="21600,21600" o:gfxdata="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WJeXi&#10;1gAAAAoBAAAPAAAAAAAAAAEAIAAAACIAAABkcnMvZG93bnJldi54bWxQSwECFAAUAAAACACHTuJA&#10;DCdpsCMCAAAIBAAADgAAAAAAAAABACAAAAAlAQAAZHJzL2Uyb0RvYy54bWxQSwUGAAAAAAYABgBZ&#10;AQAAugUAAAAA&#10;" adj="450">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2361728" behindDoc="0" locked="0" layoutInCell="1" allowOverlap="1">
                <wp:simplePos x="0" y="0"/>
                <wp:positionH relativeFrom="column">
                  <wp:posOffset>7715250</wp:posOffset>
                </wp:positionH>
                <wp:positionV relativeFrom="paragraph">
                  <wp:posOffset>276225</wp:posOffset>
                </wp:positionV>
                <wp:extent cx="114300" cy="0"/>
                <wp:effectExtent l="0" t="0" r="0" b="0"/>
                <wp:wrapNone/>
                <wp:docPr id="803" name="自选图形 183"/>
                <wp:cNvGraphicFramePr/>
                <a:graphic xmlns:a="http://schemas.openxmlformats.org/drawingml/2006/main">
                  <a:graphicData uri="http://schemas.microsoft.com/office/word/2010/wordprocessingShape">
                    <wps:wsp>
                      <wps:cNvSpPr/>
                      <wps:spPr>
                        <a:xfrm>
                          <a:off x="0" y="0"/>
                          <a:ext cx="1143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83" o:spid="_x0000_s1026" o:spt="32" type="#_x0000_t32" style="position:absolute;left:0pt;margin-left:607.5pt;margin-top:21.75pt;height:0pt;width:9pt;z-index:252361728;mso-width-relative:page;mso-height-relative:page;" filled="f" stroked="t" coordsize="21600,21600" o:gfxdata="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npFR9cAAAALAQAADwAAAAAAAAABACAAAAAiAAAAZHJzL2Rvd25yZXYueG1sUEsBAhQAFAAAAAgA&#10;h07iQF2DUe7tAQAAsgMAAA4AAAAAAAAAAQAgAAAAJgEAAGRycy9lMm9Eb2MueG1sUEsFBgAAAAAG&#10;AAYAWQEAAIU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55584" behindDoc="0" locked="0" layoutInCell="1" allowOverlap="1">
                <wp:simplePos x="0" y="0"/>
                <wp:positionH relativeFrom="column">
                  <wp:posOffset>6810375</wp:posOffset>
                </wp:positionH>
                <wp:positionV relativeFrom="paragraph">
                  <wp:posOffset>276225</wp:posOffset>
                </wp:positionV>
                <wp:extent cx="152400" cy="0"/>
                <wp:effectExtent l="0" t="0" r="0" b="0"/>
                <wp:wrapNone/>
                <wp:docPr id="797" name="自选图形 184"/>
                <wp:cNvGraphicFramePr/>
                <a:graphic xmlns:a="http://schemas.openxmlformats.org/drawingml/2006/main">
                  <a:graphicData uri="http://schemas.microsoft.com/office/word/2010/wordprocessingShape">
                    <wps:wsp>
                      <wps:cNvSpPr/>
                      <wps:spPr>
                        <a:xfrm flipH="1">
                          <a:off x="0" y="0"/>
                          <a:ext cx="1524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84" o:spid="_x0000_s1026" o:spt="32" type="#_x0000_t32" style="position:absolute;left:0pt;flip:x;margin-left:536.25pt;margin-top:21.75pt;height:0pt;width:12pt;z-index:252355584;mso-width-relative:page;mso-height-relative:page;" filled="f" stroked="t" coordsize="21600,21600" o:gfxdata="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esLUNcAAAALAQAADwAAAAAAAAABACAAAAAiAAAAZHJzL2Rvd25yZXYueG1sUEsB&#10;AhQAFAAAAAgAh07iQE8is4v2AQAAvAMAAA4AAAAAAAAAAQAgAAAAJgEAAGRycy9lMm9Eb2MueG1s&#10;UEsFBgAAAAAGAAYAWQEAAI4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2340224" behindDoc="0" locked="0" layoutInCell="1" allowOverlap="1">
                <wp:simplePos x="0" y="0"/>
                <wp:positionH relativeFrom="column">
                  <wp:posOffset>762000</wp:posOffset>
                </wp:positionH>
                <wp:positionV relativeFrom="paragraph">
                  <wp:posOffset>85725</wp:posOffset>
                </wp:positionV>
                <wp:extent cx="1336040" cy="514350"/>
                <wp:effectExtent l="4445" t="4445" r="12065" b="14605"/>
                <wp:wrapNone/>
                <wp:docPr id="782" name="矩形 185"/>
                <wp:cNvGraphicFramePr/>
                <a:graphic xmlns:a="http://schemas.openxmlformats.org/drawingml/2006/main">
                  <a:graphicData uri="http://schemas.microsoft.com/office/word/2010/wordprocessingShape">
                    <wps:wsp>
                      <wps:cNvSpPr/>
                      <wps:spPr>
                        <a:xfrm>
                          <a:off x="0" y="0"/>
                          <a:ext cx="1336040"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责任追究相关人员</w:t>
                            </w:r>
                          </w:p>
                        </w:txbxContent>
                      </wps:txbx>
                      <wps:bodyPr wrap="square" upright="1"/>
                    </wps:wsp>
                  </a:graphicData>
                </a:graphic>
              </wp:anchor>
            </w:drawing>
          </mc:Choice>
          <mc:Fallback>
            <w:pict>
              <v:rect id="矩形 185" o:spid="_x0000_s1026" o:spt="1" style="position:absolute;left:0pt;margin-left:60pt;margin-top:6.75pt;height:40.5pt;width:105.2pt;z-index:252340224;mso-width-relative:page;mso-height-relative:page;" fillcolor="#FFFFFF" filled="t" stroked="t" coordsize="21600,21600" o:gfxdata="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8Kg2NYAAAAJAQAADwAAAAAAAAABACAAAAAiAAAAZHJzL2Rvd25yZXYueG1sUEsB&#10;AhQAFAAAAAgAh07iQEfoG//3AQAA7QMAAA4AAAAAAAAAAQAgAAAAJQEAAGRycy9lMm9Eb2MueG1s&#10;UEsFBgAAAAAGAAYAWQEAAI4FAAAAAA==&#10;">
                <v:fill on="t" focussize="0,0"/>
                <v:stroke color="#000000" joinstyle="miter"/>
                <v:imagedata o:title=""/>
                <o:lock v:ext="edit" aspectratio="f"/>
                <v:textbox>
                  <w:txbxContent>
                    <w:p>
                      <w:pPr>
                        <w:ind w:firstLine="0" w:firstLineChars="0"/>
                        <w:jc w:val="center"/>
                      </w:pPr>
                      <w:r>
                        <w:rPr>
                          <w:rFonts w:hint="eastAsia"/>
                        </w:rPr>
                        <w:t>责任追究相关人员</w:t>
                      </w:r>
                    </w:p>
                  </w:txbxContent>
                </v:textbox>
              </v:rect>
            </w:pict>
          </mc:Fallback>
        </mc:AlternateContent>
      </w:r>
      <w:r>
        <w:rPr>
          <w:lang/>
        </w:rPr>
        <mc:AlternateContent>
          <mc:Choice Requires="wps">
            <w:drawing>
              <wp:anchor distT="0" distB="0" distL="114300" distR="114300" simplePos="0" relativeHeight="252345344" behindDoc="0" locked="0" layoutInCell="1" allowOverlap="1">
                <wp:simplePos x="0" y="0"/>
                <wp:positionH relativeFrom="column">
                  <wp:posOffset>2098040</wp:posOffset>
                </wp:positionH>
                <wp:positionV relativeFrom="paragraph">
                  <wp:posOffset>419100</wp:posOffset>
                </wp:positionV>
                <wp:extent cx="1902460" cy="19050"/>
                <wp:effectExtent l="0" t="19685" r="2540" b="37465"/>
                <wp:wrapNone/>
                <wp:docPr id="787" name="自选图形 186"/>
                <wp:cNvGraphicFramePr/>
                <a:graphic xmlns:a="http://schemas.openxmlformats.org/drawingml/2006/main">
                  <a:graphicData uri="http://schemas.microsoft.com/office/word/2010/wordprocessingShape">
                    <wps:wsp>
                      <wps:cNvSpPr/>
                      <wps:spPr>
                        <a:xfrm>
                          <a:off x="0" y="0"/>
                          <a:ext cx="1902460" cy="1905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86" o:spid="_x0000_s1026" o:spt="32" type="#_x0000_t32" style="position:absolute;left:0pt;margin-left:165.2pt;margin-top:33pt;height:1.5pt;width:149.8pt;z-index:252345344;mso-width-relative:page;mso-height-relative:page;" filled="f" stroked="t" coordsize="21600,21600" o:gfxdata="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mlb2DYAAAACQEAAA8AAAAAAAAAAQAgAAAAIgAAAGRycy9kb3ducmV2Lnht&#10;bFBLAQIUABQAAAAIAIdO4kDEYFPH+QEAALsDAAAOAAAAAAAAAAEAIAAAACcBAABkcnMvZTJvRG9j&#10;LnhtbFBLBQYAAAAABgAGAFkBAACSBQAA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2341248" behindDoc="0" locked="0" layoutInCell="1" allowOverlap="1">
                <wp:simplePos x="0" y="0"/>
                <wp:positionH relativeFrom="column">
                  <wp:posOffset>4000500</wp:posOffset>
                </wp:positionH>
                <wp:positionV relativeFrom="paragraph">
                  <wp:posOffset>276225</wp:posOffset>
                </wp:positionV>
                <wp:extent cx="1524000" cy="533400"/>
                <wp:effectExtent l="4445" t="4445" r="14605" b="14605"/>
                <wp:wrapNone/>
                <wp:docPr id="783" name="自选图形 187"/>
                <wp:cNvGraphicFramePr/>
                <a:graphic xmlns:a="http://schemas.openxmlformats.org/drawingml/2006/main">
                  <a:graphicData uri="http://schemas.microsoft.com/office/word/2010/wordprocessingShape">
                    <wps:wsp>
                      <wps:cNvSpPr/>
                      <wps:spPr>
                        <a:xfrm>
                          <a:off x="0" y="0"/>
                          <a:ext cx="1524000" cy="533400"/>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pPr>
                              <w:ind w:firstLine="0" w:firstLineChars="0"/>
                              <w:jc w:val="center"/>
                            </w:pPr>
                            <w:r>
                              <w:rPr>
                                <w:rFonts w:hint="eastAsia"/>
                              </w:rPr>
                              <w:t>总结归档</w:t>
                            </w:r>
                          </w:p>
                        </w:txbxContent>
                      </wps:txbx>
                      <wps:bodyPr wrap="square" upright="1"/>
                    </wps:wsp>
                  </a:graphicData>
                </a:graphic>
              </wp:anchor>
            </w:drawing>
          </mc:Choice>
          <mc:Fallback>
            <w:pict>
              <v:shape id="自选图形 187" o:spid="_x0000_s1026" o:spt="22" type="#_x0000_t22" style="position:absolute;left:0pt;margin-left:315pt;margin-top:21.75pt;height:42pt;width:120pt;z-index:252341248;mso-width-relative:page;mso-height-relative:page;" fillcolor="#FFFFFF" filled="t" stroked="t" coordsize="21600,21600" o:gfxdata="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X7oRDaAAAACgEAAA8AAAAAAAAA&#10;AQAgAAAAIgAAAGRycy9kb3ducmV2LnhtbFBLAQIUABQAAAAIAIdO4kBSi8qoDwIAABQEAAAOAAAA&#10;AAAAAAEAIAAAACkBAABkcnMvZTJvRG9jLnhtbFBLBQYAAAAABgAGAFkBAACqBQAAAAA=&#10;" adj="5400">
                <v:fill on="t" focussize="0,0"/>
                <v:stroke color="#000000" joinstyle="round"/>
                <v:imagedata o:title=""/>
                <o:lock v:ext="edit" aspectratio="f"/>
                <v:textbox>
                  <w:txbxContent>
                    <w:p>
                      <w:pPr>
                        <w:ind w:firstLine="0" w:firstLineChars="0"/>
                        <w:jc w:val="center"/>
                      </w:pPr>
                      <w:r>
                        <w:rPr>
                          <w:rFonts w:hint="eastAsia"/>
                        </w:rPr>
                        <w:t>总结归档</w:t>
                      </w:r>
                    </w:p>
                  </w:txbxContent>
                </v:textbox>
              </v:shape>
            </w:pict>
          </mc:Fallback>
        </mc:AlternateContent>
      </w:r>
      <w:r>
        <w:rPr>
          <w:lang/>
        </w:rPr>
        <mc:AlternateContent>
          <mc:Choice Requires="wps">
            <w:drawing>
              <wp:anchor distT="0" distB="0" distL="114300" distR="114300" simplePos="0" relativeHeight="252336128" behindDoc="0" locked="0" layoutInCell="1" allowOverlap="1">
                <wp:simplePos x="0" y="0"/>
                <wp:positionH relativeFrom="column">
                  <wp:posOffset>6962775</wp:posOffset>
                </wp:positionH>
                <wp:positionV relativeFrom="paragraph">
                  <wp:posOffset>85725</wp:posOffset>
                </wp:positionV>
                <wp:extent cx="752475" cy="276225"/>
                <wp:effectExtent l="4445" t="4445" r="5080" b="5080"/>
                <wp:wrapNone/>
                <wp:docPr id="778" name="矩形 188"/>
                <wp:cNvGraphicFramePr/>
                <a:graphic xmlns:a="http://schemas.openxmlformats.org/drawingml/2006/main">
                  <a:graphicData uri="http://schemas.microsoft.com/office/word/2010/wordprocessingShape">
                    <wps:wsp>
                      <wps:cNvSpPr/>
                      <wps:spPr>
                        <a:xfrm>
                          <a:off x="0" y="0"/>
                          <a:ext cx="75247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工程决算</w:t>
                            </w:r>
                          </w:p>
                        </w:txbxContent>
                      </wps:txbx>
                      <wps:bodyPr wrap="square" upright="1"/>
                    </wps:wsp>
                  </a:graphicData>
                </a:graphic>
              </wp:anchor>
            </w:drawing>
          </mc:Choice>
          <mc:Fallback>
            <w:pict>
              <v:rect id="矩形 188" o:spid="_x0000_s1026" o:spt="1" style="position:absolute;left:0pt;margin-left:548.25pt;margin-top:6.75pt;height:21.75pt;width:59.25pt;z-index:252336128;mso-width-relative:page;mso-height-relative:page;" fillcolor="#FFFFFF" filled="t" stroked="t" coordsize="21600,21600" o:gfxdata="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lIPH9gAAAALAQAADwAAAAAAAAABACAAAAAiAAAAZHJzL2Rvd25yZXYueG1sUEsBAhQA&#10;FAAAAAgAh07iQEsmKDnyAQAA7AMAAA4AAAAAAAAAAQAgAAAAJwEAAGRycy9lMm9Eb2MueG1sUEsF&#10;BgAAAAAGAAYAWQEAAIsFAAAAAA==&#10;">
                <v:fill on="t" focussize="0,0"/>
                <v:stroke color="#000000" joinstyle="miter"/>
                <v:imagedata o:title=""/>
                <o:lock v:ext="edit" aspectratio="f"/>
                <v:textbox>
                  <w:txbxContent>
                    <w:p>
                      <w:pPr>
                        <w:ind w:firstLine="0" w:firstLineChars="0"/>
                      </w:pPr>
                      <w:r>
                        <w:rPr>
                          <w:rFonts w:hint="eastAsia"/>
                        </w:rPr>
                        <w:t>工程决算</w:t>
                      </w:r>
                    </w:p>
                  </w:txbxContent>
                </v:textbox>
              </v:rect>
            </w:pict>
          </mc:Fallback>
        </mc:AlternateContent>
      </w:r>
      <w:r>
        <w:rPr>
          <w:lang/>
        </w:rPr>
        <mc:AlternateContent>
          <mc:Choice Requires="wps">
            <w:drawing>
              <wp:anchor distT="0" distB="0" distL="114300" distR="114300" simplePos="0" relativeHeight="252286976" behindDoc="0" locked="0" layoutInCell="1" allowOverlap="1">
                <wp:simplePos x="0" y="0"/>
                <wp:positionH relativeFrom="column">
                  <wp:posOffset>2899410</wp:posOffset>
                </wp:positionH>
                <wp:positionV relativeFrom="paragraph">
                  <wp:posOffset>6290310</wp:posOffset>
                </wp:positionV>
                <wp:extent cx="2200275" cy="414020"/>
                <wp:effectExtent l="0" t="0" r="9525" b="5080"/>
                <wp:wrapNone/>
                <wp:docPr id="730" name="文本框 189"/>
                <wp:cNvGraphicFramePr/>
                <a:graphic xmlns:a="http://schemas.openxmlformats.org/drawingml/2006/main">
                  <a:graphicData uri="http://schemas.microsoft.com/office/word/2010/wordprocessingShape">
                    <wps:wsp>
                      <wps:cNvSpPr txBox="1"/>
                      <wps:spPr>
                        <a:xfrm>
                          <a:off x="0" y="0"/>
                          <a:ext cx="2200275" cy="414020"/>
                        </a:xfrm>
                        <a:prstGeom prst="rect">
                          <a:avLst/>
                        </a:prstGeom>
                        <a:solidFill>
                          <a:srgbClr val="FFFFFF"/>
                        </a:solidFill>
                        <a:ln w="9525">
                          <a:noFill/>
                        </a:ln>
                      </wps:spPr>
                      <wps:txbx>
                        <w:txbxContent>
                          <w:p>
                            <w:pPr>
                              <w:spacing w:before="93" w:beforeLines="30"/>
                              <w:ind w:firstLine="420"/>
                              <w:jc w:val="center"/>
                              <w:rPr>
                                <w:szCs w:val="21"/>
                              </w:rPr>
                            </w:pPr>
                            <w:r>
                              <w:rPr>
                                <w:rFonts w:hint="eastAsia"/>
                                <w:szCs w:val="21"/>
                              </w:rPr>
                              <w:t>行装部门登记造册，物品定人定位</w:t>
                            </w: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txbxContent>
                      </wps:txbx>
                      <wps:bodyPr wrap="square" upright="1"/>
                    </wps:wsp>
                  </a:graphicData>
                </a:graphic>
              </wp:anchor>
            </w:drawing>
          </mc:Choice>
          <mc:Fallback>
            <w:pict>
              <v:shape id="文本框 189" o:spid="_x0000_s1026" o:spt="202" type="#_x0000_t202" style="position:absolute;left:0pt;margin-left:228.3pt;margin-top:495.3pt;height:32.6pt;width:173.25pt;z-index:252286976;mso-width-relative:page;mso-height-relative:page;" fillcolor="#FFFFFF" filled="t" stroked="f" coordsize="21600,21600" o:gfxdata="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wR3atkAAAAMAQAADwAAAAAAAAABACAAAAAiAAAAZHJzL2Rvd25yZXYueG1sUEsB&#10;AhQAFAAAAAgAh07iQEa5z9y7AQAARAMAAA4AAAAAAAAAAQAgAAAAKAEAAGRycy9lMm9Eb2MueG1s&#10;UEsFBgAAAAAGAAYAWQEAAFUFAAAAAA==&#10;">
                <v:fill on="t" focussize="0,0"/>
                <v:stroke on="f"/>
                <v:imagedata o:title=""/>
                <o:lock v:ext="edit" aspectratio="f"/>
                <v:textbox>
                  <w:txbxContent>
                    <w:p>
                      <w:pPr>
                        <w:spacing w:before="93" w:beforeLines="30"/>
                        <w:ind w:firstLine="420"/>
                        <w:jc w:val="center"/>
                        <w:rPr>
                          <w:szCs w:val="21"/>
                        </w:rPr>
                      </w:pPr>
                      <w:r>
                        <w:rPr>
                          <w:rFonts w:hint="eastAsia"/>
                          <w:szCs w:val="21"/>
                        </w:rPr>
                        <w:t>行装部门登记造册，物品定人定位</w:t>
                      </w: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p>
                      <w:pPr>
                        <w:spacing w:before="93" w:beforeLines="30"/>
                        <w:ind w:firstLine="420"/>
                        <w:jc w:val="center"/>
                        <w:rPr>
                          <w:szCs w:val="21"/>
                        </w:rPr>
                      </w:pPr>
                    </w:p>
                  </w:txbxContent>
                </v:textbox>
              </v:shape>
            </w:pict>
          </mc:Fallback>
        </mc:AlternateContent>
      </w:r>
      <w:r>
        <w:rPr>
          <w:lang/>
        </w:rPr>
        <mc:AlternateContent>
          <mc:Choice Requires="wps">
            <w:drawing>
              <wp:anchor distT="0" distB="0" distL="114300" distR="114300" simplePos="0" relativeHeight="252288000" behindDoc="0" locked="0" layoutInCell="1" allowOverlap="1">
                <wp:simplePos x="0" y="0"/>
                <wp:positionH relativeFrom="column">
                  <wp:posOffset>2832735</wp:posOffset>
                </wp:positionH>
                <wp:positionV relativeFrom="paragraph">
                  <wp:posOffset>6209030</wp:posOffset>
                </wp:positionV>
                <wp:extent cx="2171700" cy="495300"/>
                <wp:effectExtent l="4445" t="4445" r="14605" b="14605"/>
                <wp:wrapNone/>
                <wp:docPr id="731" name="自选图形 190"/>
                <wp:cNvGraphicFramePr/>
                <a:graphic xmlns:a="http://schemas.openxmlformats.org/drawingml/2006/main">
                  <a:graphicData uri="http://schemas.microsoft.com/office/word/2010/wordprocessingShape">
                    <wps:wsp>
                      <wps:cNvSpPr/>
                      <wps:spPr>
                        <a:xfrm>
                          <a:off x="0" y="0"/>
                          <a:ext cx="2171700" cy="495300"/>
                        </a:xfrm>
                        <a:prstGeom prst="flowChartMagneticDisk">
                          <a:avLst/>
                        </a:pr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90" o:spid="_x0000_s1026" o:spt="132" type="#_x0000_t132" style="position:absolute;left:0pt;margin-left:223.05pt;margin-top:488.9pt;height:39pt;width:171pt;z-index:252288000;mso-width-relative:page;mso-height-relative:page;" filled="f" stroked="t" coordsize="21600,21600" o:gfxdata="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WfCTdAAAADAEAAA8AAAAAAAAAAQAgAAAAIgAAAGRycy9kb3du&#10;cmV2LnhtbFBLAQIUABQAAAAIAIdO4kBFwsWQ+gEAAMYDAAAOAAAAAAAAAAEAIAAAACwBAABkcnMv&#10;ZTJvRG9jLnhtbFBLBQYAAAAABgAGAFkBAACYBQAAAAA=&#10;">
                <v:fill on="f" focussize="0,0"/>
                <v:stroke color="#000000" joinstyle="round"/>
                <v:imagedata o:title=""/>
                <o:lock v:ext="edit" aspectratio="f"/>
              </v:shape>
            </w:pict>
          </mc:Fallback>
        </mc:AlternateContent>
      </w:r>
    </w:p>
    <w:p>
      <w:pPr>
        <w:widowControl/>
        <w:spacing w:after="156" w:afterLines="50"/>
        <w:ind w:firstLine="0" w:firstLineChars="0"/>
        <w:jc w:val="center"/>
        <w:rPr>
          <w:rFonts w:eastAsia="华文中宋"/>
          <w:kern w:val="0"/>
          <w:sz w:val="44"/>
          <w:szCs w:val="44"/>
        </w:rPr>
      </w:pPr>
      <w:r>
        <w:rPr>
          <w:rFonts w:hint="eastAsia" w:ascii="宋体" w:hAnsi="宋体" w:cs="宋体"/>
          <w:kern w:val="0"/>
          <w:sz w:val="44"/>
          <w:szCs w:val="44"/>
        </w:rPr>
        <w:t>部门廉政风险排查防控登记表</w:t>
      </w:r>
    </w:p>
    <w:tbl>
      <w:tblPr>
        <w:tblStyle w:val="15"/>
        <w:tblW w:w="142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603"/>
        <w:gridCol w:w="1490"/>
        <w:gridCol w:w="4610"/>
        <w:gridCol w:w="805"/>
        <w:gridCol w:w="6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59" w:hRule="atLeast"/>
        </w:trPr>
        <w:tc>
          <w:tcPr>
            <w:tcW w:w="209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部门</w:t>
            </w:r>
          </w:p>
        </w:tc>
        <w:tc>
          <w:tcPr>
            <w:tcW w:w="1210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46" w:hRule="atLeast"/>
        </w:trPr>
        <w:tc>
          <w:tcPr>
            <w:tcW w:w="209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主要职能及</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重点风险部位</w:t>
            </w:r>
          </w:p>
        </w:tc>
        <w:tc>
          <w:tcPr>
            <w:tcW w:w="1210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hint="eastAsia" w:ascii="宋体" w:hAnsi="宋体" w:cs="宋体"/>
                <w:bCs/>
                <w:kern w:val="0"/>
                <w:szCs w:val="21"/>
              </w:rPr>
              <w:t>主要职能：</w:t>
            </w:r>
            <w:r>
              <w:rPr>
                <w:rFonts w:hint="eastAsia" w:ascii="宋体" w:hAnsi="宋体" w:cs="宋体"/>
                <w:kern w:val="0"/>
                <w:szCs w:val="21"/>
              </w:rPr>
              <w:t>服务领导决策、保密管理、档案管理、印信管理、检察信息、综合文字保障、主办协办会务、协调内外关系。</w:t>
            </w:r>
            <w:r>
              <w:rPr>
                <w:rFonts w:hint="eastAsia" w:ascii="宋体" w:hAnsi="宋体"/>
                <w:kern w:val="0"/>
                <w:szCs w:val="21"/>
              </w:rPr>
              <w:t>财务管理，固定资产管理，车辆管理，公务接待，零散物资采购，基础设施、科技装备项目建设。</w:t>
            </w:r>
            <w:r>
              <w:rPr>
                <w:rFonts w:hint="eastAsia" w:ascii="宋体" w:hAnsi="宋体"/>
                <w:lang w:val="zh-CN"/>
              </w:rPr>
              <w:t>负责本院信息化建设，技术支持及运行维护工作；负责技术科管理的各种硬件设备、软件系统、电话网络、安防监控等运行维护；负责视频会议技术保障工作；负责检验鉴定、文证审查的初审以及技术协助、全程同步录音录像、电子取证等。</w:t>
            </w:r>
          </w:p>
          <w:p>
            <w:pPr>
              <w:widowControl/>
              <w:spacing w:line="300" w:lineRule="exact"/>
              <w:ind w:firstLine="0" w:firstLineChars="0"/>
              <w:rPr>
                <w:rFonts w:ascii="宋体" w:hAnsi="宋体" w:cs="宋体"/>
                <w:bCs/>
                <w:kern w:val="0"/>
                <w:szCs w:val="21"/>
              </w:rPr>
            </w:pPr>
            <w:r>
              <w:rPr>
                <w:rFonts w:hint="eastAsia" w:ascii="宋体" w:hAnsi="宋体" w:cs="宋体"/>
                <w:bCs/>
                <w:kern w:val="0"/>
                <w:szCs w:val="21"/>
              </w:rPr>
              <w:t>重点风险部位：</w:t>
            </w:r>
            <w:r>
              <w:rPr>
                <w:rFonts w:hint="eastAsia" w:ascii="宋体" w:hAnsi="宋体" w:cs="宋体"/>
                <w:kern w:val="0"/>
                <w:szCs w:val="21"/>
              </w:rPr>
              <w:t>服务领导决策、保密管理、档案管理、印信管理、督查督办、编发检察信息。</w:t>
            </w:r>
            <w:r>
              <w:rPr>
                <w:rFonts w:hint="eastAsia" w:ascii="宋体" w:hAnsi="宋体"/>
                <w:lang w:val="zh-CN"/>
              </w:rPr>
              <w:t>信息化项目建设、信息化应用维护、技术办案、技术保障</w:t>
            </w:r>
            <w:r>
              <w:rPr>
                <w:rFonts w:hint="eastAsia" w:ascii="宋体" w:hAnsi="宋体" w:cs="宋体"/>
                <w:kern w:val="0"/>
                <w:szCs w:val="21"/>
              </w:rPr>
              <w:t>。</w:t>
            </w:r>
            <w:r>
              <w:rPr>
                <w:rFonts w:hint="eastAsia" w:ascii="宋体" w:hAnsi="宋体"/>
                <w:kern w:val="0"/>
                <w:szCs w:val="21"/>
              </w:rPr>
              <w:t>主要负责人、财务会计、固定资产管理员</w:t>
            </w:r>
            <w:r>
              <w:rPr>
                <w:rFonts w:hint="eastAsia" w:ascii="宋体" w:hAnsi="宋体" w:cs="宋体"/>
                <w:kern w:val="0"/>
                <w:szCs w:val="21"/>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1" w:hRule="atLeast"/>
        </w:trPr>
        <w:tc>
          <w:tcPr>
            <w:tcW w:w="60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49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风险点</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2" w:hRule="atLeast"/>
        </w:trPr>
        <w:tc>
          <w:tcPr>
            <w:tcW w:w="60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490"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kern w:val="0"/>
                <w:szCs w:val="21"/>
              </w:rPr>
              <w:t>服务领导决策</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在组织协调全院重要工作部署、重大决策实施过程中利用职务之便谋取私利</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接受纪检监察和相关部门的监督制约，加强党风廉政和纪律作风学习教育。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0" w:hRule="atLeast"/>
        </w:trPr>
        <w:tc>
          <w:tcPr>
            <w:tcW w:w="60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490"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徇私泄露党组会、检察长办公会议决策部署内容</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严守工作纪律和保密要求；</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严禁在工作人员、场所范围以外谈论党组会、检察长办公会有关内容。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8" w:hRule="atLeast"/>
        </w:trPr>
        <w:tc>
          <w:tcPr>
            <w:tcW w:w="60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4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保密管理</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 w:val="44"/>
                <w:szCs w:val="44"/>
                <w:lang/>
              </w:rPr>
              <mc:AlternateContent>
                <mc:Choice Requires="wps">
                  <w:drawing>
                    <wp:anchor distT="0" distB="0" distL="114300" distR="114300" simplePos="0" relativeHeight="252285952" behindDoc="0" locked="0" layoutInCell="1" allowOverlap="1">
                      <wp:simplePos x="0" y="0"/>
                      <wp:positionH relativeFrom="column">
                        <wp:posOffset>2099945</wp:posOffset>
                      </wp:positionH>
                      <wp:positionV relativeFrom="paragraph">
                        <wp:posOffset>56515</wp:posOffset>
                      </wp:positionV>
                      <wp:extent cx="3609975" cy="0"/>
                      <wp:effectExtent l="0" t="38100" r="9525" b="38100"/>
                      <wp:wrapNone/>
                      <wp:docPr id="729" name="自选图形 181"/>
                      <wp:cNvGraphicFramePr/>
                      <a:graphic xmlns:a="http://schemas.openxmlformats.org/drawingml/2006/main">
                        <a:graphicData uri="http://schemas.microsoft.com/office/word/2010/wordprocessingShape">
                          <wps:wsp>
                            <wps:cNvSpPr/>
                            <wps:spPr>
                              <a:xfrm>
                                <a:off x="0" y="0"/>
                                <a:ext cx="360997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181" o:spid="_x0000_s1026" o:spt="32" type="#_x0000_t32" style="position:absolute;left:0pt;margin-left:165.35pt;margin-top:4.45pt;height:0pt;width:284.25pt;z-index:252285952;mso-width-relative:page;mso-height-relative:page;" filled="f" stroked="t" coordsize="21600,21600" o:gfxdata="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5FcLrXAAAABwEAAA8AAAAAAAAAAQAgAAAAIgAAAGRycy9kb3ducmV2LnhtbFBLAQIU&#10;ABQAAAAIAIdO4kDJyvrf9AEAALcDAAAOAAAAAAAAAAEAIAAAACYBAABkcnMvZTJvRG9jLnhtbFBL&#10;BQYAAAAABgAGAFkBAACMBQAAAAA=&#10;">
                      <v:fill on="f" focussize="0,0"/>
                      <v:stroke color="#000000" joinstyle="round" endarrow="block"/>
                      <v:imagedata o:title=""/>
                      <o:lock v:ext="edit" aspectratio="f"/>
                    </v:shape>
                  </w:pict>
                </mc:Fallback>
              </mc:AlternateContent>
            </w:r>
            <w:r>
              <w:rPr>
                <w:rFonts w:ascii="宋体" w:hAnsi="宋体" w:cs="宋体"/>
                <w:kern w:val="0"/>
                <w:szCs w:val="21"/>
              </w:rPr>
              <w:t>3.</w:t>
            </w:r>
            <w:r>
              <w:rPr>
                <w:rFonts w:hint="eastAsia" w:ascii="宋体" w:hAnsi="宋体"/>
                <w:kern w:val="0"/>
                <w:szCs w:val="21"/>
              </w:rPr>
              <w:t>因人情关系，要求将涉密文件复印提供给他人或故意扩大知悉范围</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复印涉密文件的，必须经院保密办主任审批，发放、领取须进行登记；</w:t>
            </w:r>
            <w:r>
              <w:rPr>
                <w:rFonts w:ascii="宋体" w:hAnsi="宋体" w:cs="宋体"/>
                <w:kern w:val="0"/>
                <w:szCs w:val="21"/>
              </w:rPr>
              <w:t>2.</w:t>
            </w:r>
            <w:r>
              <w:rPr>
                <w:rFonts w:hint="eastAsia" w:ascii="宋体" w:hAnsi="宋体" w:cs="宋体"/>
                <w:kern w:val="0"/>
                <w:szCs w:val="21"/>
              </w:rPr>
              <w:t>传阅涉密文件应当严格按照指定的范围进行且必须进行登记。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22" w:hRule="atLeast"/>
        </w:trPr>
        <w:tc>
          <w:tcPr>
            <w:tcW w:w="60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4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kern w:val="0"/>
                <w:szCs w:val="21"/>
              </w:rPr>
              <w:t>在密码设备采购、涉密工程建设，接受他人打招呼，谋取私利</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在密码设备采购、涉密工程建设中严格遵守有关程序，重大设备采购、项目工程实施或资金使用必须提请党组会或检察长办公会集体研究。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18" w:hRule="atLeast"/>
        </w:trPr>
        <w:tc>
          <w:tcPr>
            <w:tcW w:w="60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4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档案管理</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徇私擅自出借、利用或销毁档案；</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严格遵守《淮安市人民检察院档案工作制度》有关要求。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80" w:hRule="atLeast"/>
        </w:trPr>
        <w:tc>
          <w:tcPr>
            <w:tcW w:w="60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4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在档案达标创建中徇私确定服务单位，采购相关设备。</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在档案达标创建涉及设备采购、外包服务等有关事项，邀请纪检监察部门共同参与，所有决策必须提请党组会或者检察长办公会集体研究，或者报有关领导审批。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02" w:hRule="atLeast"/>
        </w:trPr>
        <w:tc>
          <w:tcPr>
            <w:tcW w:w="60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49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印信管理</w:t>
            </w:r>
          </w:p>
        </w:tc>
        <w:tc>
          <w:tcPr>
            <w:tcW w:w="46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bCs/>
                <w:kern w:val="0"/>
                <w:szCs w:val="21"/>
              </w:rPr>
            </w:pPr>
            <w:r>
              <w:rPr>
                <w:rFonts w:ascii="宋体" w:hAnsi="宋体" w:cs="宋体"/>
                <w:kern w:val="0"/>
                <w:szCs w:val="21"/>
              </w:rPr>
              <w:t>7.</w:t>
            </w:r>
            <w:r>
              <w:rPr>
                <w:rFonts w:hint="eastAsia" w:ascii="宋体" w:hAnsi="宋体"/>
                <w:kern w:val="0"/>
                <w:szCs w:val="21"/>
              </w:rPr>
              <w:t>因人情关系不严格执行用印规定进行用印，因私用印不审批。</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严格执行印章管理规定；</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建立用印台账；</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因私用印须经院分管领导审批，并逐一登记。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44" w:hRule="atLeast"/>
        </w:trPr>
        <w:tc>
          <w:tcPr>
            <w:tcW w:w="60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49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督查督办</w:t>
            </w:r>
          </w:p>
        </w:tc>
        <w:tc>
          <w:tcPr>
            <w:tcW w:w="46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徇私对督查督办过程中发现的问题隐瞒不报，或大事化小、小事化了。</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严格遵守中央“八项规定”精神，坚决防止接受吃请等违纪违规行为；</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一般情况下，应尽可能邀请纪检监察部门联合开展督查；</w:t>
            </w:r>
          </w:p>
          <w:p>
            <w:pPr>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对督查结果及时进行通报、反馈，主动接受被督查部门的监督。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30" w:hRule="atLeast"/>
        </w:trPr>
        <w:tc>
          <w:tcPr>
            <w:tcW w:w="603"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490"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编发检察信息</w:t>
            </w:r>
          </w:p>
        </w:tc>
        <w:tc>
          <w:tcPr>
            <w:tcW w:w="46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9.</w:t>
            </w:r>
            <w:r>
              <w:rPr>
                <w:rFonts w:hint="eastAsia" w:ascii="宋体" w:hAnsi="宋体" w:cs="宋体"/>
                <w:kern w:val="0"/>
                <w:szCs w:val="21"/>
              </w:rPr>
              <w:t>徇私对价值高的检察信息不予编发，对价值不高的信息进行编发，影响信息的功能作用；</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严格遵守信息编发工作的流程，各部门报送的信息，必须报办公室分管主任或主任审阅、筛选，重要信息的编发必须报院分管领导或检察长审批。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2" w:hRule="atLeast"/>
        </w:trPr>
        <w:tc>
          <w:tcPr>
            <w:tcW w:w="603"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10.</w:t>
            </w:r>
            <w:r>
              <w:rPr>
                <w:rFonts w:hint="eastAsia" w:ascii="宋体" w:hAnsi="宋体"/>
                <w:kern w:val="0"/>
                <w:szCs w:val="21"/>
              </w:rPr>
              <w:t>在统计三项文字工作任务中，因人情关系，变相帮助被考核对象多完成任务。</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9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及时公开三项文字统计目录；</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建立完整</w:t>
            </w:r>
            <w:r>
              <w:rPr>
                <w:rFonts w:hint="eastAsia" w:ascii="宋体" w:hAnsi="宋体"/>
                <w:kern w:val="0"/>
                <w:szCs w:val="21"/>
              </w:rPr>
              <w:t>台账，确保统计表与实际用稿材料一一对应。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7</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开支预算</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徇私报送人员、资产等基础数据不真实，核定预算经费数据错误，多核定预算经费</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依据《预算法》等法规，对各部门编制预算的准确性和完整性加强审查。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12</w:t>
            </w:r>
            <w:r>
              <w:rPr>
                <w:rFonts w:ascii="宋体" w:hAnsi="宋体" w:cs="宋体"/>
                <w:kern w:val="0"/>
                <w:szCs w:val="21"/>
              </w:rPr>
              <w:t>.</w:t>
            </w:r>
            <w:r>
              <w:rPr>
                <w:rFonts w:hint="eastAsia" w:ascii="宋体" w:hAnsi="宋体" w:cs="宋体"/>
                <w:kern w:val="0"/>
                <w:szCs w:val="21"/>
              </w:rPr>
              <w:t>故意隐瞒预算收入或支出、对结余费用未按要求全部纳入预算管理</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各类收入和支出全部纳入预算统一管理，专人进行审查、复核，对必要的预算调整进行严格审查和编制。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收入管理</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13</w:t>
            </w:r>
            <w:r>
              <w:rPr>
                <w:rFonts w:ascii="宋体" w:hAnsi="宋体" w:cs="宋体"/>
                <w:kern w:val="0"/>
                <w:szCs w:val="21"/>
              </w:rPr>
              <w:t>.</w:t>
            </w:r>
            <w:r>
              <w:rPr>
                <w:rFonts w:hint="eastAsia" w:ascii="宋体" w:hAnsi="宋体" w:cs="宋体"/>
                <w:kern w:val="0"/>
                <w:szCs w:val="21"/>
              </w:rPr>
              <w:t>因私截留、挪用、隐瞒、挤占单位收入，存在坐收坐支现象，影响收入管理</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严格执行财政部门及检察系统财务管理规章制度，履行“收支两条线”，严格按照审批流程运行管理，全程记录备查。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14</w:t>
            </w:r>
            <w:r>
              <w:rPr>
                <w:rFonts w:ascii="宋体" w:hAnsi="宋体" w:cs="宋体"/>
                <w:kern w:val="0"/>
                <w:szCs w:val="21"/>
              </w:rPr>
              <w:t>.</w:t>
            </w:r>
            <w:r>
              <w:rPr>
                <w:rFonts w:hint="eastAsia" w:ascii="宋体" w:hAnsi="宋体" w:cs="宋体"/>
                <w:kern w:val="0"/>
                <w:szCs w:val="21"/>
              </w:rPr>
              <w:t>私自违规发放津贴、补助，擅自支出重大费用</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落实好“三重一大”制度，重大支出应集体讨论，严格审批。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15</w:t>
            </w:r>
            <w:r>
              <w:rPr>
                <w:rFonts w:ascii="宋体" w:hAnsi="宋体" w:cs="宋体"/>
                <w:kern w:val="0"/>
                <w:szCs w:val="21"/>
              </w:rPr>
              <w:t>.</w:t>
            </w:r>
            <w:r>
              <w:rPr>
                <w:rFonts w:hint="eastAsia" w:ascii="宋体" w:hAnsi="宋体" w:cs="宋体"/>
                <w:kern w:val="0"/>
                <w:szCs w:val="21"/>
              </w:rPr>
              <w:t>徇私将资产处置、罚没款等非税收入不入账，挪作他用</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严格按照资产处置和罚没款上交的规定执行，定期检查，加强监督。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9</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财务报销</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16</w:t>
            </w:r>
            <w:r>
              <w:rPr>
                <w:rFonts w:ascii="宋体" w:hAnsi="宋体" w:cs="宋体"/>
                <w:kern w:val="0"/>
                <w:szCs w:val="21"/>
              </w:rPr>
              <w:t>.</w:t>
            </w:r>
            <w:r>
              <w:rPr>
                <w:rFonts w:hint="eastAsia" w:ascii="宋体" w:hAnsi="宋体" w:cs="宋体"/>
                <w:kern w:val="0"/>
                <w:szCs w:val="21"/>
              </w:rPr>
              <w:t>为变通报销部分费用，采用伪造凭证方式报销费用</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明确财务报销发票规范要求，发票不合规不予报销，发现问题则追究相关人责任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17</w:t>
            </w:r>
            <w:r>
              <w:rPr>
                <w:rFonts w:ascii="宋体" w:hAnsi="宋体" w:cs="宋体"/>
                <w:kern w:val="0"/>
                <w:szCs w:val="21"/>
              </w:rPr>
              <w:t>.</w:t>
            </w:r>
            <w:r>
              <w:rPr>
                <w:rFonts w:hint="eastAsia" w:ascii="宋体" w:hAnsi="宋体" w:cs="宋体"/>
                <w:kern w:val="0"/>
                <w:szCs w:val="21"/>
              </w:rPr>
              <w:t>财物报销不符合审批程序、报销附件不齐全，影响财物报销管理制度</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严格执行财政部门相关经费使用管理规定，明确报销审批手续附件具体要求，附件不齐全不予报销。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10</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零散物资采购</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18</w:t>
            </w:r>
            <w:r>
              <w:rPr>
                <w:rFonts w:ascii="宋体" w:hAnsi="宋体" w:cs="宋体"/>
                <w:kern w:val="0"/>
                <w:szCs w:val="21"/>
              </w:rPr>
              <w:t>.</w:t>
            </w:r>
            <w:r>
              <w:rPr>
                <w:rFonts w:hint="eastAsia" w:ascii="宋体" w:hAnsi="宋体" w:cs="宋体"/>
                <w:kern w:val="0"/>
                <w:szCs w:val="21"/>
              </w:rPr>
              <w:t>徇私从物资采购环节拿取回扣，接受他人吃请</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严格落实政府采购相关规定，坚持双人采购原则，相互监督。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19</w:t>
            </w:r>
            <w:r>
              <w:rPr>
                <w:rFonts w:ascii="宋体" w:hAnsi="宋体" w:cs="宋体"/>
                <w:kern w:val="0"/>
                <w:szCs w:val="21"/>
              </w:rPr>
              <w:t>.</w:t>
            </w:r>
            <w:r>
              <w:rPr>
                <w:rFonts w:hint="eastAsia" w:ascii="宋体" w:hAnsi="宋体" w:cs="宋体"/>
                <w:kern w:val="0"/>
                <w:szCs w:val="21"/>
              </w:rPr>
              <w:t>从关系人员处采购不符合要求的物资或者超资采购</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实行采购小组集体讨论，比价决定，邀请监察室跟踪监督。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20</w:t>
            </w:r>
            <w:r>
              <w:rPr>
                <w:rFonts w:ascii="宋体" w:hAnsi="宋体" w:cs="宋体"/>
                <w:kern w:val="0"/>
                <w:szCs w:val="21"/>
              </w:rPr>
              <w:t>.</w:t>
            </w:r>
            <w:r>
              <w:rPr>
                <w:rFonts w:hint="eastAsia" w:ascii="宋体" w:hAnsi="宋体" w:cs="宋体"/>
                <w:kern w:val="0"/>
                <w:szCs w:val="21"/>
              </w:rPr>
              <w:t>采购时将个人物资纳入采购，采用以次充好的物资</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对采购物资，应及时入账，加强检查核对，发现问题追究相关人责任。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11</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食堂管理</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21</w:t>
            </w:r>
            <w:r>
              <w:rPr>
                <w:rFonts w:ascii="宋体" w:hAnsi="宋体" w:cs="宋体"/>
                <w:kern w:val="0"/>
                <w:szCs w:val="21"/>
              </w:rPr>
              <w:t>.</w:t>
            </w:r>
            <w:r>
              <w:rPr>
                <w:rFonts w:hint="eastAsia" w:ascii="宋体" w:hAnsi="宋体" w:cs="宋体"/>
                <w:kern w:val="0"/>
                <w:szCs w:val="21"/>
              </w:rPr>
              <w:t>徇私舞弊选择食堂承包人，接受承包人吃请、财物等</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严禁与餐厅外包人发生不正常交往，严格落实各项管理制度，邀请监察室派员进行监督。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22</w:t>
            </w:r>
            <w:r>
              <w:rPr>
                <w:rFonts w:ascii="宋体" w:hAnsi="宋体" w:cs="宋体"/>
                <w:kern w:val="0"/>
                <w:szCs w:val="21"/>
              </w:rPr>
              <w:t>.</w:t>
            </w:r>
            <w:r>
              <w:rPr>
                <w:rFonts w:hint="eastAsia" w:ascii="宋体" w:hAnsi="宋体" w:cs="宋体"/>
                <w:kern w:val="0"/>
                <w:szCs w:val="21"/>
              </w:rPr>
              <w:t>采购食品把关不严，以次充好，收受回扣，不符合卫生安全卫生要求</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加强对采购的食品进行验收检查，加强市场调查和横向比较，建立食品留样制度，院内成立食堂管理委员会。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12</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车辆管理</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23</w:t>
            </w:r>
            <w:r>
              <w:rPr>
                <w:rFonts w:ascii="宋体" w:hAnsi="宋体" w:cs="宋体"/>
                <w:kern w:val="0"/>
                <w:szCs w:val="21"/>
              </w:rPr>
              <w:t>.</w:t>
            </w:r>
            <w:r>
              <w:rPr>
                <w:rFonts w:hint="eastAsia" w:ascii="宋体" w:hAnsi="宋体" w:cs="宋体"/>
                <w:kern w:val="0"/>
                <w:szCs w:val="21"/>
              </w:rPr>
              <w:t>利用管理职权公车私用</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严格管理制度，对不按照派车单规定出车予以严肃处罚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24</w:t>
            </w:r>
            <w:r>
              <w:rPr>
                <w:rFonts w:ascii="宋体" w:hAnsi="宋体" w:cs="宋体"/>
                <w:kern w:val="0"/>
                <w:szCs w:val="21"/>
              </w:rPr>
              <w:t>.</w:t>
            </w:r>
            <w:r>
              <w:rPr>
                <w:rFonts w:hint="eastAsia" w:ascii="宋体" w:hAnsi="宋体" w:cs="宋体"/>
                <w:kern w:val="0"/>
                <w:szCs w:val="21"/>
              </w:rPr>
              <w:t>将关系人经营的维修厂、保险公司确定为定点单位</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维修厂、保险公司在政府确定目录内公开询价，择优选择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25</w:t>
            </w:r>
            <w:r>
              <w:rPr>
                <w:rFonts w:ascii="宋体" w:hAnsi="宋体" w:cs="宋体"/>
                <w:kern w:val="0"/>
                <w:szCs w:val="21"/>
              </w:rPr>
              <w:t>.</w:t>
            </w:r>
            <w:r>
              <w:rPr>
                <w:rFonts w:hint="eastAsia" w:ascii="宋体" w:hAnsi="宋体" w:cs="宋体"/>
                <w:kern w:val="0"/>
                <w:szCs w:val="21"/>
              </w:rPr>
              <w:t>徇私虚报车辆里程、燃料及维修费用，或者对驾驶人员虚报情况放任不管</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院内成立维修小组，确定维修方案。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13</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资产管理</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26</w:t>
            </w:r>
            <w:r>
              <w:rPr>
                <w:rFonts w:ascii="宋体" w:hAnsi="宋体" w:cs="宋体"/>
                <w:kern w:val="0"/>
                <w:szCs w:val="21"/>
              </w:rPr>
              <w:t>.</w:t>
            </w:r>
            <w:r>
              <w:rPr>
                <w:rFonts w:hint="eastAsia" w:ascii="宋体" w:hAnsi="宋体" w:cs="宋体"/>
                <w:kern w:val="0"/>
                <w:szCs w:val="21"/>
              </w:rPr>
              <w:t>资产管理制度执行不严，应纳入资产管理范围的没有纳入资产管理范围，不因纳入的而纳入管理范围</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依据《淮安市人民检察院固定资产管理规定》，全盘掌握好各部门配置现状，强化管理责任落实。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27</w:t>
            </w:r>
            <w:r>
              <w:rPr>
                <w:rFonts w:ascii="宋体" w:hAnsi="宋体" w:cs="宋体"/>
                <w:kern w:val="0"/>
                <w:szCs w:val="21"/>
              </w:rPr>
              <w:t>.</w:t>
            </w:r>
            <w:r>
              <w:rPr>
                <w:rFonts w:hint="eastAsia" w:ascii="宋体" w:hAnsi="宋体" w:cs="宋体"/>
                <w:kern w:val="0"/>
                <w:szCs w:val="21"/>
              </w:rPr>
              <w:t>资产调配、报废、闲置资产管理不规范，存在虚报现象</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严格按照程序登记、发放、跟踪检查核对，确无使用价值的按照规定程序予以报废。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28</w:t>
            </w:r>
            <w:r>
              <w:rPr>
                <w:rFonts w:ascii="宋体" w:hAnsi="宋体" w:cs="宋体"/>
                <w:kern w:val="0"/>
                <w:szCs w:val="21"/>
              </w:rPr>
              <w:t>.</w:t>
            </w:r>
            <w:r>
              <w:rPr>
                <w:rFonts w:hint="eastAsia" w:ascii="宋体" w:hAnsi="宋体" w:cs="宋体"/>
                <w:kern w:val="0"/>
                <w:szCs w:val="21"/>
              </w:rPr>
              <w:t>为谋私利，私自处置大额固定资产，不经集体研究</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相关部门要按照程序报请院党组研究后方可实施处置。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14</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公务接待</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29</w:t>
            </w:r>
            <w:r>
              <w:rPr>
                <w:rFonts w:ascii="宋体" w:hAnsi="宋体" w:cs="宋体"/>
                <w:kern w:val="0"/>
                <w:szCs w:val="21"/>
              </w:rPr>
              <w:t>.</w:t>
            </w:r>
            <w:r>
              <w:rPr>
                <w:rFonts w:hint="eastAsia" w:ascii="宋体" w:hAnsi="宋体" w:cs="宋体"/>
                <w:kern w:val="0"/>
                <w:szCs w:val="21"/>
              </w:rPr>
              <w:t>落实公务接待制度不严格，存在超标准、超范围接待，违规使用烟酒</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严格落实党政机关公务接待管理规定，实行“三公”经费公开。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30</w:t>
            </w:r>
            <w:r>
              <w:rPr>
                <w:rFonts w:ascii="宋体" w:hAnsi="宋体" w:cs="宋体"/>
                <w:kern w:val="0"/>
                <w:szCs w:val="21"/>
              </w:rPr>
              <w:t>.</w:t>
            </w:r>
            <w:r>
              <w:rPr>
                <w:rFonts w:hint="eastAsia" w:ascii="宋体" w:hAnsi="宋体" w:cs="宋体"/>
                <w:kern w:val="0"/>
                <w:szCs w:val="21"/>
              </w:rPr>
              <w:t>不通过审批，私自接待或者虚报费用，不按照实际接待情况报销</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严格执行本院关于公务接待的相关审批程序，填写接待申请表。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31</w:t>
            </w:r>
            <w:r>
              <w:rPr>
                <w:rFonts w:ascii="宋体" w:hAnsi="宋体" w:cs="宋体"/>
                <w:kern w:val="0"/>
                <w:szCs w:val="21"/>
              </w:rPr>
              <w:t>.</w:t>
            </w:r>
            <w:r>
              <w:rPr>
                <w:rFonts w:hint="eastAsia" w:ascii="宋体" w:hAnsi="宋体" w:cs="宋体"/>
                <w:kern w:val="0"/>
                <w:szCs w:val="21"/>
              </w:rPr>
              <w:t>将关系人经营的场所列为定点接待单位，接受吃请、财物</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在政府确定的定点单位内择优选择，必要时定期更换。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15</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基础设施、科技装备项目建设</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32</w:t>
            </w:r>
            <w:r>
              <w:rPr>
                <w:rFonts w:ascii="宋体" w:hAnsi="宋体" w:cs="宋体"/>
                <w:kern w:val="0"/>
                <w:szCs w:val="21"/>
              </w:rPr>
              <w:t>.</w:t>
            </w:r>
            <w:r>
              <w:rPr>
                <w:rFonts w:hint="eastAsia" w:ascii="宋体" w:hAnsi="宋体" w:cs="宋体"/>
                <w:kern w:val="0"/>
                <w:szCs w:val="21"/>
              </w:rPr>
              <w:t>接受他人请托或者徇私同意项目公司应招标而不招标，或化整为零规避招标</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严格执行招投标相关法律、法规、规定，按照规定发布招标公告。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33</w:t>
            </w:r>
            <w:r>
              <w:rPr>
                <w:rFonts w:ascii="宋体" w:hAnsi="宋体" w:cs="宋体"/>
                <w:kern w:val="0"/>
                <w:szCs w:val="21"/>
              </w:rPr>
              <w:t>.</w:t>
            </w:r>
            <w:r>
              <w:rPr>
                <w:rFonts w:hint="eastAsia" w:ascii="宋体" w:hAnsi="宋体" w:cs="宋体"/>
                <w:kern w:val="0"/>
                <w:szCs w:val="21"/>
              </w:rPr>
              <w:t>徇私故意向关系人提前泄露招标信息、评审或评标报告内容</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正规招投标程序，严格遵守保密制度，坚决杜绝说情、打招呼现象，自觉接受纪检监察部门监督。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34</w:t>
            </w:r>
            <w:r>
              <w:rPr>
                <w:rFonts w:ascii="宋体" w:hAnsi="宋体" w:cs="宋体"/>
                <w:kern w:val="0"/>
                <w:szCs w:val="21"/>
              </w:rPr>
              <w:t>.</w:t>
            </w:r>
            <w:r>
              <w:rPr>
                <w:rFonts w:hint="eastAsia" w:ascii="宋体" w:hAnsi="宋体" w:cs="宋体"/>
                <w:kern w:val="0"/>
                <w:szCs w:val="21"/>
              </w:rPr>
              <w:t>收受他人好处，验收不及时，验收材料不齐全，对质量和进度验收不认真</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加强竣工验收前的专项验收及内部初验，邀请有关专家进行检查指导，加强监督检查项目资金、质量和进度是否符合相关要求及标准。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35</w:t>
            </w:r>
            <w:r>
              <w:rPr>
                <w:rFonts w:ascii="宋体" w:hAnsi="宋体" w:cs="宋体"/>
                <w:kern w:val="0"/>
                <w:szCs w:val="21"/>
              </w:rPr>
              <w:t>.</w:t>
            </w:r>
            <w:r>
              <w:rPr>
                <w:rFonts w:hint="eastAsia" w:ascii="宋体" w:hAnsi="宋体" w:cs="宋体"/>
                <w:kern w:val="0"/>
                <w:szCs w:val="21"/>
              </w:rPr>
              <w:t>收受投标方宴请、礼品、礼金甚至贿赂</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微软雅黑"/>
                <w:szCs w:val="21"/>
              </w:rPr>
            </w:pPr>
            <w:r>
              <w:rPr>
                <w:rFonts w:hint="eastAsia" w:ascii="宋体" w:hAnsi="宋体" w:cs="微软雅黑"/>
                <w:szCs w:val="21"/>
              </w:rPr>
              <w:t>加强自身廉政教育，发现问题，严格责任倒查，追究相关人员责任。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16</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信息化项目招标</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36</w:t>
            </w:r>
            <w:r>
              <w:rPr>
                <w:rFonts w:ascii="宋体" w:hAnsi="宋体"/>
                <w:lang w:val="zh-CN"/>
              </w:rPr>
              <w:t>.</w:t>
            </w:r>
            <w:r>
              <w:rPr>
                <w:rFonts w:hint="eastAsia" w:ascii="宋体" w:hAnsi="宋体"/>
                <w:lang w:val="zh-CN"/>
              </w:rPr>
              <w:t>因人情关系或者受人请托，制作符合特定单位或个人要求的招标文书，不合理排除其他符合条件的单位。</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5"/>
              </w:numPr>
              <w:spacing w:line="300" w:lineRule="exact"/>
              <w:ind w:firstLine="0" w:firstLineChars="0"/>
              <w:rPr>
                <w:rFonts w:ascii="宋体" w:hAnsi="宋体"/>
                <w:lang w:val="zh-CN"/>
              </w:rPr>
            </w:pPr>
            <w:r>
              <w:rPr>
                <w:rFonts w:hint="eastAsia" w:ascii="宋体" w:hAnsi="宋体"/>
                <w:lang w:val="zh-CN"/>
              </w:rPr>
              <w:t>按照工作实际制定招标文书；</w:t>
            </w:r>
          </w:p>
          <w:p>
            <w:pPr>
              <w:widowControl/>
              <w:numPr>
                <w:ilvl w:val="0"/>
                <w:numId w:val="25"/>
              </w:numPr>
              <w:spacing w:line="300" w:lineRule="exact"/>
              <w:ind w:firstLine="0" w:firstLineChars="0"/>
              <w:rPr>
                <w:rFonts w:ascii="宋体" w:hAnsi="宋体"/>
                <w:lang w:val="zh-CN"/>
              </w:rPr>
            </w:pPr>
            <w:r>
              <w:rPr>
                <w:rFonts w:hint="eastAsia" w:ascii="宋体" w:hAnsi="宋体"/>
                <w:lang w:val="zh-CN"/>
              </w:rPr>
              <w:t>严格执行招标文书审批制。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37</w:t>
            </w:r>
            <w:r>
              <w:rPr>
                <w:rFonts w:ascii="宋体" w:hAnsi="宋体"/>
                <w:lang w:val="zh-CN"/>
              </w:rPr>
              <w:t>.</w:t>
            </w:r>
            <w:r>
              <w:rPr>
                <w:rFonts w:hint="eastAsia" w:ascii="宋体" w:hAnsi="宋体"/>
                <w:lang w:val="zh-CN"/>
              </w:rPr>
              <w:t>因人情关系或者受人请托，将招标信息透露给相关人员，影响招标公平公正。</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一级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严格执行招标规定，保密规定；</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对过问、插手招标事项的人员进行登记汇报。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3</w:t>
            </w:r>
            <w:r>
              <w:rPr>
                <w:rFonts w:hint="eastAsia" w:ascii="宋体" w:hAnsi="宋体"/>
              </w:rPr>
              <w:t>8</w:t>
            </w:r>
            <w:r>
              <w:rPr>
                <w:rFonts w:ascii="宋体" w:hAnsi="宋体"/>
                <w:lang w:val="zh-CN"/>
              </w:rPr>
              <w:t>.</w:t>
            </w:r>
            <w:r>
              <w:rPr>
                <w:rFonts w:hint="eastAsia" w:ascii="宋体" w:hAnsi="宋体"/>
                <w:lang w:val="zh-CN"/>
              </w:rPr>
              <w:t>接受中标单位的回扣或吃请。</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一级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不私自接触投标单位和人员，不接受吃请，对误吃请的及时汇报。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17</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信息化项目建设</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39</w:t>
            </w:r>
            <w:r>
              <w:rPr>
                <w:rFonts w:ascii="宋体" w:hAnsi="宋体"/>
                <w:lang w:val="zh-CN"/>
              </w:rPr>
              <w:t>.</w:t>
            </w:r>
            <w:r>
              <w:rPr>
                <w:rFonts w:hint="eastAsia" w:ascii="宋体" w:hAnsi="宋体"/>
                <w:lang w:val="zh-CN"/>
              </w:rPr>
              <w:t>在施工建设过程中，因私情私利，在用工用料等方面放松对项目建设的要求，影响工程质量。</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严格要求施工单位按照工程要求开展建设，对施工过程进展情况定期汇报、记录备案；</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请纪检监察介入进行督查。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40</w:t>
            </w:r>
            <w:r>
              <w:rPr>
                <w:rFonts w:ascii="宋体" w:hAnsi="宋体"/>
                <w:lang w:val="zh-CN"/>
              </w:rPr>
              <w:t>.</w:t>
            </w:r>
            <w:r>
              <w:rPr>
                <w:rFonts w:hint="eastAsia" w:ascii="宋体" w:hAnsi="宋体"/>
                <w:lang w:val="zh-CN"/>
              </w:rPr>
              <w:t>为谋取私利，利用职权，选用特定生产商或销售商的产品，收受回扣。</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一级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严格按照工程标准选用施工材料，所需材料要经过领导审批。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18</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信息化项目验收</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41</w:t>
            </w:r>
            <w:r>
              <w:rPr>
                <w:rFonts w:ascii="宋体" w:hAnsi="宋体"/>
                <w:lang w:val="zh-CN"/>
              </w:rPr>
              <w:t>.</w:t>
            </w:r>
            <w:r>
              <w:rPr>
                <w:rFonts w:hint="eastAsia" w:ascii="宋体" w:hAnsi="宋体"/>
                <w:lang w:val="zh-CN"/>
              </w:rPr>
              <w:t>因私情私利，对不符合验收标准的工程同意验收合格，或者利用验收职权，吃拿卡要，故意不验收合格。</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r>
              <w:rPr>
                <w:rFonts w:ascii="宋体" w:hAnsi="宋体"/>
              </w:rPr>
              <w:t>1.</w:t>
            </w:r>
            <w:r>
              <w:rPr>
                <w:rFonts w:hint="eastAsia" w:ascii="宋体" w:hAnsi="宋体"/>
                <w:lang w:val="zh-CN"/>
              </w:rPr>
              <w:t>严格对照验收标准进行工程验收，邀请多部门、人员共同进行验收，请纪检监察部门进行全程监督；</w:t>
            </w:r>
          </w:p>
          <w:p>
            <w:pPr>
              <w:widowControl/>
              <w:spacing w:line="300" w:lineRule="exact"/>
              <w:ind w:firstLine="0" w:firstLineChars="0"/>
              <w:jc w:val="left"/>
              <w:rPr>
                <w:rFonts w:ascii="宋体" w:hAnsi="宋体"/>
                <w:lang w:val="zh-CN"/>
              </w:rPr>
            </w:pPr>
            <w:r>
              <w:rPr>
                <w:rFonts w:ascii="宋体" w:hAnsi="宋体"/>
                <w:lang w:val="zh-CN"/>
              </w:rPr>
              <w:t>2.</w:t>
            </w:r>
            <w:r>
              <w:rPr>
                <w:rFonts w:hint="eastAsia" w:ascii="宋体" w:hAnsi="宋体"/>
                <w:lang w:val="zh-CN"/>
              </w:rPr>
              <w:t>严格执行工程进度汇报制度，对验收情况及时向领导汇报。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42</w:t>
            </w:r>
            <w:r>
              <w:rPr>
                <w:rFonts w:ascii="宋体" w:hAnsi="宋体"/>
                <w:lang w:val="zh-CN"/>
              </w:rPr>
              <w:t>.</w:t>
            </w:r>
            <w:r>
              <w:rPr>
                <w:rFonts w:hint="eastAsia" w:ascii="宋体" w:hAnsi="宋体"/>
                <w:lang w:val="zh-CN"/>
              </w:rPr>
              <w:t>违反廉政规定，接受验收合格的建设单位或相关利益单位的吃请。</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一级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r>
              <w:rPr>
                <w:rFonts w:hint="eastAsia" w:ascii="宋体" w:hAnsi="宋体"/>
                <w:lang w:val="zh-CN"/>
              </w:rPr>
              <w:t>不接受建设单位或相关利益单位和个人的吃请，对误吃请的及时汇报。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19</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信息化设备运维</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43</w:t>
            </w:r>
            <w:r>
              <w:rPr>
                <w:rFonts w:ascii="宋体" w:hAnsi="宋体"/>
                <w:lang w:val="zh-CN"/>
              </w:rPr>
              <w:t>.</w:t>
            </w:r>
            <w:r>
              <w:rPr>
                <w:rFonts w:hint="eastAsia" w:ascii="宋体" w:hAnsi="宋体"/>
                <w:lang w:val="zh-CN"/>
              </w:rPr>
              <w:t>为谋取私利，私自挪用、侵占、侵吞信息化设备。</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r>
              <w:rPr>
                <w:rFonts w:ascii="宋体" w:hAnsi="宋体"/>
              </w:rPr>
              <w:t>1.</w:t>
            </w:r>
            <w:r>
              <w:rPr>
                <w:rFonts w:hint="eastAsia" w:ascii="宋体" w:hAnsi="宋体"/>
                <w:lang w:val="zh-CN"/>
              </w:rPr>
              <w:t>严格执行固定资产登记管理制度，对设备存放点、管理人变动的要及时予以变更登记；</w:t>
            </w:r>
          </w:p>
          <w:p>
            <w:pPr>
              <w:widowControl/>
              <w:spacing w:line="300" w:lineRule="exact"/>
              <w:ind w:firstLine="0" w:firstLineChars="0"/>
              <w:jc w:val="left"/>
              <w:rPr>
                <w:rFonts w:ascii="宋体" w:hAnsi="宋体"/>
                <w:lang w:val="zh-CN"/>
              </w:rPr>
            </w:pPr>
            <w:r>
              <w:rPr>
                <w:rFonts w:ascii="宋体" w:hAnsi="宋体"/>
                <w:lang w:val="zh-CN"/>
              </w:rPr>
              <w:t>2.</w:t>
            </w:r>
            <w:r>
              <w:rPr>
                <w:rFonts w:hint="eastAsia" w:ascii="宋体" w:hAnsi="宋体"/>
                <w:lang w:val="zh-CN"/>
              </w:rPr>
              <w:t>联合行装处定期对技术设备进行核查。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44</w:t>
            </w:r>
            <w:r>
              <w:rPr>
                <w:rFonts w:ascii="宋体" w:hAnsi="宋体"/>
                <w:lang w:val="zh-CN"/>
              </w:rPr>
              <w:t>.</w:t>
            </w:r>
            <w:r>
              <w:rPr>
                <w:rFonts w:hint="eastAsia" w:ascii="宋体" w:hAnsi="宋体"/>
                <w:lang w:val="zh-CN"/>
              </w:rPr>
              <w:t>因私情私利，违规将没有到达报废或更换条件的信息化设备报废或者申请更换。</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一级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r>
              <w:rPr>
                <w:rFonts w:hint="eastAsia" w:ascii="宋体" w:hAnsi="宋体"/>
                <w:lang w:val="zh-CN"/>
              </w:rPr>
              <w:t>定期对设备功能进行检查，建立检查志，对确需报废或更换的重要设备，需将报废和更换的依据向领导汇报，并向行装处备份以备核查。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45</w:t>
            </w:r>
            <w:r>
              <w:rPr>
                <w:rFonts w:ascii="宋体" w:hAnsi="宋体"/>
                <w:lang w:val="zh-CN"/>
              </w:rPr>
              <w:t>.</w:t>
            </w:r>
            <w:r>
              <w:rPr>
                <w:rFonts w:hint="eastAsia" w:ascii="宋体" w:hAnsi="宋体"/>
                <w:lang w:val="zh-CN"/>
              </w:rPr>
              <w:t>因人情关系或者接受他人请托，利用系统后台查询案件信息或工作秘密，并将相关信息泄露给特定关系人。</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一级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r>
              <w:rPr>
                <w:rFonts w:hint="eastAsia" w:ascii="宋体" w:hAnsi="宋体"/>
                <w:lang w:val="zh-CN"/>
              </w:rPr>
              <w:t>严格执行保密工作规定，对系统运维时要形成运维日志，定期开展督查。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20</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技术案件办案</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46</w:t>
            </w:r>
            <w:r>
              <w:rPr>
                <w:rFonts w:ascii="宋体" w:hAnsi="宋体"/>
                <w:lang w:val="zh-CN"/>
              </w:rPr>
              <w:t>.</w:t>
            </w:r>
            <w:r>
              <w:rPr>
                <w:rFonts w:hint="eastAsia" w:ascii="宋体" w:hAnsi="宋体"/>
                <w:lang w:val="zh-CN"/>
              </w:rPr>
              <w:t>因人情关系或者受人请托，出具错误鉴定意见、审查意见或报告，影响案件办理。</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客观公正、实事求是地按照电子取证、心理测试等专业鉴定要求和操作规范进行技术协助；</w:t>
            </w:r>
          </w:p>
          <w:p>
            <w:pPr>
              <w:widowControl/>
              <w:spacing w:line="300" w:lineRule="exact"/>
              <w:ind w:firstLine="0" w:firstLineChars="0"/>
              <w:rPr>
                <w:rFonts w:ascii="宋体" w:hAnsi="宋体"/>
                <w:lang w:val="zh-CN"/>
              </w:rPr>
            </w:pPr>
            <w:r>
              <w:rPr>
                <w:rFonts w:ascii="宋体" w:hAnsi="宋体"/>
              </w:rPr>
              <w:t>2.</w:t>
            </w:r>
            <w:r>
              <w:rPr>
                <w:rFonts w:hint="eastAsia" w:ascii="宋体" w:hAnsi="宋体"/>
                <w:lang w:val="zh-CN"/>
              </w:rPr>
              <w:t>严格执行办案审批制；</w:t>
            </w:r>
          </w:p>
          <w:p>
            <w:pPr>
              <w:widowControl/>
              <w:spacing w:line="300" w:lineRule="exact"/>
              <w:ind w:firstLine="0" w:firstLineChars="0"/>
              <w:rPr>
                <w:rFonts w:ascii="宋体" w:hAnsi="宋体"/>
                <w:lang w:val="zh-CN"/>
              </w:rPr>
            </w:pPr>
            <w:r>
              <w:rPr>
                <w:rFonts w:ascii="宋体" w:hAnsi="宋体"/>
              </w:rPr>
              <w:t>3.</w:t>
            </w:r>
            <w:r>
              <w:rPr>
                <w:rFonts w:hint="eastAsia" w:ascii="宋体" w:hAnsi="宋体"/>
                <w:lang w:val="zh-CN"/>
              </w:rPr>
              <w:t>严格执行双人鉴定、双人办案制度，对重要案件情况要及时汇报。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47</w:t>
            </w:r>
            <w:r>
              <w:rPr>
                <w:rFonts w:ascii="宋体" w:hAnsi="宋体"/>
                <w:lang w:val="zh-CN"/>
              </w:rPr>
              <w:t>.</w:t>
            </w:r>
            <w:r>
              <w:rPr>
                <w:rFonts w:hint="eastAsia" w:ascii="宋体" w:hAnsi="宋体"/>
                <w:lang w:val="zh-CN"/>
              </w:rPr>
              <w:t>因人情关系或者受人请托，泄露在案件办理过程中获悉的案件线索或工作秘密。</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严格遵守保密工作规定，除正常办案外，坚决不谈论案件相关信息；</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对干预、插手、过问案件的要做好记录，并及时向领导汇报。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48</w:t>
            </w:r>
            <w:r>
              <w:rPr>
                <w:rFonts w:ascii="宋体" w:hAnsi="宋体"/>
                <w:lang w:val="zh-CN"/>
              </w:rPr>
              <w:t>.</w:t>
            </w:r>
            <w:r>
              <w:rPr>
                <w:rFonts w:hint="eastAsia" w:ascii="宋体" w:hAnsi="宋体"/>
                <w:lang w:val="zh-CN"/>
              </w:rPr>
              <w:t>案件办理中接受相关人员宴请馈赠，违反规定与相关人员交往，影响案件办理。</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执行《关于进一步规范司法人员与当事人、律师、特殊关系人、中介组织接触交往行为的若干规定》和《江苏省高级人民法院、江苏省人民检察院、江苏省公安厅、江苏省国家安全厅、江苏省司法厅关于进一步规范司法人员与当事人、律师、特殊关系人、中介组织接触交往行为的实施办法》，不接受案件相关人员的宴请馈赠，对误吃请的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49</w:t>
            </w:r>
            <w:r>
              <w:rPr>
                <w:rFonts w:ascii="宋体" w:hAnsi="宋体"/>
                <w:lang w:val="zh-CN"/>
              </w:rPr>
              <w:t>.</w:t>
            </w:r>
            <w:r>
              <w:rPr>
                <w:rFonts w:hint="eastAsia" w:ascii="宋体" w:hAnsi="宋体"/>
                <w:lang w:val="zh-CN"/>
              </w:rPr>
              <w:t>技术办案人员徇私情假借技术办案名义滥用调查措施。</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严格执行调查措施领导审批制度。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50</w:t>
            </w:r>
            <w:r>
              <w:rPr>
                <w:rFonts w:ascii="宋体" w:hAnsi="宋体"/>
                <w:lang w:val="zh-CN"/>
              </w:rPr>
              <w:t>.</w:t>
            </w:r>
            <w:r>
              <w:rPr>
                <w:rFonts w:hint="eastAsia" w:ascii="宋体" w:hAnsi="宋体"/>
                <w:lang w:val="zh-CN"/>
              </w:rPr>
              <w:t>以办案之名违规使用警车或者公车私用。</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严格按照公务车辆管理规定申请用车。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21</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同步录音录像</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51</w:t>
            </w:r>
            <w:r>
              <w:rPr>
                <w:rFonts w:ascii="宋体" w:hAnsi="宋体"/>
                <w:lang w:val="zh-CN"/>
              </w:rPr>
              <w:t>.</w:t>
            </w:r>
            <w:r>
              <w:rPr>
                <w:rFonts w:hint="eastAsia" w:ascii="宋体" w:hAnsi="宋体"/>
                <w:lang w:val="zh-CN"/>
              </w:rPr>
              <w:t>因人情关系，故意丢失、损坏同步录音录像资料，泄露案件信息，给案件办理造成重大影响。</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三级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lang w:val="zh-CN"/>
              </w:rPr>
              <w:t>1</w:t>
            </w:r>
            <w:r>
              <w:rPr>
                <w:rFonts w:hint="eastAsia" w:ascii="宋体" w:hAnsi="宋体"/>
                <w:lang w:val="zh-CN"/>
              </w:rPr>
              <w:t>、严格执行《淮安市人民检察院讯问职务犯罪嫌疑人实行全程同步录音录像技术工作细则》《职务犯罪侦查中进一步规范讯问犯罪嫌疑人询问证人的若干规定》《办理职务犯罪案件同步录音录像规定》等同步录音录像相关规定，规范、严谨、安全地做好同步录音录像工作，定期开展同步录音录像检查督查工作</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、严格落实保密制度，建立音像资料台账，制定专人负责保管、及时归档，定期检查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52</w:t>
            </w:r>
            <w:r>
              <w:rPr>
                <w:rFonts w:ascii="宋体" w:hAnsi="宋体"/>
                <w:lang w:val="zh-CN"/>
              </w:rPr>
              <w:t>.</w:t>
            </w:r>
            <w:r>
              <w:rPr>
                <w:rFonts w:hint="eastAsia" w:ascii="宋体" w:hAnsi="宋体"/>
                <w:lang w:val="zh-CN"/>
              </w:rPr>
              <w:t>因人情关系或者受人请托，对音像资料进行后期处理，严重影响案件查办。</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建立音像资料台账，安排专门的保管场所，严格音像资料保管制度，加强监督管理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22</w:t>
            </w:r>
          </w:p>
        </w:tc>
        <w:tc>
          <w:tcPr>
            <w:tcW w:w="1490" w:type="dxa"/>
            <w:vMerge w:val="restart"/>
            <w:tcBorders>
              <w:top w:val="single" w:color="000000" w:sz="4" w:space="0"/>
              <w:left w:val="single" w:color="000000" w:sz="4" w:space="0"/>
              <w:right w:val="single" w:color="000000"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调查取证</w:t>
            </w: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53</w:t>
            </w:r>
            <w:r>
              <w:rPr>
                <w:rFonts w:ascii="宋体" w:hAnsi="宋体"/>
                <w:lang w:val="zh-CN"/>
              </w:rPr>
              <w:t>.</w:t>
            </w:r>
            <w:r>
              <w:rPr>
                <w:rFonts w:hint="eastAsia" w:ascii="宋体" w:hAnsi="宋体"/>
                <w:lang w:val="zh-CN"/>
              </w:rPr>
              <w:t>技术办案人员在对办案相关材料的调取过程中，接受请托，导致调查取证不到位，隐匿或篡改相关材料。</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6"/>
              </w:numPr>
              <w:spacing w:line="300" w:lineRule="exact"/>
              <w:ind w:firstLine="0" w:firstLineChars="0"/>
              <w:rPr>
                <w:rFonts w:ascii="宋体" w:hAnsi="宋体"/>
                <w:lang w:val="zh-CN"/>
              </w:rPr>
            </w:pPr>
            <w:r>
              <w:rPr>
                <w:rFonts w:hint="eastAsia" w:ascii="宋体" w:hAnsi="宋体"/>
                <w:lang w:val="zh-CN"/>
              </w:rPr>
              <w:t>严格执行二人办案调查制度；</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对干预、插手、过问案件的要做好记录，并及时向领导汇报。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54</w:t>
            </w:r>
            <w:r>
              <w:rPr>
                <w:rFonts w:ascii="宋体" w:hAnsi="宋体"/>
                <w:lang w:val="zh-CN"/>
              </w:rPr>
              <w:t>.</w:t>
            </w:r>
            <w:r>
              <w:rPr>
                <w:rFonts w:hint="eastAsia" w:ascii="宋体" w:hAnsi="宋体"/>
                <w:lang w:val="zh-CN"/>
              </w:rPr>
              <w:t>在调取办案相关材料中接受超标准接待，影响案件办理。</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严格执行与当事人交往规定，部门一律不参加与公务有关的聚餐活动，坚持误吃请及时报告制度。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55</w:t>
            </w:r>
            <w:r>
              <w:rPr>
                <w:rFonts w:ascii="宋体" w:hAnsi="宋体"/>
                <w:lang w:val="zh-CN"/>
              </w:rPr>
              <w:t>.</w:t>
            </w:r>
            <w:r>
              <w:rPr>
                <w:rFonts w:hint="eastAsia" w:ascii="宋体" w:hAnsi="宋体"/>
                <w:lang w:val="zh-CN"/>
              </w:rPr>
              <w:t>技术办案人员徇私情假借技术办案名义私自使用技术调查措施。</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严格执行调查措施领导审批制度。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6" w:hRule="atLeast"/>
        </w:trPr>
        <w:tc>
          <w:tcPr>
            <w:tcW w:w="603"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490" w:type="dxa"/>
            <w:vMerge w:val="continue"/>
            <w:tcBorders>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46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rPr>
              <w:t>56</w:t>
            </w:r>
            <w:r>
              <w:rPr>
                <w:rFonts w:ascii="宋体" w:hAnsi="宋体"/>
                <w:lang w:val="zh-CN"/>
              </w:rPr>
              <w:t>.</w:t>
            </w:r>
            <w:r>
              <w:rPr>
                <w:rFonts w:hint="eastAsia" w:ascii="宋体" w:hAnsi="宋体"/>
                <w:lang w:val="zh-CN"/>
              </w:rPr>
              <w:t>以办案之名违规使用警车，造成公车私用。</w:t>
            </w:r>
          </w:p>
        </w:tc>
        <w:tc>
          <w:tcPr>
            <w:tcW w:w="80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66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严格按照公务车辆管理规定申请用车。</w:t>
            </w:r>
          </w:p>
        </w:tc>
      </w:tr>
    </w:tbl>
    <w:p>
      <w:pPr>
        <w:widowControl/>
        <w:ind w:firstLine="0" w:firstLineChars="0"/>
        <w:rPr>
          <w:rFonts w:hint="eastAsia" w:eastAsia="华文中宋"/>
          <w:kern w:val="0"/>
          <w:sz w:val="36"/>
          <w:szCs w:val="36"/>
        </w:rPr>
      </w:pPr>
    </w:p>
    <w:p>
      <w:pPr>
        <w:widowControl/>
        <w:ind w:firstLine="0" w:firstLineChars="0"/>
        <w:rPr>
          <w:rFonts w:hint="eastAsia" w:eastAsia="华文中宋"/>
          <w:kern w:val="0"/>
          <w:sz w:val="36"/>
          <w:szCs w:val="36"/>
        </w:rPr>
      </w:pPr>
    </w:p>
    <w:p>
      <w:pPr>
        <w:widowControl/>
        <w:ind w:firstLine="0" w:firstLineChars="0"/>
        <w:rPr>
          <w:rFonts w:hint="eastAsia" w:eastAsia="华文中宋"/>
          <w:kern w:val="0"/>
          <w:sz w:val="36"/>
          <w:szCs w:val="36"/>
        </w:rPr>
      </w:pPr>
    </w:p>
    <w:p>
      <w:pPr>
        <w:widowControl/>
        <w:ind w:firstLine="0" w:firstLineChars="0"/>
        <w:rPr>
          <w:rFonts w:hint="eastAsia" w:eastAsia="华文中宋"/>
          <w:kern w:val="0"/>
          <w:sz w:val="36"/>
          <w:szCs w:val="36"/>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ascii="宋体" w:cs="宋体"/>
          <w:kern w:val="0"/>
          <w:sz w:val="44"/>
          <w:szCs w:val="44"/>
        </w:rPr>
      </w:pPr>
      <w:r>
        <w:rPr>
          <w:rFonts w:hint="eastAsia" w:ascii="宋体" w:hAnsi="宋体" w:cs="宋体"/>
          <w:kern w:val="0"/>
          <w:sz w:val="44"/>
          <w:szCs w:val="44"/>
        </w:rPr>
        <w:t>岗位廉政风险排查防控登记表</w:t>
      </w:r>
    </w:p>
    <w:tbl>
      <w:tblPr>
        <w:tblStyle w:val="15"/>
        <w:tblpPr w:leftFromText="180" w:rightFromText="180" w:vertAnchor="text" w:horzAnchor="margin" w:tblpY="252"/>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35"/>
        <w:gridCol w:w="2319"/>
        <w:gridCol w:w="3643"/>
        <w:gridCol w:w="705"/>
        <w:gridCol w:w="1524"/>
        <w:gridCol w:w="1390"/>
        <w:gridCol w:w="3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29" w:hRule="atLeast"/>
        </w:trPr>
        <w:tc>
          <w:tcPr>
            <w:tcW w:w="305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5872"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3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386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8" w:hRule="atLeast"/>
        </w:trPr>
        <w:tc>
          <w:tcPr>
            <w:tcW w:w="305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12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在党组领导下，主持办公室工作，组织开展服务领导决策、保密管理、档案管理、印信管理、督查督办、编发检察信息、综合文字保障、主办协办会务、协调内外关系、人民监督、</w:t>
            </w:r>
            <w:r>
              <w:rPr>
                <w:rFonts w:hint="eastAsia" w:ascii="宋体" w:hAnsi="宋体"/>
                <w:kern w:val="0"/>
                <w:szCs w:val="21"/>
              </w:rPr>
              <w:t>具体负责队伍管理，财务管理，公务接待，零散物资采购，基础设施、科技装备招标，固定资产管理，干警食堂管理，以及领导交办的其他工作。</w:t>
            </w:r>
            <w:r>
              <w:rPr>
                <w:rFonts w:hint="eastAsia" w:ascii="宋体" w:hAnsi="宋体"/>
                <w:szCs w:val="21"/>
              </w:rPr>
              <w:t>全面负责科室工作</w:t>
            </w:r>
            <w:r>
              <w:rPr>
                <w:rFonts w:ascii="宋体" w:hAnsi="宋体"/>
                <w:szCs w:val="21"/>
              </w:rPr>
              <w:t>,</w:t>
            </w:r>
            <w:r>
              <w:rPr>
                <w:rFonts w:hint="eastAsia" w:ascii="宋体" w:hAnsi="宋体"/>
                <w:szCs w:val="21"/>
              </w:rPr>
              <w:t>保证各项信息技术工作职责正确履行；负责并参与信息技术工作，负责组织、协调、指挥本院信息化运维与技术办案工作；完成院领导交办的其他工作任务。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29" w:hRule="atLeast"/>
        </w:trPr>
        <w:tc>
          <w:tcPr>
            <w:tcW w:w="73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231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6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778"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64" w:hRule="atLeast"/>
        </w:trPr>
        <w:tc>
          <w:tcPr>
            <w:tcW w:w="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23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kern w:val="0"/>
                <w:szCs w:val="21"/>
              </w:rPr>
            </w:pPr>
            <w:r>
              <w:rPr>
                <w:rFonts w:hint="eastAsia" w:ascii="宋体" w:hAnsi="宋体" w:cs="宋体"/>
                <w:kern w:val="0"/>
                <w:szCs w:val="21"/>
              </w:rPr>
              <w:t>服务领导决策</w:t>
            </w:r>
          </w:p>
        </w:tc>
        <w:tc>
          <w:tcPr>
            <w:tcW w:w="36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在组织协调全院重要工作部署、重大决策实施过程中利用职务之便谋取私利</w:t>
            </w:r>
          </w:p>
        </w:tc>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77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接受纪检监察和相关部门的监督制约，</w:t>
            </w:r>
            <w:r>
              <w:rPr>
                <w:rFonts w:ascii="宋体" w:hAnsi="宋体" w:cs="宋体"/>
                <w:kern w:val="0"/>
                <w:szCs w:val="21"/>
              </w:rPr>
              <w:t xml:space="preserve"> </w:t>
            </w:r>
            <w:r>
              <w:rPr>
                <w:rFonts w:hint="eastAsia" w:ascii="宋体" w:hAnsi="宋体" w:cs="宋体"/>
                <w:kern w:val="0"/>
                <w:szCs w:val="21"/>
              </w:rPr>
              <w:t>加强党风廉政和纪律作风学习教育。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50" w:hRule="atLeast"/>
        </w:trPr>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3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36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徇私泄露党组会、检察长办公会议决策部署内容，包括重要请示、报告，重要工作部署和安排、预决算、检察装备、大型项目投资</w:t>
            </w:r>
          </w:p>
        </w:tc>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77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严守工作纪律和保密要求；</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严禁在工作人员、场所范围以外谈论党组会、检察长办公会有关内容。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12" w:hRule="atLeast"/>
        </w:trPr>
        <w:tc>
          <w:tcPr>
            <w:tcW w:w="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23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保密管理</w:t>
            </w:r>
          </w:p>
        </w:tc>
        <w:tc>
          <w:tcPr>
            <w:tcW w:w="36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kern w:val="0"/>
                <w:szCs w:val="21"/>
              </w:rPr>
              <w:t>因人情关系，要求将涉密文件复印提供给他人或故意扩大知悉范围</w:t>
            </w:r>
          </w:p>
        </w:tc>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77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复印涉密文件的，必须经院保密办主任审批，发放、领取须进行登记；</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传阅涉密文件应当严格按照指定的范围进行且必须进行登记。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92" w:hRule="atLeast"/>
        </w:trPr>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3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36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kern w:val="0"/>
                <w:szCs w:val="21"/>
              </w:rPr>
              <w:t>在密码设备采购、涉密工程建设，接受他人打招呼，谋取私利。</w:t>
            </w:r>
          </w:p>
        </w:tc>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77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在密码设备采购、涉密工程建设中严格遵守有关程序，重大设备采购、项目工程实施或资金使用必须提请党组会或检察长办公会集体研究；</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不得私下接触档案工作供货或服务单位。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94" w:hRule="atLeast"/>
        </w:trPr>
        <w:tc>
          <w:tcPr>
            <w:tcW w:w="73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231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档案管理</w:t>
            </w:r>
          </w:p>
        </w:tc>
        <w:tc>
          <w:tcPr>
            <w:tcW w:w="36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徇私擅自出借、利用或销毁档案；</w:t>
            </w:r>
          </w:p>
        </w:tc>
        <w:tc>
          <w:tcPr>
            <w:tcW w:w="7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77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严格遵守《淮安市人民检察院档案工作制度》有关要求。</w:t>
            </w:r>
          </w:p>
        </w:tc>
      </w:tr>
    </w:tbl>
    <w:tbl>
      <w:tblPr>
        <w:tblStyle w:val="16"/>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2"/>
        <w:gridCol w:w="2328"/>
        <w:gridCol w:w="3752"/>
        <w:gridCol w:w="717"/>
        <w:gridCol w:w="6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Align w:val="top"/>
          </w:tcPr>
          <w:p>
            <w:pPr>
              <w:widowControl/>
              <w:ind w:firstLine="0" w:firstLineChars="0"/>
              <w:rPr>
                <w:rFonts w:hint="eastAsia" w:ascii="宋体" w:cs="宋体"/>
                <w:kern w:val="0"/>
                <w:sz w:val="44"/>
                <w:szCs w:val="44"/>
              </w:rPr>
            </w:pPr>
          </w:p>
        </w:tc>
        <w:tc>
          <w:tcPr>
            <w:tcW w:w="2328" w:type="dxa"/>
            <w:vAlign w:val="top"/>
          </w:tcPr>
          <w:p>
            <w:pPr>
              <w:widowControl/>
              <w:ind w:firstLine="0" w:firstLineChars="0"/>
              <w:rPr>
                <w:rFonts w:hint="eastAsia" w:ascii="宋体" w:cs="宋体"/>
                <w:kern w:val="0"/>
                <w:sz w:val="44"/>
                <w:szCs w:val="44"/>
              </w:rPr>
            </w:pPr>
          </w:p>
        </w:tc>
        <w:tc>
          <w:tcPr>
            <w:tcW w:w="3752" w:type="dxa"/>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在档案达标创建中徇私确定服务单位，采购相关设备。</w:t>
            </w:r>
          </w:p>
        </w:tc>
        <w:tc>
          <w:tcPr>
            <w:tcW w:w="717" w:type="dxa"/>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35" w:type="dxa"/>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在档案达标创建涉及设备采购、外包服务等有关事项，邀请纪检监察部门共同参与，所有决策必须提请党组会或者检察长办公会集体研究，或者报有关领导审批。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2328" w:type="dxa"/>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印信管理</w:t>
            </w:r>
          </w:p>
        </w:tc>
        <w:tc>
          <w:tcPr>
            <w:tcW w:w="3752" w:type="dxa"/>
            <w:vAlign w:val="center"/>
          </w:tcPr>
          <w:p>
            <w:pPr>
              <w:spacing w:line="300" w:lineRule="exact"/>
              <w:ind w:firstLine="0" w:firstLineChars="0"/>
              <w:rPr>
                <w:rFonts w:ascii="宋体" w:hAnsi="宋体" w:cs="宋体"/>
                <w:bCs/>
                <w:kern w:val="0"/>
                <w:szCs w:val="21"/>
              </w:rPr>
            </w:pPr>
            <w:r>
              <w:rPr>
                <w:rFonts w:ascii="宋体" w:hAnsi="宋体" w:cs="宋体"/>
                <w:kern w:val="0"/>
                <w:szCs w:val="21"/>
              </w:rPr>
              <w:t>7.</w:t>
            </w:r>
            <w:r>
              <w:rPr>
                <w:rFonts w:hint="eastAsia" w:ascii="宋体" w:hAnsi="宋体" w:cs="宋体"/>
                <w:kern w:val="0"/>
                <w:szCs w:val="21"/>
              </w:rPr>
              <w:t>徇私要求部门机要人员违规使用、提供印信。</w:t>
            </w:r>
          </w:p>
        </w:tc>
        <w:tc>
          <w:tcPr>
            <w:tcW w:w="717" w:type="dxa"/>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35" w:type="dxa"/>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严格落实用印管理制度，不审批不用印、不登记不用印；</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个人用印需报经院分管领导同意</w:t>
            </w:r>
            <w:r>
              <w:rPr>
                <w:rFonts w:ascii="宋体" w:hAnsi="宋体" w:cs="宋体"/>
                <w:kern w:val="0"/>
                <w:szCs w:val="21"/>
              </w:rPr>
              <w:t>;</w:t>
            </w:r>
          </w:p>
          <w:p>
            <w:pPr>
              <w:spacing w:line="300" w:lineRule="exact"/>
              <w:ind w:firstLine="0" w:firstLineChars="0"/>
              <w:rPr>
                <w:rFonts w:ascii="宋体" w:hAnsi="宋体" w:cs="宋体"/>
                <w:b/>
                <w:bCs/>
                <w:kern w:val="0"/>
                <w:szCs w:val="21"/>
              </w:rPr>
            </w:pPr>
            <w:r>
              <w:rPr>
                <w:rFonts w:ascii="宋体" w:hAnsi="宋体" w:cs="宋体"/>
                <w:kern w:val="0"/>
                <w:szCs w:val="21"/>
              </w:rPr>
              <w:t>3.</w:t>
            </w:r>
            <w:r>
              <w:rPr>
                <w:rFonts w:hint="eastAsia" w:ascii="宋体" w:hAnsi="宋体" w:cs="宋体"/>
                <w:kern w:val="0"/>
                <w:szCs w:val="21"/>
              </w:rPr>
              <w:t>在用印地点加装监控设备。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2328" w:type="dxa"/>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督查督办</w:t>
            </w:r>
          </w:p>
        </w:tc>
        <w:tc>
          <w:tcPr>
            <w:tcW w:w="3752" w:type="dxa"/>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徇私对督查督办过程中发现的问题隐瞒不报，或大事化小、小事化了。</w:t>
            </w:r>
          </w:p>
        </w:tc>
        <w:tc>
          <w:tcPr>
            <w:tcW w:w="717" w:type="dxa"/>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35" w:type="dxa"/>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严格遵守中央“八项规定”精神，坚决防止接受吃请等违纪违规行为；</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一般情况下，应尽可能邀请纪检监察部门联合开展督查；</w:t>
            </w:r>
          </w:p>
          <w:p>
            <w:pPr>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对督查结果及时进行通报、反馈，主动接受被督查单位的监督。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2328" w:type="dxa"/>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编发检察信息</w:t>
            </w:r>
          </w:p>
        </w:tc>
        <w:tc>
          <w:tcPr>
            <w:tcW w:w="3752" w:type="dxa"/>
            <w:vAlign w:val="center"/>
          </w:tcPr>
          <w:p>
            <w:pPr>
              <w:spacing w:line="300" w:lineRule="exact"/>
              <w:ind w:firstLine="0" w:firstLineChars="0"/>
              <w:jc w:val="left"/>
              <w:rPr>
                <w:rFonts w:ascii="宋体" w:hAnsi="宋体" w:cs="宋体"/>
                <w:bCs/>
                <w:kern w:val="0"/>
                <w:szCs w:val="21"/>
              </w:rPr>
            </w:pPr>
            <w:r>
              <w:rPr>
                <w:rFonts w:ascii="宋体" w:hAnsi="宋体" w:cs="宋体"/>
                <w:kern w:val="0"/>
                <w:szCs w:val="21"/>
              </w:rPr>
              <w:t>9.</w:t>
            </w:r>
            <w:r>
              <w:rPr>
                <w:rFonts w:hint="eastAsia" w:ascii="宋体" w:hAnsi="宋体" w:cs="宋体"/>
                <w:kern w:val="0"/>
                <w:szCs w:val="21"/>
              </w:rPr>
              <w:t>徇私要求部门文秘人员对价值高的检察信息不予编发，对价值不高的信息进行编发，影响信息的功能作用。</w:t>
            </w:r>
          </w:p>
        </w:tc>
        <w:tc>
          <w:tcPr>
            <w:tcW w:w="717" w:type="dxa"/>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35" w:type="dxa"/>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严格遵守信息编发工作的流程，重要信息的编发必须报院分管领导或检察长审批</w:t>
            </w:r>
            <w:r>
              <w:rPr>
                <w:rFonts w:ascii="宋体" w:hAnsi="宋体" w:cs="宋体"/>
                <w:kern w:val="0"/>
                <w:szCs w:val="21"/>
              </w:rPr>
              <w:t>;</w:t>
            </w:r>
          </w:p>
          <w:p>
            <w:pPr>
              <w:spacing w:line="300" w:lineRule="exact"/>
              <w:ind w:firstLine="0" w:firstLineChars="0"/>
              <w:rPr>
                <w:rFonts w:ascii="宋体" w:hAnsi="宋体" w:cs="宋体"/>
                <w:b/>
                <w:bCs/>
                <w:kern w:val="0"/>
                <w:szCs w:val="21"/>
              </w:rPr>
            </w:pPr>
            <w:r>
              <w:rPr>
                <w:rFonts w:ascii="宋体" w:hAnsi="宋体" w:cs="宋体"/>
                <w:kern w:val="0"/>
                <w:szCs w:val="21"/>
              </w:rPr>
              <w:t>2.</w:t>
            </w:r>
            <w:r>
              <w:rPr>
                <w:rFonts w:hint="eastAsia" w:ascii="宋体" w:hAnsi="宋体" w:cs="宋体"/>
                <w:kern w:val="0"/>
                <w:szCs w:val="21"/>
              </w:rPr>
              <w:t>定期向部门通报、反馈信息编发情况，主动接受监督。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7</w:t>
            </w:r>
          </w:p>
        </w:tc>
        <w:tc>
          <w:tcPr>
            <w:tcW w:w="2328" w:type="dxa"/>
            <w:vMerge w:val="restart"/>
            <w:vAlign w:val="center"/>
          </w:tcPr>
          <w:p>
            <w:pPr>
              <w:widowControl/>
              <w:spacing w:line="300" w:lineRule="exact"/>
              <w:ind w:firstLine="630" w:firstLineChars="300"/>
              <w:rPr>
                <w:rFonts w:hint="eastAsia" w:ascii="宋体" w:hAnsi="宋体" w:cs="宋体"/>
                <w:kern w:val="0"/>
                <w:szCs w:val="21"/>
              </w:rPr>
            </w:pPr>
            <w:r>
              <w:rPr>
                <w:rFonts w:hint="eastAsia" w:ascii="宋体" w:hAnsi="宋体" w:cs="宋体"/>
                <w:kern w:val="0"/>
                <w:szCs w:val="21"/>
              </w:rPr>
              <w:t>财务管理</w:t>
            </w: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10</w:t>
            </w:r>
            <w:r>
              <w:rPr>
                <w:rFonts w:ascii="宋体" w:hAnsi="宋体" w:cs="宋体"/>
                <w:kern w:val="0"/>
                <w:szCs w:val="21"/>
              </w:rPr>
              <w:t>.</w:t>
            </w:r>
            <w:r>
              <w:rPr>
                <w:rFonts w:hint="eastAsia" w:ascii="宋体" w:hAnsi="宋体" w:cs="宋体"/>
                <w:kern w:val="0"/>
                <w:szCs w:val="21"/>
              </w:rPr>
              <w:t>徇私不认真执行财物管理制度，导致资金管理不严格，易发生贪污、挪用公款或私存、私借涉案款的问题</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严格执行各项财经制度</w:t>
            </w:r>
            <w:r>
              <w:rPr>
                <w:rFonts w:hint="eastAsia" w:ascii="宋体" w:hAnsi="宋体" w:cs="宋体"/>
                <w:kern w:val="0"/>
                <w:szCs w:val="21"/>
              </w:rPr>
              <w:t>，建成内部风险管控制度。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11</w:t>
            </w:r>
            <w:r>
              <w:rPr>
                <w:rFonts w:ascii="宋体" w:hAnsi="宋体" w:cs="宋体"/>
                <w:kern w:val="0"/>
                <w:szCs w:val="21"/>
              </w:rPr>
              <w:t>.</w:t>
            </w:r>
            <w:r>
              <w:rPr>
                <w:rFonts w:hint="eastAsia" w:ascii="宋体" w:hAnsi="宋体"/>
                <w:kern w:val="0"/>
                <w:szCs w:val="21"/>
              </w:rPr>
              <w:t>徇私舞弊，不坚持原则和底线，</w:t>
            </w:r>
            <w:r>
              <w:rPr>
                <w:rFonts w:hint="eastAsia" w:ascii="宋体" w:hAnsi="宋体" w:cs="宋体"/>
                <w:kern w:val="0"/>
                <w:szCs w:val="21"/>
              </w:rPr>
              <w:t>对报销票据审核不严不细</w:t>
            </w:r>
            <w:r>
              <w:rPr>
                <w:rFonts w:hint="eastAsia" w:ascii="宋体" w:hAnsi="宋体"/>
                <w:kern w:val="0"/>
                <w:szCs w:val="21"/>
              </w:rPr>
              <w:t>，致使不该报销的报销或者多报等违法财经纪律的问题</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坚持秉公办事，严格落实</w:t>
            </w:r>
            <w:r>
              <w:rPr>
                <w:rFonts w:hint="eastAsia" w:ascii="宋体" w:hAnsi="宋体" w:cs="Arial"/>
                <w:kern w:val="0"/>
                <w:szCs w:val="21"/>
              </w:rPr>
              <w:t>财行〔</w:t>
            </w:r>
            <w:r>
              <w:rPr>
                <w:rFonts w:ascii="宋体" w:hAnsi="宋体" w:cs="Arial"/>
                <w:kern w:val="0"/>
                <w:szCs w:val="21"/>
              </w:rPr>
              <w:t>2014</w:t>
            </w:r>
            <w:r>
              <w:rPr>
                <w:rFonts w:hint="eastAsia" w:ascii="宋体" w:hAnsi="宋体" w:cs="Arial"/>
                <w:kern w:val="0"/>
                <w:szCs w:val="21"/>
              </w:rPr>
              <w:t>〕</w:t>
            </w:r>
            <w:r>
              <w:rPr>
                <w:rFonts w:ascii="宋体" w:hAnsi="宋体" w:cs="Arial"/>
                <w:kern w:val="0"/>
                <w:szCs w:val="21"/>
              </w:rPr>
              <w:t>2</w:t>
            </w:r>
            <w:r>
              <w:rPr>
                <w:rFonts w:hint="eastAsia" w:ascii="宋体" w:hAnsi="宋体" w:cs="Arial"/>
                <w:kern w:val="0"/>
                <w:szCs w:val="21"/>
              </w:rPr>
              <w:t>号《人民检察院财务管理暂行办法》等相关文件规定。</w:t>
            </w:r>
            <w:r>
              <w:rPr>
                <w:rFonts w:hint="eastAsia" w:ascii="宋体" w:hAnsi="宋体" w:cs="宋体"/>
                <w:kern w:val="0"/>
                <w:szCs w:val="21"/>
              </w:rPr>
              <w:t>严格报销审批程序，加大票据审核监管和资产管理力度。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Merge w:val="restart"/>
            <w:vAlign w:val="center"/>
          </w:tcPr>
          <w:p>
            <w:pPr>
              <w:spacing w:line="300" w:lineRule="exact"/>
              <w:ind w:firstLine="420"/>
              <w:jc w:val="center"/>
              <w:rPr>
                <w:rFonts w:ascii="宋体" w:hAnsi="宋体" w:cs="宋体"/>
                <w:kern w:val="0"/>
                <w:szCs w:val="21"/>
              </w:rPr>
            </w:pPr>
            <w:r>
              <w:rPr>
                <w:rFonts w:hint="eastAsia" w:ascii="宋体" w:hAnsi="宋体" w:cs="宋体"/>
                <w:kern w:val="0"/>
                <w:szCs w:val="21"/>
              </w:rPr>
              <w:t>8</w:t>
            </w:r>
          </w:p>
        </w:tc>
        <w:tc>
          <w:tcPr>
            <w:tcW w:w="2328" w:type="dxa"/>
            <w:vMerge w:val="restart"/>
            <w:vAlign w:val="center"/>
          </w:tcPr>
          <w:p>
            <w:pPr>
              <w:spacing w:line="300" w:lineRule="exact"/>
              <w:ind w:firstLine="420"/>
              <w:rPr>
                <w:rFonts w:hint="eastAsia" w:ascii="宋体" w:hAnsi="宋体" w:cs="宋体"/>
                <w:kern w:val="0"/>
                <w:szCs w:val="21"/>
              </w:rPr>
            </w:pPr>
            <w:r>
              <w:rPr>
                <w:rFonts w:hint="eastAsia" w:ascii="宋体" w:hAnsi="宋体" w:cs="宋体"/>
                <w:kern w:val="0"/>
                <w:szCs w:val="21"/>
              </w:rPr>
              <w:t>重大项目建设</w:t>
            </w: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12</w:t>
            </w:r>
            <w:r>
              <w:rPr>
                <w:rFonts w:ascii="宋体" w:hAnsi="宋体" w:cs="宋体"/>
                <w:kern w:val="0"/>
                <w:szCs w:val="21"/>
              </w:rPr>
              <w:t>.</w:t>
            </w:r>
            <w:r>
              <w:rPr>
                <w:rFonts w:hint="eastAsia" w:ascii="宋体" w:hAnsi="宋体" w:cs="宋体"/>
                <w:kern w:val="0"/>
                <w:szCs w:val="21"/>
              </w:rPr>
              <w:t>接受他人请托或者徇私</w:t>
            </w:r>
            <w:r>
              <w:rPr>
                <w:rFonts w:hint="eastAsia" w:ascii="宋体" w:hAnsi="宋体"/>
                <w:kern w:val="0"/>
                <w:szCs w:val="21"/>
              </w:rPr>
              <w:t>同意项目公司应招标而不招标，或化整为零规避招标</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严格执行招投标相关法律、法规、规定，按照规定发布招标公告。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 w:type="dxa"/>
            <w:vMerge w:val="continue"/>
            <w:vAlign w:val="center"/>
          </w:tcPr>
          <w:p>
            <w:pPr>
              <w:widowControl/>
              <w:spacing w:line="300" w:lineRule="exact"/>
              <w:ind w:firstLine="0" w:firstLineChars="0"/>
              <w:jc w:val="center"/>
              <w:rPr>
                <w:rFonts w:hint="eastAsia"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13</w:t>
            </w:r>
            <w:r>
              <w:rPr>
                <w:rFonts w:ascii="宋体" w:hAnsi="宋体" w:cs="宋体"/>
                <w:kern w:val="0"/>
                <w:szCs w:val="21"/>
              </w:rPr>
              <w:t>.</w:t>
            </w:r>
            <w:r>
              <w:rPr>
                <w:rFonts w:hint="eastAsia" w:ascii="宋体" w:hAnsi="宋体" w:cs="宋体"/>
                <w:kern w:val="0"/>
                <w:szCs w:val="21"/>
              </w:rPr>
              <w:t>徇私</w:t>
            </w:r>
            <w:r>
              <w:rPr>
                <w:rFonts w:hint="eastAsia" w:ascii="宋体" w:hAnsi="宋体"/>
                <w:kern w:val="0"/>
                <w:szCs w:val="21"/>
              </w:rPr>
              <w:t>故意向关系人提前泄露招标信息、评审或评标报告内容</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正规招投标程序，严格遵守保密制度，坚决杜绝说情、打招呼现象，自觉接受纪检监察部门监督。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8" w:hRule="atLeast"/>
        </w:trPr>
        <w:tc>
          <w:tcPr>
            <w:tcW w:w="742" w:type="dxa"/>
            <w:vAlign w:val="center"/>
          </w:tcPr>
          <w:p>
            <w:pPr>
              <w:widowControl/>
              <w:spacing w:line="300" w:lineRule="exact"/>
              <w:ind w:firstLine="0" w:firstLineChars="0"/>
              <w:jc w:val="center"/>
              <w:rPr>
                <w:rFonts w:hint="eastAsia" w:ascii="宋体" w:hAnsi="宋体" w:cs="宋体"/>
                <w:kern w:val="0"/>
                <w:szCs w:val="21"/>
              </w:rPr>
            </w:pPr>
          </w:p>
        </w:tc>
        <w:tc>
          <w:tcPr>
            <w:tcW w:w="2328" w:type="dxa"/>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14</w:t>
            </w:r>
            <w:r>
              <w:rPr>
                <w:rFonts w:ascii="宋体" w:hAnsi="宋体" w:cs="宋体"/>
                <w:kern w:val="0"/>
                <w:szCs w:val="21"/>
              </w:rPr>
              <w:t>.</w:t>
            </w:r>
            <w:r>
              <w:rPr>
                <w:rFonts w:hint="eastAsia" w:ascii="宋体" w:hAnsi="宋体" w:cs="宋体"/>
                <w:kern w:val="0"/>
                <w:szCs w:val="21"/>
              </w:rPr>
              <w:t>收受他人好处，验收不及时，验收材料不齐全，对质量和进度验收不认真</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kern w:val="0"/>
                <w:szCs w:val="21"/>
              </w:rPr>
            </w:pPr>
            <w:r>
              <w:rPr>
                <w:rFonts w:hint="eastAsia" w:ascii="宋体" w:hAnsi="宋体" w:cs="宋体"/>
                <w:kern w:val="0"/>
                <w:szCs w:val="21"/>
              </w:rPr>
              <w:t>加强竣工验收前的专项验收及内部初验，邀请有关专家进行检查指导，加强监督检查项目资金、质量和进度是否符合相关要求及标准。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Align w:val="center"/>
          </w:tcPr>
          <w:p>
            <w:pPr>
              <w:widowControl/>
              <w:spacing w:line="300" w:lineRule="exact"/>
              <w:ind w:firstLine="0" w:firstLineChars="0"/>
              <w:jc w:val="center"/>
              <w:rPr>
                <w:rFonts w:hint="eastAsia" w:ascii="宋体" w:hAnsi="宋体" w:cs="宋体"/>
                <w:kern w:val="0"/>
                <w:szCs w:val="21"/>
              </w:rPr>
            </w:pPr>
          </w:p>
        </w:tc>
        <w:tc>
          <w:tcPr>
            <w:tcW w:w="2328" w:type="dxa"/>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15</w:t>
            </w:r>
            <w:r>
              <w:rPr>
                <w:rFonts w:ascii="宋体" w:hAnsi="宋体" w:cs="宋体"/>
                <w:kern w:val="0"/>
                <w:szCs w:val="21"/>
              </w:rPr>
              <w:t>.</w:t>
            </w:r>
            <w:r>
              <w:rPr>
                <w:rFonts w:hint="eastAsia" w:ascii="宋体" w:hAnsi="宋体" w:cs="宋体"/>
                <w:kern w:val="0"/>
                <w:szCs w:val="21"/>
              </w:rPr>
              <w:t>收受投标方宴请、礼品、礼金甚至贿赂</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加强自身廉政教育，发现问题，严格责任倒查，追究相关人员责任。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9</w:t>
            </w:r>
          </w:p>
        </w:tc>
        <w:tc>
          <w:tcPr>
            <w:tcW w:w="2328" w:type="dxa"/>
            <w:vMerge w:val="restart"/>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公务接待</w:t>
            </w: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16</w:t>
            </w:r>
            <w:r>
              <w:rPr>
                <w:rFonts w:ascii="宋体" w:hAnsi="宋体" w:cs="宋体"/>
                <w:kern w:val="0"/>
                <w:szCs w:val="21"/>
              </w:rPr>
              <w:t>.</w:t>
            </w:r>
            <w:r>
              <w:rPr>
                <w:rFonts w:hint="eastAsia" w:ascii="宋体" w:hAnsi="宋体"/>
                <w:kern w:val="0"/>
                <w:szCs w:val="21"/>
              </w:rPr>
              <w:t>落实公务接待制度不严格，存在超标准、超范围接待，违规使用烟酒</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严格落实党政机关公务接待管理规定，实行“三公”经费公开。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hint="eastAsia"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17</w:t>
            </w:r>
            <w:r>
              <w:rPr>
                <w:rFonts w:ascii="宋体" w:hAnsi="宋体"/>
                <w:kern w:val="0"/>
                <w:szCs w:val="21"/>
              </w:rPr>
              <w:t>.</w:t>
            </w:r>
            <w:r>
              <w:rPr>
                <w:rFonts w:hint="eastAsia" w:ascii="宋体" w:hAnsi="宋体"/>
                <w:kern w:val="0"/>
                <w:szCs w:val="21"/>
              </w:rPr>
              <w:t>不通过审批，私自接待或者虚报费用，不按照实际接待情况报销</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严格执行本院关于公务接待的相关审批程序，填写接待申请表。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18</w:t>
            </w:r>
            <w:r>
              <w:rPr>
                <w:rFonts w:ascii="宋体" w:hAnsi="宋体" w:cs="宋体"/>
                <w:kern w:val="0"/>
                <w:szCs w:val="21"/>
              </w:rPr>
              <w:t>.</w:t>
            </w:r>
            <w:r>
              <w:rPr>
                <w:rFonts w:hint="eastAsia" w:ascii="宋体" w:hAnsi="宋体"/>
                <w:kern w:val="0"/>
                <w:szCs w:val="21"/>
              </w:rPr>
              <w:t>将关系人经营的场所列为定点接待单位，接受吃请、财物</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在政府确定的定点单位内择优选择，必要时定期更换。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10</w:t>
            </w:r>
          </w:p>
        </w:tc>
        <w:tc>
          <w:tcPr>
            <w:tcW w:w="2328" w:type="dxa"/>
            <w:vMerge w:val="restart"/>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车辆管理</w:t>
            </w: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19</w:t>
            </w:r>
            <w:r>
              <w:rPr>
                <w:rFonts w:ascii="宋体" w:hAnsi="宋体"/>
                <w:kern w:val="0"/>
                <w:szCs w:val="21"/>
              </w:rPr>
              <w:t>.</w:t>
            </w:r>
            <w:r>
              <w:rPr>
                <w:rFonts w:hint="eastAsia" w:ascii="宋体" w:hAnsi="宋体"/>
                <w:kern w:val="0"/>
                <w:szCs w:val="21"/>
              </w:rPr>
              <w:t>利用管理职权公车私用</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严格管理制度，对不按照派车单规定出车予以严肃处罚。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20</w:t>
            </w:r>
            <w:r>
              <w:rPr>
                <w:rFonts w:ascii="宋体" w:hAnsi="宋体"/>
                <w:kern w:val="0"/>
                <w:szCs w:val="21"/>
              </w:rPr>
              <w:t>.</w:t>
            </w:r>
            <w:r>
              <w:rPr>
                <w:rFonts w:hint="eastAsia" w:ascii="宋体" w:hAnsi="宋体"/>
                <w:kern w:val="0"/>
                <w:szCs w:val="21"/>
              </w:rPr>
              <w:t>将关系人经营的维修厂、保险公司确定为定点单位</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维修厂、保险公司在政府确定目录内公开询价，择优选择。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21</w:t>
            </w:r>
            <w:r>
              <w:rPr>
                <w:rFonts w:ascii="宋体" w:hAnsi="宋体"/>
                <w:kern w:val="0"/>
                <w:szCs w:val="21"/>
              </w:rPr>
              <w:t>.</w:t>
            </w:r>
            <w:r>
              <w:rPr>
                <w:rFonts w:hint="eastAsia" w:ascii="宋体" w:hAnsi="宋体"/>
                <w:kern w:val="0"/>
                <w:szCs w:val="21"/>
              </w:rPr>
              <w:t>徇私虚报车辆里程、燃料及维修费用，或者对驾驶人员虚报情况放任不管</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院内成立维修小组，确定维修方案。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11</w:t>
            </w:r>
          </w:p>
        </w:tc>
        <w:tc>
          <w:tcPr>
            <w:tcW w:w="2328" w:type="dxa"/>
            <w:vMerge w:val="restart"/>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部门队伍管理</w:t>
            </w: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22</w:t>
            </w:r>
            <w:r>
              <w:rPr>
                <w:rFonts w:ascii="宋体" w:hAnsi="宋体" w:cs="宋体"/>
                <w:kern w:val="0"/>
                <w:szCs w:val="21"/>
              </w:rPr>
              <w:t>.</w:t>
            </w:r>
            <w:r>
              <w:rPr>
                <w:rFonts w:hint="eastAsia" w:ascii="宋体" w:hAnsi="宋体" w:cs="宋体"/>
                <w:kern w:val="0"/>
                <w:szCs w:val="21"/>
              </w:rPr>
              <w:t>对党</w:t>
            </w:r>
            <w:r>
              <w:rPr>
                <w:rFonts w:hint="eastAsia" w:ascii="宋体" w:hAnsi="宋体"/>
                <w:kern w:val="0"/>
                <w:szCs w:val="21"/>
              </w:rPr>
              <w:t>风廉政建设、“一岗双责”工作重视不够，疏于管理，导致部门人员可能发生违纪违法等问题</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认真学习党风廉政建设、“一岗双责”制度的相关文件精神，经常与部门干警沟通思想，发现苗头性、倾向性问题要及时通报提醒，切实建立部门例会制度。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hint="eastAsia" w:ascii="宋体" w:hAnsi="宋体" w:cs="宋体"/>
                <w:kern w:val="0"/>
                <w:szCs w:val="21"/>
              </w:rPr>
            </w:pPr>
          </w:p>
        </w:tc>
        <w:tc>
          <w:tcPr>
            <w:tcW w:w="2328" w:type="dxa"/>
            <w:vMerge w:val="continue"/>
            <w:vAlign w:val="center"/>
          </w:tcPr>
          <w:p>
            <w:pPr>
              <w:widowControl/>
              <w:spacing w:line="300" w:lineRule="exact"/>
              <w:ind w:firstLine="0" w:firstLineChars="0"/>
              <w:rPr>
                <w:rFonts w:hint="eastAsia"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23</w:t>
            </w:r>
            <w:r>
              <w:rPr>
                <w:rFonts w:ascii="宋体" w:hAnsi="宋体" w:cs="宋体"/>
                <w:kern w:val="0"/>
                <w:szCs w:val="21"/>
              </w:rPr>
              <w:t>.</w:t>
            </w:r>
            <w:r>
              <w:rPr>
                <w:rFonts w:hint="eastAsia" w:ascii="宋体" w:hAnsi="宋体" w:cs="宋体"/>
                <w:kern w:val="0"/>
                <w:szCs w:val="21"/>
              </w:rPr>
              <w:t>部门</w:t>
            </w:r>
            <w:r>
              <w:rPr>
                <w:rFonts w:hint="eastAsia" w:ascii="宋体" w:hAnsi="宋体"/>
                <w:kern w:val="0"/>
                <w:szCs w:val="21"/>
              </w:rPr>
              <w:t>人员对自身要求不严，八小时之外与因工作职责结交的商人交往过程中界限不清，可能在廉洁自律方面犯错误</w:t>
            </w:r>
          </w:p>
        </w:tc>
        <w:tc>
          <w:tcPr>
            <w:tcW w:w="717" w:type="dxa"/>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35" w:type="dxa"/>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严格执行公务人员八小时之外相关规定，发现违规问题及时汇报、处理，平时工作生活中注重加强学习，提高自身修养，避免与因工作关系认识的商人发生不必要的接触、应酬。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12</w:t>
            </w:r>
          </w:p>
        </w:tc>
        <w:tc>
          <w:tcPr>
            <w:tcW w:w="2328" w:type="dxa"/>
            <w:vMerge w:val="restart"/>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信息化项目招标</w:t>
            </w:r>
          </w:p>
        </w:tc>
        <w:tc>
          <w:tcPr>
            <w:tcW w:w="3752" w:type="dxa"/>
            <w:vAlign w:val="center"/>
          </w:tcPr>
          <w:p>
            <w:pPr>
              <w:widowControl/>
              <w:spacing w:line="300" w:lineRule="exact"/>
              <w:ind w:firstLine="0" w:firstLineChars="0"/>
              <w:rPr>
                <w:rFonts w:ascii="宋体" w:hAnsi="宋体" w:cs="宋体"/>
                <w:kern w:val="0"/>
              </w:rPr>
            </w:pPr>
            <w:r>
              <w:rPr>
                <w:rFonts w:hint="eastAsia" w:ascii="宋体" w:hAnsi="宋体"/>
              </w:rPr>
              <w:t>24</w:t>
            </w:r>
            <w:r>
              <w:rPr>
                <w:rFonts w:ascii="宋体" w:hAnsi="宋体"/>
                <w:lang w:val="zh-CN"/>
              </w:rPr>
              <w:t>.</w:t>
            </w:r>
            <w:r>
              <w:rPr>
                <w:rFonts w:hint="eastAsia" w:ascii="宋体" w:hAnsi="宋体"/>
                <w:lang w:val="zh-CN"/>
              </w:rPr>
              <w:t>因人情关系或者受人请托，制作符合特定单位或个人要求的招标文书，不合理排除其他符合条件的单位。</w:t>
            </w:r>
          </w:p>
        </w:tc>
        <w:tc>
          <w:tcPr>
            <w:tcW w:w="717" w:type="dxa"/>
            <w:vAlign w:val="center"/>
          </w:tcPr>
          <w:p>
            <w:pPr>
              <w:widowControl/>
              <w:spacing w:line="300" w:lineRule="exact"/>
              <w:ind w:firstLine="0" w:firstLineChars="0"/>
              <w:rPr>
                <w:rFonts w:ascii="宋体" w:hAnsi="宋体" w:cs="宋体"/>
                <w:kern w:val="0"/>
              </w:rPr>
            </w:pPr>
            <w:r>
              <w:rPr>
                <w:rFonts w:hint="eastAsia" w:ascii="宋体" w:hAnsi="宋体"/>
                <w:lang w:val="zh-CN"/>
              </w:rPr>
              <w:t>二级</w:t>
            </w:r>
          </w:p>
        </w:tc>
        <w:tc>
          <w:tcPr>
            <w:tcW w:w="6635" w:type="dxa"/>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按照工作实际制定招标文书</w:t>
            </w:r>
          </w:p>
          <w:p>
            <w:pPr>
              <w:widowControl/>
              <w:spacing w:line="300" w:lineRule="exact"/>
              <w:ind w:firstLine="0" w:firstLineChars="0"/>
              <w:rPr>
                <w:rFonts w:ascii="宋体" w:hAnsi="宋体" w:cs="宋体"/>
                <w:kern w:val="0"/>
              </w:rPr>
            </w:pPr>
            <w:r>
              <w:rPr>
                <w:rFonts w:ascii="宋体" w:hAnsi="宋体"/>
              </w:rPr>
              <w:t>2.</w:t>
            </w:r>
            <w:r>
              <w:rPr>
                <w:rFonts w:hint="eastAsia" w:ascii="宋体" w:hAnsi="宋体"/>
                <w:lang w:val="zh-CN"/>
              </w:rPr>
              <w:t>严格执行招标文书审批制。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rPr>
            </w:pPr>
            <w:r>
              <w:rPr>
                <w:rFonts w:ascii="宋体" w:hAnsi="宋体"/>
              </w:rPr>
              <w:t>2</w:t>
            </w:r>
            <w:r>
              <w:rPr>
                <w:rFonts w:hint="eastAsia" w:ascii="宋体" w:hAnsi="宋体"/>
              </w:rPr>
              <w:t>5</w:t>
            </w:r>
            <w:r>
              <w:rPr>
                <w:rFonts w:ascii="宋体" w:hAnsi="宋体"/>
                <w:lang w:val="zh-CN"/>
              </w:rPr>
              <w:t>.</w:t>
            </w:r>
            <w:r>
              <w:rPr>
                <w:rFonts w:hint="eastAsia" w:ascii="宋体" w:hAnsi="宋体"/>
                <w:lang w:val="zh-CN"/>
              </w:rPr>
              <w:t>因人情关系或者受人请托，将招标信息透露给相关人员，影响招标公平公正。</w:t>
            </w:r>
          </w:p>
        </w:tc>
        <w:tc>
          <w:tcPr>
            <w:tcW w:w="717" w:type="dxa"/>
            <w:vAlign w:val="center"/>
          </w:tcPr>
          <w:p>
            <w:pPr>
              <w:widowControl/>
              <w:spacing w:line="300" w:lineRule="exact"/>
              <w:ind w:firstLine="0" w:firstLineChars="0"/>
              <w:rPr>
                <w:rFonts w:ascii="宋体" w:hAnsi="宋体" w:cs="宋体"/>
                <w:kern w:val="0"/>
              </w:rPr>
            </w:pPr>
            <w:r>
              <w:rPr>
                <w:rFonts w:hint="eastAsia" w:ascii="宋体" w:hAnsi="宋体"/>
                <w:lang w:val="zh-CN"/>
              </w:rPr>
              <w:t>一级</w:t>
            </w:r>
          </w:p>
        </w:tc>
        <w:tc>
          <w:tcPr>
            <w:tcW w:w="6635" w:type="dxa"/>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严格执行招标规定，保密规定；</w:t>
            </w:r>
          </w:p>
          <w:p>
            <w:pPr>
              <w:widowControl/>
              <w:spacing w:line="300" w:lineRule="exact"/>
              <w:ind w:firstLine="0" w:firstLineChars="0"/>
              <w:rPr>
                <w:rFonts w:ascii="宋体" w:hAnsi="宋体" w:cs="宋体"/>
                <w:kern w:val="0"/>
              </w:rPr>
            </w:pPr>
            <w:r>
              <w:rPr>
                <w:rFonts w:ascii="宋体" w:hAnsi="宋体"/>
                <w:lang w:val="zh-CN"/>
              </w:rPr>
              <w:t>2.</w:t>
            </w:r>
            <w:r>
              <w:rPr>
                <w:rFonts w:hint="eastAsia" w:ascii="宋体" w:hAnsi="宋体"/>
                <w:lang w:val="zh-CN"/>
              </w:rPr>
              <w:t>对过问、插手招标事项的人员进行登记汇报。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Align w:val="center"/>
          </w:tcPr>
          <w:p>
            <w:pPr>
              <w:widowControl/>
              <w:spacing w:line="300" w:lineRule="exact"/>
              <w:ind w:firstLine="0" w:firstLineChars="0"/>
              <w:jc w:val="center"/>
              <w:rPr>
                <w:rFonts w:ascii="宋体" w:hAnsi="宋体" w:cs="宋体"/>
                <w:kern w:val="0"/>
                <w:szCs w:val="21"/>
              </w:rPr>
            </w:pPr>
          </w:p>
        </w:tc>
        <w:tc>
          <w:tcPr>
            <w:tcW w:w="2328" w:type="dxa"/>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rPr>
            </w:pPr>
            <w:r>
              <w:rPr>
                <w:rFonts w:hint="eastAsia" w:ascii="宋体" w:hAnsi="宋体"/>
              </w:rPr>
              <w:t>26</w:t>
            </w:r>
            <w:r>
              <w:rPr>
                <w:rFonts w:ascii="宋体" w:hAnsi="宋体"/>
                <w:lang w:val="zh-CN"/>
              </w:rPr>
              <w:t>.</w:t>
            </w:r>
            <w:r>
              <w:rPr>
                <w:rFonts w:hint="eastAsia" w:ascii="宋体" w:hAnsi="宋体"/>
                <w:lang w:val="zh-CN"/>
              </w:rPr>
              <w:t>接受中标单位的回扣或吃请。</w:t>
            </w:r>
          </w:p>
        </w:tc>
        <w:tc>
          <w:tcPr>
            <w:tcW w:w="717" w:type="dxa"/>
            <w:vAlign w:val="center"/>
          </w:tcPr>
          <w:p>
            <w:pPr>
              <w:widowControl/>
              <w:spacing w:line="300" w:lineRule="exact"/>
              <w:ind w:firstLine="0" w:firstLineChars="0"/>
              <w:rPr>
                <w:rFonts w:ascii="宋体" w:hAnsi="宋体" w:cs="宋体"/>
                <w:kern w:val="0"/>
              </w:rPr>
            </w:pPr>
            <w:r>
              <w:rPr>
                <w:rFonts w:hint="eastAsia" w:ascii="宋体" w:hAnsi="宋体"/>
                <w:lang w:val="zh-CN"/>
              </w:rPr>
              <w:t>一级</w:t>
            </w:r>
          </w:p>
        </w:tc>
        <w:tc>
          <w:tcPr>
            <w:tcW w:w="6635" w:type="dxa"/>
            <w:vAlign w:val="center"/>
          </w:tcPr>
          <w:p>
            <w:pPr>
              <w:widowControl/>
              <w:spacing w:line="300" w:lineRule="exact"/>
              <w:ind w:firstLine="0" w:firstLineChars="0"/>
              <w:rPr>
                <w:rFonts w:ascii="宋体" w:hAnsi="宋体" w:cs="宋体"/>
                <w:kern w:val="0"/>
              </w:rPr>
            </w:pPr>
            <w:r>
              <w:rPr>
                <w:rFonts w:hint="eastAsia" w:ascii="宋体" w:hAnsi="宋体"/>
                <w:lang w:val="zh-CN"/>
              </w:rPr>
              <w:t>不私自接触投标单位和人员，不接受吃请，对误吃请的及时汇报。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13</w:t>
            </w:r>
          </w:p>
        </w:tc>
        <w:tc>
          <w:tcPr>
            <w:tcW w:w="2328" w:type="dxa"/>
            <w:vMerge w:val="restart"/>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信息化项目建设</w:t>
            </w:r>
          </w:p>
        </w:tc>
        <w:tc>
          <w:tcPr>
            <w:tcW w:w="3752" w:type="dxa"/>
            <w:vAlign w:val="center"/>
          </w:tcPr>
          <w:p>
            <w:pPr>
              <w:widowControl/>
              <w:spacing w:line="300" w:lineRule="exact"/>
              <w:ind w:firstLine="0" w:firstLineChars="0"/>
              <w:rPr>
                <w:rFonts w:ascii="宋体" w:hAnsi="宋体"/>
                <w:lang w:val="zh-CN"/>
              </w:rPr>
            </w:pPr>
            <w:r>
              <w:rPr>
                <w:rFonts w:hint="eastAsia" w:ascii="宋体" w:hAnsi="宋体"/>
              </w:rPr>
              <w:t>27</w:t>
            </w:r>
            <w:r>
              <w:rPr>
                <w:rFonts w:ascii="宋体" w:hAnsi="宋体"/>
                <w:lang w:val="zh-CN"/>
              </w:rPr>
              <w:t>.</w:t>
            </w:r>
            <w:r>
              <w:rPr>
                <w:rFonts w:hint="eastAsia" w:ascii="宋体" w:hAnsi="宋体"/>
                <w:lang w:val="zh-CN"/>
              </w:rPr>
              <w:t>在施工建设过程中，因私情私利，在用工用料等方面放松对项目建设的要求，影响工程质量。</w:t>
            </w:r>
          </w:p>
        </w:tc>
        <w:tc>
          <w:tcPr>
            <w:tcW w:w="717" w:type="dxa"/>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35" w:type="dxa"/>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严格要求施工单位按照工程要求开展建设，对施工过程进展情况定期汇报、记录备案；</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请纪检监察介入进行督查。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lang w:val="zh-CN"/>
              </w:rPr>
            </w:pPr>
            <w:r>
              <w:rPr>
                <w:rFonts w:hint="eastAsia" w:ascii="宋体" w:hAnsi="宋体"/>
              </w:rPr>
              <w:t>28</w:t>
            </w:r>
            <w:r>
              <w:rPr>
                <w:rFonts w:ascii="宋体" w:hAnsi="宋体"/>
                <w:lang w:val="zh-CN"/>
              </w:rPr>
              <w:t>.</w:t>
            </w:r>
            <w:r>
              <w:rPr>
                <w:rFonts w:hint="eastAsia" w:ascii="宋体" w:hAnsi="宋体"/>
                <w:lang w:val="zh-CN"/>
              </w:rPr>
              <w:t>为谋取私利，利用职权，选用特定生产商或销售商的产品，收受回扣。</w:t>
            </w:r>
          </w:p>
        </w:tc>
        <w:tc>
          <w:tcPr>
            <w:tcW w:w="717" w:type="dxa"/>
            <w:vAlign w:val="center"/>
          </w:tcPr>
          <w:p>
            <w:pPr>
              <w:widowControl/>
              <w:spacing w:line="300" w:lineRule="exact"/>
              <w:ind w:firstLine="0" w:firstLineChars="0"/>
              <w:rPr>
                <w:rFonts w:ascii="宋体" w:hAnsi="宋体"/>
                <w:lang w:val="zh-CN"/>
              </w:rPr>
            </w:pPr>
            <w:r>
              <w:rPr>
                <w:rFonts w:hint="eastAsia" w:ascii="宋体" w:hAnsi="宋体"/>
                <w:lang w:val="zh-CN"/>
              </w:rPr>
              <w:t>一级</w:t>
            </w:r>
          </w:p>
        </w:tc>
        <w:tc>
          <w:tcPr>
            <w:tcW w:w="6635" w:type="dxa"/>
            <w:vAlign w:val="center"/>
          </w:tcPr>
          <w:p>
            <w:pPr>
              <w:widowControl/>
              <w:spacing w:line="300" w:lineRule="exact"/>
              <w:ind w:firstLine="0" w:firstLineChars="0"/>
              <w:rPr>
                <w:rFonts w:ascii="宋体" w:hAnsi="宋体"/>
                <w:lang w:val="zh-CN"/>
              </w:rPr>
            </w:pPr>
            <w:r>
              <w:rPr>
                <w:rFonts w:hint="eastAsia" w:ascii="宋体" w:hAnsi="宋体"/>
                <w:lang w:val="zh-CN"/>
              </w:rPr>
              <w:t>严格按照工程标准选用施工材料，所需材料要经过领导审批。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14</w:t>
            </w:r>
          </w:p>
        </w:tc>
        <w:tc>
          <w:tcPr>
            <w:tcW w:w="2328" w:type="dxa"/>
            <w:vMerge w:val="restart"/>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负责检察信息化运维</w:t>
            </w:r>
          </w:p>
        </w:tc>
        <w:tc>
          <w:tcPr>
            <w:tcW w:w="3752" w:type="dxa"/>
            <w:vAlign w:val="center"/>
          </w:tcPr>
          <w:p>
            <w:pPr>
              <w:widowControl/>
              <w:spacing w:line="300" w:lineRule="exact"/>
              <w:ind w:firstLine="0" w:firstLineChars="0"/>
              <w:rPr>
                <w:rFonts w:ascii="宋体" w:hAnsi="宋体"/>
                <w:lang w:val="zh-CN"/>
              </w:rPr>
            </w:pPr>
            <w:r>
              <w:rPr>
                <w:rFonts w:hint="eastAsia" w:ascii="宋体" w:hAnsi="宋体"/>
              </w:rPr>
              <w:t>29</w:t>
            </w:r>
            <w:r>
              <w:rPr>
                <w:rFonts w:ascii="宋体" w:hAnsi="宋体"/>
                <w:lang w:val="zh-CN"/>
              </w:rPr>
              <w:t>.</w:t>
            </w:r>
            <w:r>
              <w:rPr>
                <w:rFonts w:hint="eastAsia" w:ascii="宋体" w:hAnsi="宋体"/>
                <w:lang w:val="zh-CN"/>
              </w:rPr>
              <w:t>为谋取私利，私自挪用、侵占、侵吞信息化设备。</w:t>
            </w:r>
          </w:p>
        </w:tc>
        <w:tc>
          <w:tcPr>
            <w:tcW w:w="717" w:type="dxa"/>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35" w:type="dxa"/>
            <w:vAlign w:val="center"/>
          </w:tcPr>
          <w:p>
            <w:pPr>
              <w:widowControl/>
              <w:spacing w:line="300" w:lineRule="exact"/>
              <w:ind w:firstLine="0" w:firstLineChars="0"/>
              <w:jc w:val="left"/>
              <w:rPr>
                <w:rFonts w:ascii="宋体" w:hAnsi="宋体"/>
                <w:lang w:val="zh-CN"/>
              </w:rPr>
            </w:pPr>
            <w:r>
              <w:rPr>
                <w:rFonts w:ascii="宋体" w:hAnsi="宋体"/>
              </w:rPr>
              <w:t>1.</w:t>
            </w:r>
            <w:r>
              <w:rPr>
                <w:rFonts w:hint="eastAsia" w:ascii="宋体" w:hAnsi="宋体"/>
                <w:lang w:val="zh-CN"/>
              </w:rPr>
              <w:t>严格执行固定资产登记管理制度，对设备存放点、管理人变动的要及时予以变更登记；</w:t>
            </w:r>
          </w:p>
          <w:p>
            <w:pPr>
              <w:widowControl/>
              <w:spacing w:line="300" w:lineRule="exact"/>
              <w:ind w:firstLine="0" w:firstLineChars="0"/>
              <w:jc w:val="left"/>
              <w:rPr>
                <w:rFonts w:ascii="宋体" w:hAnsi="宋体"/>
                <w:lang w:val="zh-CN"/>
              </w:rPr>
            </w:pPr>
            <w:r>
              <w:rPr>
                <w:rFonts w:ascii="宋体" w:hAnsi="宋体"/>
                <w:lang w:val="zh-CN"/>
              </w:rPr>
              <w:t>2.</w:t>
            </w:r>
            <w:r>
              <w:rPr>
                <w:rFonts w:hint="eastAsia" w:ascii="宋体" w:hAnsi="宋体"/>
                <w:lang w:val="zh-CN"/>
              </w:rPr>
              <w:t>定期对技术设备进行核查。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rPr>
            </w:pPr>
            <w:r>
              <w:rPr>
                <w:rFonts w:hint="eastAsia" w:ascii="宋体" w:hAnsi="宋体"/>
              </w:rPr>
              <w:t>30</w:t>
            </w:r>
            <w:r>
              <w:rPr>
                <w:rFonts w:ascii="宋体" w:hAnsi="宋体"/>
                <w:lang w:val="zh-CN"/>
              </w:rPr>
              <w:t>.</w:t>
            </w:r>
            <w:r>
              <w:rPr>
                <w:rFonts w:hint="eastAsia" w:ascii="宋体" w:hAnsi="宋体"/>
                <w:lang w:val="zh-CN"/>
              </w:rPr>
              <w:t>因私情私利，违规将没有到达报废或更换条件的信息化设备报废或者申请更换。</w:t>
            </w:r>
          </w:p>
        </w:tc>
        <w:tc>
          <w:tcPr>
            <w:tcW w:w="717" w:type="dxa"/>
            <w:vAlign w:val="center"/>
          </w:tcPr>
          <w:p>
            <w:pPr>
              <w:widowControl/>
              <w:spacing w:line="300" w:lineRule="exact"/>
              <w:ind w:firstLine="0" w:firstLineChars="0"/>
              <w:rPr>
                <w:rFonts w:ascii="宋体" w:hAnsi="宋体" w:cs="宋体"/>
                <w:kern w:val="0"/>
              </w:rPr>
            </w:pPr>
            <w:r>
              <w:rPr>
                <w:rFonts w:hint="eastAsia" w:ascii="宋体" w:hAnsi="宋体"/>
                <w:lang w:val="zh-CN"/>
              </w:rPr>
              <w:t>一级</w:t>
            </w:r>
          </w:p>
        </w:tc>
        <w:tc>
          <w:tcPr>
            <w:tcW w:w="6635" w:type="dxa"/>
            <w:vAlign w:val="center"/>
          </w:tcPr>
          <w:p>
            <w:pPr>
              <w:widowControl/>
              <w:spacing w:line="300" w:lineRule="exact"/>
              <w:ind w:firstLine="0" w:firstLineChars="0"/>
              <w:jc w:val="left"/>
              <w:rPr>
                <w:rFonts w:ascii="宋体" w:hAnsi="宋体" w:cs="宋体"/>
                <w:kern w:val="0"/>
              </w:rPr>
            </w:pPr>
            <w:r>
              <w:rPr>
                <w:rFonts w:hint="eastAsia" w:ascii="宋体" w:hAnsi="宋体"/>
                <w:lang w:val="zh-CN"/>
              </w:rPr>
              <w:t>定期对设备功能进行检查，建立检查志，对确需报废或更换的重要设备，需将报废和更换的依据向领导汇报，并向行装处备份以备核查。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cs="宋体"/>
                <w:kern w:val="0"/>
              </w:rPr>
            </w:pPr>
            <w:r>
              <w:rPr>
                <w:rFonts w:hint="eastAsia" w:ascii="宋体" w:hAnsi="宋体"/>
              </w:rPr>
              <w:t>31</w:t>
            </w:r>
            <w:r>
              <w:rPr>
                <w:rFonts w:ascii="宋体" w:hAnsi="宋体"/>
                <w:lang w:val="zh-CN"/>
              </w:rPr>
              <w:t>.</w:t>
            </w:r>
            <w:r>
              <w:rPr>
                <w:rFonts w:hint="eastAsia" w:ascii="宋体" w:hAnsi="宋体"/>
                <w:lang w:val="zh-CN"/>
              </w:rPr>
              <w:t>因人情关系或者接受他人请托，利用系统后台查询案件信息或工作秘密，并将相关信息泄露给特定关系人。</w:t>
            </w:r>
          </w:p>
        </w:tc>
        <w:tc>
          <w:tcPr>
            <w:tcW w:w="717" w:type="dxa"/>
            <w:vAlign w:val="center"/>
          </w:tcPr>
          <w:p>
            <w:pPr>
              <w:widowControl/>
              <w:spacing w:line="300" w:lineRule="exact"/>
              <w:ind w:firstLine="0" w:firstLineChars="0"/>
              <w:rPr>
                <w:rFonts w:ascii="宋体" w:hAnsi="宋体" w:cs="宋体"/>
                <w:kern w:val="0"/>
              </w:rPr>
            </w:pPr>
            <w:r>
              <w:rPr>
                <w:rFonts w:hint="eastAsia" w:ascii="宋体" w:hAnsi="宋体"/>
                <w:lang w:val="zh-CN"/>
              </w:rPr>
              <w:t>一级</w:t>
            </w:r>
          </w:p>
        </w:tc>
        <w:tc>
          <w:tcPr>
            <w:tcW w:w="6635" w:type="dxa"/>
            <w:vAlign w:val="center"/>
          </w:tcPr>
          <w:p>
            <w:pPr>
              <w:widowControl/>
              <w:spacing w:line="300" w:lineRule="exact"/>
              <w:ind w:firstLine="0" w:firstLineChars="0"/>
              <w:jc w:val="left"/>
              <w:rPr>
                <w:rFonts w:ascii="宋体" w:hAnsi="宋体" w:cs="宋体"/>
                <w:kern w:val="0"/>
              </w:rPr>
            </w:pPr>
            <w:r>
              <w:rPr>
                <w:rFonts w:hint="eastAsia" w:ascii="宋体" w:hAnsi="宋体"/>
                <w:lang w:val="zh-CN"/>
              </w:rPr>
              <w:t>严格执行保密工作规定，对系统运维时要形成运维日志，定期开展督查。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restart"/>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15</w:t>
            </w:r>
          </w:p>
        </w:tc>
        <w:tc>
          <w:tcPr>
            <w:tcW w:w="2328" w:type="dxa"/>
            <w:vMerge w:val="restart"/>
            <w:vAlign w:val="center"/>
          </w:tcPr>
          <w:p>
            <w:pPr>
              <w:widowControl/>
              <w:spacing w:line="300" w:lineRule="exact"/>
              <w:ind w:firstLine="210" w:firstLineChars="100"/>
              <w:rPr>
                <w:rFonts w:hint="eastAsia" w:ascii="宋体" w:hAnsi="宋体" w:cs="宋体"/>
                <w:kern w:val="0"/>
                <w:szCs w:val="21"/>
              </w:rPr>
            </w:pPr>
            <w:r>
              <w:rPr>
                <w:rFonts w:hint="eastAsia" w:ascii="宋体" w:hAnsi="宋体" w:cs="宋体"/>
                <w:kern w:val="0"/>
                <w:szCs w:val="21"/>
              </w:rPr>
              <w:t>技术案件办理</w:t>
            </w:r>
          </w:p>
        </w:tc>
        <w:tc>
          <w:tcPr>
            <w:tcW w:w="3752" w:type="dxa"/>
            <w:vAlign w:val="center"/>
          </w:tcPr>
          <w:p>
            <w:pPr>
              <w:widowControl/>
              <w:spacing w:line="300" w:lineRule="exact"/>
              <w:ind w:firstLine="0" w:firstLineChars="0"/>
              <w:rPr>
                <w:rFonts w:ascii="宋体" w:hAnsi="宋体"/>
                <w:lang w:val="zh-CN"/>
              </w:rPr>
            </w:pPr>
            <w:r>
              <w:rPr>
                <w:rFonts w:hint="eastAsia" w:ascii="宋体" w:hAnsi="宋体"/>
              </w:rPr>
              <w:t>32</w:t>
            </w:r>
            <w:r>
              <w:rPr>
                <w:rFonts w:ascii="宋体" w:hAnsi="宋体"/>
                <w:lang w:val="zh-CN"/>
              </w:rPr>
              <w:t>.</w:t>
            </w:r>
            <w:r>
              <w:rPr>
                <w:rFonts w:hint="eastAsia" w:ascii="宋体" w:hAnsi="宋体"/>
                <w:lang w:val="zh-CN"/>
              </w:rPr>
              <w:t>因人情关系或者受人请托，出具错误鉴定意见、审查意见或报告，影响案件办理。</w:t>
            </w:r>
          </w:p>
        </w:tc>
        <w:tc>
          <w:tcPr>
            <w:tcW w:w="717" w:type="dxa"/>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35" w:type="dxa"/>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客观公正、实事求是地按照电子取证、心理测试等专业鉴定要求和操作规范进行技术协助；</w:t>
            </w:r>
          </w:p>
          <w:p>
            <w:pPr>
              <w:widowControl/>
              <w:spacing w:line="300" w:lineRule="exact"/>
              <w:ind w:firstLine="0" w:firstLineChars="0"/>
              <w:rPr>
                <w:rFonts w:ascii="宋体" w:hAnsi="宋体"/>
                <w:lang w:val="zh-CN"/>
              </w:rPr>
            </w:pPr>
            <w:r>
              <w:rPr>
                <w:rFonts w:ascii="宋体" w:hAnsi="宋体"/>
              </w:rPr>
              <w:t>2.</w:t>
            </w:r>
            <w:r>
              <w:rPr>
                <w:rFonts w:hint="eastAsia" w:ascii="宋体" w:hAnsi="宋体"/>
                <w:lang w:val="zh-CN"/>
              </w:rPr>
              <w:t>严格执行办案审批制；</w:t>
            </w:r>
          </w:p>
          <w:p>
            <w:pPr>
              <w:widowControl/>
              <w:spacing w:line="300" w:lineRule="exact"/>
              <w:ind w:firstLine="0" w:firstLineChars="0"/>
              <w:rPr>
                <w:rFonts w:ascii="宋体" w:hAnsi="宋体"/>
                <w:lang w:val="zh-CN"/>
              </w:rPr>
            </w:pPr>
            <w:r>
              <w:rPr>
                <w:rFonts w:ascii="宋体" w:hAnsi="宋体"/>
              </w:rPr>
              <w:t>3.</w:t>
            </w:r>
            <w:r>
              <w:rPr>
                <w:rFonts w:hint="eastAsia" w:ascii="宋体" w:hAnsi="宋体"/>
                <w:lang w:val="zh-CN"/>
              </w:rPr>
              <w:t>严格执行双人鉴定、双人办案制度，对重要案件情况要及时汇报。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Merge w:val="continue"/>
            <w:vAlign w:val="center"/>
          </w:tcPr>
          <w:p>
            <w:pPr>
              <w:widowControl/>
              <w:spacing w:line="300" w:lineRule="exact"/>
              <w:ind w:firstLine="0" w:firstLineChars="0"/>
              <w:jc w:val="center"/>
              <w:rPr>
                <w:rFonts w:ascii="宋体" w:hAnsi="宋体" w:cs="宋体"/>
                <w:kern w:val="0"/>
                <w:szCs w:val="21"/>
              </w:rPr>
            </w:pPr>
          </w:p>
        </w:tc>
        <w:tc>
          <w:tcPr>
            <w:tcW w:w="2328" w:type="dxa"/>
            <w:vMerge w:val="continue"/>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lang w:val="zh-CN"/>
              </w:rPr>
            </w:pPr>
            <w:r>
              <w:rPr>
                <w:rFonts w:hint="eastAsia" w:ascii="宋体" w:hAnsi="宋体"/>
                <w:lang w:val="zh-CN"/>
              </w:rPr>
              <w:t>33</w:t>
            </w:r>
            <w:r>
              <w:rPr>
                <w:rFonts w:ascii="宋体" w:hAnsi="宋体"/>
                <w:lang w:val="zh-CN"/>
              </w:rPr>
              <w:t>.</w:t>
            </w:r>
            <w:r>
              <w:rPr>
                <w:rFonts w:hint="eastAsia" w:ascii="宋体" w:hAnsi="宋体"/>
                <w:lang w:val="zh-CN"/>
              </w:rPr>
              <w:t>因人情关系或者受人请托，泄露在案件办理过程中获悉的案件线索或工作秘密。</w:t>
            </w:r>
          </w:p>
        </w:tc>
        <w:tc>
          <w:tcPr>
            <w:tcW w:w="717" w:type="dxa"/>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35" w:type="dxa"/>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严格遵守保密工作规定，除正常办案外，坚决不谈论案件相关信息；</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对干预、插手、过问案件的要做好记录，并及时向领导汇报。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Align w:val="center"/>
          </w:tcPr>
          <w:p>
            <w:pPr>
              <w:widowControl/>
              <w:spacing w:line="300" w:lineRule="exact"/>
              <w:ind w:firstLine="0" w:firstLineChars="0"/>
              <w:jc w:val="center"/>
              <w:rPr>
                <w:rFonts w:hint="eastAsia" w:ascii="宋体" w:hAnsi="宋体" w:cs="宋体"/>
                <w:kern w:val="0"/>
                <w:szCs w:val="21"/>
              </w:rPr>
            </w:pPr>
            <w:r>
              <w:rPr>
                <w:rFonts w:hint="eastAsia" w:ascii="宋体" w:hAnsi="宋体" w:cs="宋体"/>
                <w:kern w:val="0"/>
                <w:szCs w:val="21"/>
              </w:rPr>
              <w:t>16</w:t>
            </w:r>
          </w:p>
        </w:tc>
        <w:tc>
          <w:tcPr>
            <w:tcW w:w="2328" w:type="dxa"/>
            <w:vAlign w:val="center"/>
          </w:tcPr>
          <w:p>
            <w:pPr>
              <w:widowControl/>
              <w:spacing w:line="300" w:lineRule="exact"/>
              <w:ind w:firstLine="0" w:firstLineChars="0"/>
              <w:rPr>
                <w:rFonts w:hint="eastAsia" w:ascii="宋体" w:hAnsi="宋体" w:cs="宋体"/>
                <w:kern w:val="0"/>
                <w:szCs w:val="21"/>
              </w:rPr>
            </w:pPr>
            <w:r>
              <w:rPr>
                <w:rFonts w:hint="eastAsia" w:ascii="宋体" w:hAnsi="宋体" w:cs="宋体"/>
                <w:kern w:val="0"/>
                <w:szCs w:val="21"/>
              </w:rPr>
              <w:t>同步录音录像</w:t>
            </w:r>
          </w:p>
        </w:tc>
        <w:tc>
          <w:tcPr>
            <w:tcW w:w="3752" w:type="dxa"/>
            <w:vAlign w:val="center"/>
          </w:tcPr>
          <w:p>
            <w:pPr>
              <w:widowControl/>
              <w:spacing w:line="300" w:lineRule="exact"/>
              <w:ind w:firstLine="0" w:firstLineChars="0"/>
              <w:rPr>
                <w:rFonts w:ascii="宋体" w:hAnsi="宋体"/>
                <w:lang w:val="zh-CN"/>
              </w:rPr>
            </w:pPr>
            <w:r>
              <w:rPr>
                <w:rFonts w:hint="eastAsia" w:ascii="宋体" w:hAnsi="宋体"/>
                <w:lang w:val="zh-CN"/>
              </w:rPr>
              <w:t>34</w:t>
            </w:r>
            <w:r>
              <w:rPr>
                <w:rFonts w:ascii="宋体" w:hAnsi="宋体"/>
                <w:lang w:val="zh-CN"/>
              </w:rPr>
              <w:t>.</w:t>
            </w:r>
            <w:r>
              <w:rPr>
                <w:rFonts w:hint="eastAsia" w:ascii="宋体" w:hAnsi="宋体"/>
                <w:lang w:val="zh-CN"/>
              </w:rPr>
              <w:t>因人情关系，故意丢失、损坏同步录音录像资料，泄露案件信息，给案件办理造成重大影响。</w:t>
            </w:r>
          </w:p>
        </w:tc>
        <w:tc>
          <w:tcPr>
            <w:tcW w:w="717" w:type="dxa"/>
            <w:vAlign w:val="center"/>
          </w:tcPr>
          <w:p>
            <w:pPr>
              <w:widowControl/>
              <w:spacing w:line="300" w:lineRule="exact"/>
              <w:ind w:firstLine="0" w:firstLineChars="0"/>
              <w:rPr>
                <w:rFonts w:ascii="宋体" w:hAnsi="宋体"/>
                <w:lang w:val="zh-CN"/>
              </w:rPr>
            </w:pPr>
            <w:r>
              <w:rPr>
                <w:rFonts w:hint="eastAsia" w:ascii="宋体" w:hAnsi="宋体"/>
                <w:lang w:val="zh-CN"/>
              </w:rPr>
              <w:t>三级</w:t>
            </w:r>
          </w:p>
        </w:tc>
        <w:tc>
          <w:tcPr>
            <w:tcW w:w="6635" w:type="dxa"/>
            <w:vAlign w:val="center"/>
          </w:tcPr>
          <w:p>
            <w:pPr>
              <w:widowControl/>
              <w:spacing w:line="300" w:lineRule="exact"/>
              <w:ind w:firstLine="0" w:firstLineChars="0"/>
              <w:rPr>
                <w:rFonts w:ascii="宋体" w:hAnsi="宋体"/>
                <w:lang w:val="zh-CN"/>
              </w:rPr>
            </w:pPr>
            <w:r>
              <w:rPr>
                <w:rFonts w:ascii="宋体" w:hAnsi="宋体"/>
                <w:lang w:val="zh-CN"/>
              </w:rPr>
              <w:t>1</w:t>
            </w:r>
            <w:r>
              <w:rPr>
                <w:rFonts w:hint="eastAsia" w:ascii="宋体" w:hAnsi="宋体"/>
                <w:lang w:val="zh-CN"/>
              </w:rPr>
              <w:t>、严格执行《淮安市人民检察院讯问职务犯罪嫌疑人实行全程同步录音录像技术工作细则》《职务犯罪侦查中进一步规范讯问犯罪嫌疑人询问证人的若干规定》《办理职务犯罪案件同步录音录像规定》等同步录音录像相关规定，规范、严谨、安全地做好同步录音录像工作，定期开展同步录音录像检查督查工作</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、严格落实保密制度，建立音像资料台账，制定专人负责保管、及时归档，定期检查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trPr>
        <w:tc>
          <w:tcPr>
            <w:tcW w:w="742" w:type="dxa"/>
            <w:vAlign w:val="center"/>
          </w:tcPr>
          <w:p>
            <w:pPr>
              <w:widowControl/>
              <w:spacing w:line="300" w:lineRule="exact"/>
              <w:ind w:firstLine="0" w:firstLineChars="0"/>
              <w:jc w:val="center"/>
              <w:rPr>
                <w:rFonts w:ascii="宋体" w:hAnsi="宋体" w:cs="宋体"/>
                <w:kern w:val="0"/>
                <w:szCs w:val="21"/>
              </w:rPr>
            </w:pPr>
          </w:p>
        </w:tc>
        <w:tc>
          <w:tcPr>
            <w:tcW w:w="2328" w:type="dxa"/>
            <w:vAlign w:val="center"/>
          </w:tcPr>
          <w:p>
            <w:pPr>
              <w:widowControl/>
              <w:spacing w:line="300" w:lineRule="exact"/>
              <w:ind w:firstLine="0" w:firstLineChars="0"/>
              <w:rPr>
                <w:rFonts w:ascii="宋体" w:hAnsi="宋体" w:cs="宋体"/>
                <w:kern w:val="0"/>
                <w:szCs w:val="21"/>
              </w:rPr>
            </w:pPr>
          </w:p>
        </w:tc>
        <w:tc>
          <w:tcPr>
            <w:tcW w:w="3752" w:type="dxa"/>
            <w:vAlign w:val="center"/>
          </w:tcPr>
          <w:p>
            <w:pPr>
              <w:widowControl/>
              <w:spacing w:line="300" w:lineRule="exact"/>
              <w:ind w:firstLine="0" w:firstLineChars="0"/>
              <w:rPr>
                <w:rFonts w:ascii="宋体" w:hAnsi="宋体"/>
                <w:lang w:val="zh-CN"/>
              </w:rPr>
            </w:pPr>
            <w:r>
              <w:rPr>
                <w:rFonts w:hint="eastAsia" w:ascii="宋体" w:hAnsi="宋体"/>
                <w:lang w:val="zh-CN"/>
              </w:rPr>
              <w:t>35</w:t>
            </w:r>
            <w:r>
              <w:rPr>
                <w:rFonts w:ascii="宋体" w:hAnsi="宋体"/>
                <w:lang w:val="zh-CN"/>
              </w:rPr>
              <w:t>.</w:t>
            </w:r>
            <w:r>
              <w:rPr>
                <w:rFonts w:hint="eastAsia" w:ascii="宋体" w:hAnsi="宋体"/>
                <w:lang w:val="zh-CN"/>
              </w:rPr>
              <w:t>因人情关系或者受人请托，对音像资料进行后期处理，严重影响案件查办。</w:t>
            </w:r>
          </w:p>
        </w:tc>
        <w:tc>
          <w:tcPr>
            <w:tcW w:w="717" w:type="dxa"/>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35" w:type="dxa"/>
            <w:vAlign w:val="center"/>
          </w:tcPr>
          <w:p>
            <w:pPr>
              <w:widowControl/>
              <w:spacing w:line="300" w:lineRule="exact"/>
              <w:ind w:firstLine="0" w:firstLineChars="0"/>
              <w:rPr>
                <w:rFonts w:ascii="宋体" w:hAnsi="宋体"/>
                <w:lang w:val="zh-CN"/>
              </w:rPr>
            </w:pPr>
            <w:r>
              <w:rPr>
                <w:rFonts w:hint="eastAsia" w:ascii="宋体" w:hAnsi="宋体"/>
                <w:lang w:val="zh-CN"/>
              </w:rPr>
              <w:t>建立音像资料台账，安排专门的保管场所，严格音像资料保管制度，加强监督管理</w:t>
            </w:r>
          </w:p>
        </w:tc>
      </w:tr>
    </w:tbl>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jc w:val="center"/>
        <w:rPr>
          <w:rFonts w:ascii="宋体" w:cs="宋体"/>
          <w:kern w:val="0"/>
          <w:sz w:val="44"/>
          <w:szCs w:val="44"/>
        </w:rPr>
      </w:pPr>
      <w:r>
        <w:rPr>
          <w:rFonts w:hint="eastAsia" w:ascii="宋体" w:hAnsi="宋体" w:cs="宋体"/>
          <w:kern w:val="0"/>
          <w:sz w:val="44"/>
          <w:szCs w:val="44"/>
        </w:rPr>
        <w:t>岗位廉政风险排查防控登记表</w:t>
      </w:r>
    </w:p>
    <w:tbl>
      <w:tblPr>
        <w:tblStyle w:val="15"/>
        <w:tblpPr w:leftFromText="180" w:rightFromText="180" w:vertAnchor="text" w:horzAnchor="margin" w:tblpY="252"/>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35"/>
        <w:gridCol w:w="2319"/>
        <w:gridCol w:w="3703"/>
        <w:gridCol w:w="750"/>
        <w:gridCol w:w="1419"/>
        <w:gridCol w:w="1390"/>
        <w:gridCol w:w="3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24" w:hRule="atLeast"/>
        </w:trPr>
        <w:tc>
          <w:tcPr>
            <w:tcW w:w="305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5872"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3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386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18" w:hRule="atLeast"/>
        </w:trPr>
        <w:tc>
          <w:tcPr>
            <w:tcW w:w="305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12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协助主任分管综合文字、机要保密工作，参与信息编发，</w:t>
            </w:r>
            <w:r>
              <w:rPr>
                <w:rFonts w:hint="eastAsia" w:ascii="宋体" w:hAnsi="宋体" w:cs="宋体"/>
                <w:bCs/>
                <w:kern w:val="0"/>
                <w:szCs w:val="21"/>
              </w:rPr>
              <w:t>主要负责政府采购、基本设施、科技装备等工作，</w:t>
            </w:r>
            <w:r>
              <w:rPr>
                <w:rFonts w:hint="eastAsia"/>
                <w:kern w:val="0"/>
                <w:szCs w:val="21"/>
              </w:rPr>
              <w:t>同时完成主任交办的其他工作。</w:t>
            </w:r>
            <w:r>
              <w:rPr>
                <w:rFonts w:hint="eastAsia" w:ascii="宋体" w:hAnsi="宋体" w:cs="宋体"/>
                <w:kern w:val="0"/>
                <w:szCs w:val="21"/>
              </w:rPr>
              <w:t>协助主任做好科室日常内部管理工作；协助主任做好信息技术运维工作；负责技术案件的受理与办理；运用技术手段调查取证；完成领导交办的其他工作。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97" w:hRule="atLeast"/>
        </w:trPr>
        <w:tc>
          <w:tcPr>
            <w:tcW w:w="73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231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77" w:hRule="atLeast"/>
        </w:trPr>
        <w:tc>
          <w:tcPr>
            <w:tcW w:w="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231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kern w:val="0"/>
                <w:szCs w:val="21"/>
              </w:rPr>
            </w:pPr>
            <w:r>
              <w:rPr>
                <w:rFonts w:hint="eastAsia" w:ascii="宋体" w:hAnsi="宋体" w:cs="宋体"/>
                <w:kern w:val="0"/>
                <w:szCs w:val="21"/>
              </w:rPr>
              <w:t>服务领导决策</w:t>
            </w:r>
          </w:p>
        </w:tc>
        <w:tc>
          <w:tcPr>
            <w:tcW w:w="370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组织协调全院重要工作部署、重大决策实施过程中利用职务之便谋取私利</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hint="eastAsia" w:ascii="宋体" w:hAnsi="宋体" w:cs="宋体"/>
                <w:kern w:val="0"/>
                <w:szCs w:val="21"/>
              </w:rPr>
              <w:t>接受纪检监察和相关部门的监督制约，</w:t>
            </w:r>
            <w:r>
              <w:rPr>
                <w:rFonts w:ascii="宋体" w:hAnsi="宋体" w:cs="宋体"/>
                <w:kern w:val="0"/>
                <w:szCs w:val="21"/>
              </w:rPr>
              <w:t xml:space="preserve"> </w:t>
            </w:r>
            <w:r>
              <w:rPr>
                <w:rFonts w:hint="eastAsia" w:ascii="宋体" w:hAnsi="宋体" w:cs="宋体"/>
                <w:kern w:val="0"/>
                <w:szCs w:val="21"/>
              </w:rPr>
              <w:t>加强党风廉政和纪律作风学习教育。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18" w:hRule="atLeast"/>
        </w:trPr>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31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徇私泄露检察长办公会、党组会议决策部署内容，包括重要请示、报告，重要工作部署和安排、预决算、检察装备、大型项目投资</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严守工作纪律和保密要求；</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严禁在工作人员、场所范围以外谈论有关会议内容。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94" w:hRule="atLeast"/>
        </w:trPr>
        <w:tc>
          <w:tcPr>
            <w:tcW w:w="73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23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保密管理</w:t>
            </w: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徇私要求机要员将涉密文件复印提供给他人或故意扩大知悉范围</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复印涉密文件的，必须经院保密办主任审批，发放、领取须进行登记；</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要求机要员传阅涉密文件应当严格按照指定的范围进行且必须进行登记。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97" w:hRule="atLeast"/>
        </w:trPr>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3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在密码设备采购、涉密工程建设中谋取私利</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bCs/>
                <w:kern w:val="0"/>
                <w:szCs w:val="21"/>
              </w:rPr>
            </w:pPr>
            <w:r>
              <w:rPr>
                <w:rFonts w:hint="eastAsia" w:ascii="宋体" w:hAnsi="宋体" w:cs="宋体"/>
                <w:bCs/>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在密码设备采购、涉密工程建设中严格遵守有关程序，重大设备采购、项目工程实施或资金使用必须提请党组会或检察长办公会集体研究；</w:t>
            </w:r>
          </w:p>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不得私下接触档案工作供货或服务单位。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231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印信管理</w:t>
            </w:r>
          </w:p>
        </w:tc>
        <w:tc>
          <w:tcPr>
            <w:tcW w:w="370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bCs/>
                <w:kern w:val="0"/>
                <w:szCs w:val="21"/>
              </w:rPr>
            </w:pPr>
            <w:r>
              <w:rPr>
                <w:rFonts w:ascii="宋体" w:hAnsi="宋体" w:cs="宋体"/>
                <w:kern w:val="0"/>
                <w:szCs w:val="21"/>
              </w:rPr>
              <w:t>5.</w:t>
            </w:r>
            <w:r>
              <w:rPr>
                <w:rFonts w:hint="eastAsia" w:ascii="宋体" w:hAnsi="宋体" w:cs="宋体"/>
                <w:kern w:val="0"/>
                <w:szCs w:val="21"/>
              </w:rPr>
              <w:t>徇私要求部门机要人员违规使用、提供印信</w:t>
            </w:r>
          </w:p>
        </w:tc>
        <w:tc>
          <w:tcPr>
            <w:tcW w:w="75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严格落实用印管理制度，不审批不用印、不登记不用印；</w:t>
            </w:r>
          </w:p>
          <w:p>
            <w:pPr>
              <w:spacing w:line="300" w:lineRule="exact"/>
              <w:ind w:firstLine="0" w:firstLineChars="0"/>
              <w:rPr>
                <w:rFonts w:ascii="宋体" w:hAnsi="宋体" w:cs="宋体"/>
                <w:b/>
                <w:bCs/>
                <w:kern w:val="0"/>
                <w:szCs w:val="21"/>
              </w:rPr>
            </w:pPr>
            <w:r>
              <w:rPr>
                <w:rFonts w:ascii="宋体" w:hAnsi="宋体" w:cs="宋体"/>
                <w:kern w:val="0"/>
                <w:szCs w:val="21"/>
              </w:rPr>
              <w:t>2.</w:t>
            </w:r>
            <w:r>
              <w:rPr>
                <w:rFonts w:hint="eastAsia" w:ascii="宋体" w:hAnsi="宋体" w:cs="宋体"/>
                <w:kern w:val="0"/>
                <w:szCs w:val="21"/>
              </w:rPr>
              <w:t>个人用印需报经院分管领导同意。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231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编发检察信息</w:t>
            </w:r>
          </w:p>
        </w:tc>
        <w:tc>
          <w:tcPr>
            <w:tcW w:w="3703"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bCs/>
                <w:kern w:val="0"/>
                <w:szCs w:val="21"/>
              </w:rPr>
            </w:pPr>
            <w:r>
              <w:rPr>
                <w:rFonts w:ascii="宋体" w:hAnsi="宋体" w:cs="宋体"/>
                <w:kern w:val="0"/>
                <w:szCs w:val="21"/>
              </w:rPr>
              <w:t>6.</w:t>
            </w:r>
            <w:r>
              <w:rPr>
                <w:rFonts w:hint="eastAsia" w:ascii="宋体" w:hAnsi="宋体" w:cs="宋体"/>
                <w:kern w:val="0"/>
                <w:szCs w:val="21"/>
              </w:rPr>
              <w:t>徇私对价值高的检察信息不予编发，对价值不高的信息进行编发，影响信息的功能作用</w:t>
            </w:r>
          </w:p>
        </w:tc>
        <w:tc>
          <w:tcPr>
            <w:tcW w:w="75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Cs/>
                <w:kern w:val="0"/>
                <w:szCs w:val="21"/>
              </w:rPr>
            </w:pPr>
            <w:r>
              <w:rPr>
                <w:rFonts w:hint="eastAsia" w:ascii="宋体" w:hAnsi="宋体" w:cs="宋体"/>
                <w:bCs/>
                <w:kern w:val="0"/>
                <w:szCs w:val="21"/>
              </w:rPr>
              <w:t>三级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严格遵守信息编发工作的流程，重要信息的编发必须报院分管领导或检察长审批</w:t>
            </w:r>
            <w:r>
              <w:rPr>
                <w:rFonts w:ascii="宋体" w:hAnsi="宋体" w:cs="宋体"/>
                <w:kern w:val="0"/>
                <w:szCs w:val="21"/>
              </w:rPr>
              <w:t>;</w:t>
            </w:r>
          </w:p>
          <w:p>
            <w:pPr>
              <w:spacing w:line="300" w:lineRule="exact"/>
              <w:ind w:firstLine="0" w:firstLineChars="0"/>
              <w:rPr>
                <w:rFonts w:ascii="宋体" w:hAnsi="宋体" w:cs="宋体"/>
                <w:b/>
                <w:bCs/>
                <w:kern w:val="0"/>
                <w:szCs w:val="21"/>
              </w:rPr>
            </w:pPr>
            <w:r>
              <w:rPr>
                <w:rFonts w:ascii="宋体" w:hAnsi="宋体" w:cs="宋体"/>
                <w:kern w:val="0"/>
                <w:szCs w:val="21"/>
              </w:rPr>
              <w:t>2.</w:t>
            </w:r>
            <w:r>
              <w:rPr>
                <w:rFonts w:hint="eastAsia" w:ascii="宋体" w:hAnsi="宋体" w:cs="宋体"/>
                <w:kern w:val="0"/>
                <w:szCs w:val="21"/>
              </w:rPr>
              <w:t>定期向部门院通报、反馈信息编发情况，主动接受监督。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5</w:t>
            </w:r>
          </w:p>
        </w:tc>
        <w:tc>
          <w:tcPr>
            <w:tcW w:w="23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物资采购</w:t>
            </w: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7</w:t>
            </w:r>
            <w:r>
              <w:rPr>
                <w:rFonts w:ascii="宋体" w:hAnsi="宋体" w:cs="宋体"/>
                <w:kern w:val="0"/>
                <w:szCs w:val="21"/>
              </w:rPr>
              <w:t>.</w:t>
            </w:r>
            <w:r>
              <w:rPr>
                <w:rFonts w:hint="eastAsia" w:ascii="宋体" w:hAnsi="宋体" w:cs="宋体"/>
                <w:kern w:val="0"/>
                <w:szCs w:val="21"/>
              </w:rPr>
              <w:t>徇私</w:t>
            </w:r>
            <w:r>
              <w:rPr>
                <w:rFonts w:hint="eastAsia" w:ascii="宋体" w:hAnsi="宋体"/>
                <w:kern w:val="0"/>
                <w:szCs w:val="21"/>
              </w:rPr>
              <w:t>从物资采购环节拿取回扣，接受他人吃请</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严格落实政府采购相关规定，</w:t>
            </w:r>
            <w:r>
              <w:rPr>
                <w:rFonts w:hint="eastAsia" w:ascii="宋体" w:hAnsi="宋体"/>
                <w:kern w:val="0"/>
                <w:szCs w:val="21"/>
              </w:rPr>
              <w:t>坚持双人采购原则，相互监督。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8</w:t>
            </w:r>
            <w:r>
              <w:rPr>
                <w:rFonts w:ascii="宋体" w:hAnsi="宋体"/>
                <w:kern w:val="0"/>
                <w:szCs w:val="21"/>
              </w:rPr>
              <w:t>.</w:t>
            </w:r>
            <w:r>
              <w:rPr>
                <w:rFonts w:hint="eastAsia" w:ascii="宋体" w:hAnsi="宋体"/>
                <w:kern w:val="0"/>
                <w:szCs w:val="21"/>
              </w:rPr>
              <w:t>从关系人员处采购不符合要求的物资或者超资采购</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实行采购小组集体讨论，比价决定，邀请监察室跟踪监督。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9</w:t>
            </w:r>
            <w:r>
              <w:rPr>
                <w:rFonts w:ascii="宋体" w:hAnsi="宋体" w:cs="宋体"/>
                <w:kern w:val="0"/>
                <w:szCs w:val="21"/>
              </w:rPr>
              <w:t>.</w:t>
            </w:r>
            <w:r>
              <w:rPr>
                <w:rFonts w:hint="eastAsia" w:ascii="宋体" w:hAnsi="宋体" w:cs="宋体"/>
                <w:kern w:val="0"/>
                <w:szCs w:val="21"/>
              </w:rPr>
              <w:t>采购时</w:t>
            </w:r>
            <w:r>
              <w:rPr>
                <w:rFonts w:hint="eastAsia" w:ascii="宋体" w:hAnsi="宋体"/>
                <w:kern w:val="0"/>
                <w:szCs w:val="21"/>
              </w:rPr>
              <w:t>将个人物资纳入采购，采用以次充好的物资</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对采购物资，应及时入账，加强检查核对，发现问题追究相关人责任。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6</w:t>
            </w:r>
          </w:p>
          <w:p>
            <w:pPr>
              <w:ind w:firstLine="420"/>
              <w:rPr>
                <w:rFonts w:ascii="宋体" w:hAnsi="宋体" w:cs="宋体"/>
                <w:szCs w:val="21"/>
              </w:rPr>
            </w:pPr>
          </w:p>
          <w:p>
            <w:pPr>
              <w:ind w:firstLine="420"/>
              <w:rPr>
                <w:rFonts w:hint="eastAsia" w:ascii="宋体" w:hAnsi="宋体" w:cs="宋体"/>
                <w:szCs w:val="21"/>
              </w:rPr>
            </w:pPr>
          </w:p>
        </w:tc>
        <w:tc>
          <w:tcPr>
            <w:tcW w:w="23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工程建设</w:t>
            </w: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10</w:t>
            </w:r>
            <w:r>
              <w:rPr>
                <w:rFonts w:ascii="宋体" w:hAnsi="宋体" w:cs="宋体"/>
                <w:kern w:val="0"/>
                <w:szCs w:val="21"/>
              </w:rPr>
              <w:t>.</w:t>
            </w:r>
            <w:r>
              <w:rPr>
                <w:rFonts w:hint="eastAsia" w:ascii="宋体" w:hAnsi="宋体" w:cs="宋体"/>
                <w:kern w:val="0"/>
                <w:szCs w:val="21"/>
              </w:rPr>
              <w:t>接受他人请托或者徇私</w:t>
            </w:r>
            <w:r>
              <w:rPr>
                <w:rFonts w:hint="eastAsia" w:ascii="宋体" w:hAnsi="宋体"/>
                <w:kern w:val="0"/>
                <w:szCs w:val="21"/>
              </w:rPr>
              <w:t>同意项目公司应招标而不招标，或化整为零规避招标</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严格执行招投标相关法律、法规、规定，按照规定发布招标公告。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11</w:t>
            </w:r>
            <w:r>
              <w:rPr>
                <w:rFonts w:ascii="宋体" w:hAnsi="宋体" w:cs="宋体"/>
                <w:kern w:val="0"/>
                <w:szCs w:val="21"/>
              </w:rPr>
              <w:t>.</w:t>
            </w:r>
            <w:r>
              <w:rPr>
                <w:rFonts w:hint="eastAsia" w:ascii="宋体" w:hAnsi="宋体" w:cs="宋体"/>
                <w:kern w:val="0"/>
                <w:szCs w:val="21"/>
              </w:rPr>
              <w:t>徇私</w:t>
            </w:r>
            <w:r>
              <w:rPr>
                <w:rFonts w:hint="eastAsia" w:ascii="宋体" w:hAnsi="宋体"/>
                <w:kern w:val="0"/>
                <w:szCs w:val="21"/>
              </w:rPr>
              <w:t>故意向关系人提前泄露招标信息、评审或评标报告内容</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正规招投标程序，严格遵守保密制度，坚决杜绝说情、打招呼现象，自觉接受纪检监察部门监督。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12</w:t>
            </w:r>
            <w:r>
              <w:rPr>
                <w:rFonts w:ascii="宋体" w:hAnsi="宋体" w:cs="宋体"/>
                <w:kern w:val="0"/>
                <w:szCs w:val="21"/>
              </w:rPr>
              <w:t>.</w:t>
            </w:r>
            <w:r>
              <w:rPr>
                <w:rFonts w:hint="eastAsia" w:ascii="宋体" w:hAnsi="宋体" w:cs="宋体"/>
                <w:kern w:val="0"/>
                <w:szCs w:val="21"/>
              </w:rPr>
              <w:t>收受他人好处，验收不及时，验收材料不齐全，对质量和进度验收不认真</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加强竣工验收前的专项验收及内部初验，邀请有关专家进行检查指导，加强监督检查项目资金、质量和进度是否符合相关要求及标准。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13</w:t>
            </w:r>
            <w:r>
              <w:rPr>
                <w:rFonts w:ascii="宋体" w:hAnsi="宋体" w:cs="宋体"/>
                <w:kern w:val="0"/>
                <w:szCs w:val="21"/>
              </w:rPr>
              <w:t>.</w:t>
            </w:r>
            <w:r>
              <w:rPr>
                <w:rFonts w:hint="eastAsia" w:ascii="宋体" w:hAnsi="宋体" w:cs="宋体"/>
                <w:kern w:val="0"/>
                <w:szCs w:val="21"/>
              </w:rPr>
              <w:t>收受投标方宴请、礼品、礼金甚至贿赂</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加强自身廉政教育，发现问题，严格责任倒查，追究相关人员责任。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7</w:t>
            </w:r>
          </w:p>
        </w:tc>
        <w:tc>
          <w:tcPr>
            <w:tcW w:w="23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检察信息化维护</w:t>
            </w: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rPr>
              <w:t>4</w:t>
            </w:r>
            <w:r>
              <w:rPr>
                <w:rFonts w:ascii="宋体" w:hAnsi="宋体"/>
                <w:lang w:val="zh-CN"/>
              </w:rPr>
              <w:t>.</w:t>
            </w:r>
            <w:r>
              <w:rPr>
                <w:rFonts w:hint="eastAsia" w:ascii="宋体" w:hAnsi="宋体"/>
                <w:lang w:val="zh-CN"/>
              </w:rPr>
              <w:t>为谋取私利，私自挪用、侵占、侵吞信息化设备。</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lang w:val="zh-CN"/>
              </w:rPr>
            </w:pPr>
            <w:r>
              <w:rPr>
                <w:rFonts w:ascii="宋体" w:hAnsi="宋体"/>
              </w:rPr>
              <w:t>1.</w:t>
            </w:r>
            <w:r>
              <w:rPr>
                <w:rFonts w:hint="eastAsia" w:ascii="宋体" w:hAnsi="宋体"/>
                <w:lang w:val="zh-CN"/>
              </w:rPr>
              <w:t>严格执行固定资产登记管理制度，对设备存放点、管理人变动的要及时予以变更登记；</w:t>
            </w:r>
          </w:p>
          <w:p>
            <w:pPr>
              <w:widowControl/>
              <w:spacing w:line="300" w:lineRule="exact"/>
              <w:ind w:firstLine="0" w:firstLineChars="0"/>
              <w:jc w:val="left"/>
              <w:rPr>
                <w:rFonts w:ascii="宋体" w:hAnsi="宋体"/>
                <w:lang w:val="zh-CN"/>
              </w:rPr>
            </w:pPr>
            <w:r>
              <w:rPr>
                <w:rFonts w:ascii="宋体" w:hAnsi="宋体"/>
                <w:lang w:val="zh-CN"/>
              </w:rPr>
              <w:t>2.</w:t>
            </w:r>
            <w:r>
              <w:rPr>
                <w:rFonts w:hint="eastAsia" w:ascii="宋体" w:hAnsi="宋体"/>
                <w:lang w:val="zh-CN"/>
              </w:rPr>
              <w:t>定期对技术设备进行核查。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rPr>
              <w:t>15</w:t>
            </w:r>
            <w:r>
              <w:rPr>
                <w:rFonts w:ascii="宋体" w:hAnsi="宋体"/>
                <w:lang w:val="zh-CN"/>
              </w:rPr>
              <w:t>.</w:t>
            </w:r>
            <w:r>
              <w:rPr>
                <w:rFonts w:hint="eastAsia" w:ascii="宋体" w:hAnsi="宋体"/>
                <w:lang w:val="zh-CN"/>
              </w:rPr>
              <w:t>因私情私利，违规将没有到达报废或更换条件的信息化设备报废或者申请更换。</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lang w:val="zh-CN"/>
              </w:rPr>
              <w:t>一级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rPr>
            </w:pPr>
            <w:r>
              <w:rPr>
                <w:rFonts w:hint="eastAsia" w:ascii="宋体" w:hAnsi="宋体"/>
                <w:lang w:val="zh-CN"/>
              </w:rPr>
              <w:t>定期对设备功能进行检查，建立检查志，对确需报废或更换的重要设备，需将报废和更换的依据向领导汇报，并备份以备核查。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rPr>
              <w:t>16</w:t>
            </w:r>
            <w:r>
              <w:rPr>
                <w:rFonts w:ascii="宋体" w:hAnsi="宋体"/>
                <w:lang w:val="zh-CN"/>
              </w:rPr>
              <w:t>.</w:t>
            </w:r>
            <w:r>
              <w:rPr>
                <w:rFonts w:hint="eastAsia" w:ascii="宋体" w:hAnsi="宋体"/>
                <w:lang w:val="zh-CN"/>
              </w:rPr>
              <w:t>因人情关系或者接受他人请托，利用系统后台查询案件信息或工作秘密，并将相关信息泄露给特定关系人。</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lang w:val="zh-CN"/>
              </w:rPr>
              <w:t>一级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rPr>
            </w:pPr>
            <w:r>
              <w:rPr>
                <w:rFonts w:hint="eastAsia" w:ascii="宋体" w:hAnsi="宋体"/>
                <w:lang w:val="zh-CN"/>
              </w:rPr>
              <w:t>严格执行保密工作规定，对系统运维时要形成运维日志，定期开展督查。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8</w:t>
            </w:r>
          </w:p>
        </w:tc>
        <w:tc>
          <w:tcPr>
            <w:tcW w:w="23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调查取证</w:t>
            </w: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hint="eastAsia" w:ascii="宋体" w:hAnsi="宋体"/>
              </w:rPr>
              <w:t>17</w:t>
            </w:r>
            <w:r>
              <w:rPr>
                <w:rFonts w:ascii="宋体" w:hAnsi="宋体"/>
                <w:lang w:val="zh-CN"/>
              </w:rPr>
              <w:t>.</w:t>
            </w:r>
            <w:r>
              <w:rPr>
                <w:rFonts w:hint="eastAsia" w:ascii="宋体" w:hAnsi="宋体"/>
                <w:lang w:val="zh-CN"/>
              </w:rPr>
              <w:t>技术办案人员在对办案相关材料的调取过程中，接受请托，导致调查取证不到位，隐匿或篡改相关材料。</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严格执行二人办案调查制度；</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对干预、插手、过问案件的要做好记录，并及时向领导汇报。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rPr>
              <w:t>18</w:t>
            </w:r>
            <w:r>
              <w:rPr>
                <w:rFonts w:ascii="宋体" w:hAnsi="宋体"/>
                <w:lang w:val="zh-CN"/>
              </w:rPr>
              <w:t>.</w:t>
            </w:r>
            <w:r>
              <w:rPr>
                <w:rFonts w:hint="eastAsia" w:ascii="宋体" w:hAnsi="宋体"/>
                <w:lang w:val="zh-CN"/>
              </w:rPr>
              <w:t>在调取办案相关材料中接受超标准接待，影响案件办理。</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lang w:val="zh-CN"/>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lang w:val="zh-CN"/>
              </w:rPr>
              <w:t>严格执行与当事人交往规定，部门一律不参加与公务有关的聚餐活动，坚持误吃请及时报告制度。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rPr>
              <w:t>19</w:t>
            </w:r>
            <w:r>
              <w:rPr>
                <w:rFonts w:ascii="宋体" w:hAnsi="宋体"/>
                <w:lang w:val="zh-CN"/>
              </w:rPr>
              <w:t>.</w:t>
            </w:r>
            <w:r>
              <w:rPr>
                <w:rFonts w:hint="eastAsia" w:ascii="宋体" w:hAnsi="宋体"/>
                <w:lang w:val="zh-CN"/>
              </w:rPr>
              <w:t>技术办案人员徇私情假借技术办案名义私自使用技术调查措施。</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lang w:val="zh-CN"/>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lang w:val="zh-CN"/>
              </w:rPr>
              <w:t>严格执行调查措施领导审批制度。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p>
        </w:tc>
        <w:tc>
          <w:tcPr>
            <w:tcW w:w="23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hint="eastAsia" w:ascii="宋体" w:hAnsi="宋体"/>
              </w:rPr>
              <w:t>20</w:t>
            </w:r>
            <w:r>
              <w:rPr>
                <w:rFonts w:ascii="宋体" w:hAnsi="宋体"/>
                <w:lang w:val="zh-CN"/>
              </w:rPr>
              <w:t>.</w:t>
            </w:r>
            <w:r>
              <w:rPr>
                <w:rFonts w:hint="eastAsia" w:ascii="宋体" w:hAnsi="宋体"/>
                <w:lang w:val="zh-CN"/>
              </w:rPr>
              <w:t>以办案之名违规使用警车，造成公车私用。</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严格按照公务车辆管理规定申请用车。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9</w:t>
            </w:r>
          </w:p>
        </w:tc>
        <w:tc>
          <w:tcPr>
            <w:tcW w:w="2319" w:type="dxa"/>
            <w:vMerge w:val="restart"/>
            <w:tcBorders>
              <w:top w:val="single" w:color="auto" w:sz="4" w:space="0"/>
              <w:left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技术案件管理</w:t>
            </w: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hint="eastAsia" w:ascii="宋体" w:hAnsi="宋体"/>
              </w:rPr>
              <w:t>21</w:t>
            </w:r>
            <w:r>
              <w:rPr>
                <w:rFonts w:ascii="宋体" w:hAnsi="宋体"/>
                <w:lang w:val="zh-CN"/>
              </w:rPr>
              <w:t>.</w:t>
            </w:r>
            <w:r>
              <w:rPr>
                <w:rFonts w:hint="eastAsia" w:ascii="宋体" w:hAnsi="宋体"/>
                <w:lang w:val="zh-CN"/>
              </w:rPr>
              <w:t>因人情关系或者受人请托，出具错误鉴定意见、审查意见或报告，影响案件办理。</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lang w:val="zh-CN"/>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客观公正、实事求是地按照电子取证、心理测试等专业鉴定要求和操作规范进行技术协助；</w:t>
            </w:r>
          </w:p>
          <w:p>
            <w:pPr>
              <w:widowControl/>
              <w:spacing w:line="300" w:lineRule="exact"/>
              <w:ind w:firstLine="0" w:firstLineChars="0"/>
              <w:rPr>
                <w:rFonts w:ascii="宋体" w:hAnsi="宋体"/>
                <w:lang w:val="zh-CN"/>
              </w:rPr>
            </w:pPr>
            <w:r>
              <w:rPr>
                <w:rFonts w:ascii="宋体" w:hAnsi="宋体"/>
              </w:rPr>
              <w:t>2.</w:t>
            </w:r>
            <w:r>
              <w:rPr>
                <w:rFonts w:hint="eastAsia" w:ascii="宋体" w:hAnsi="宋体"/>
                <w:lang w:val="zh-CN"/>
              </w:rPr>
              <w:t>严格执行办案审批制；</w:t>
            </w:r>
          </w:p>
          <w:p>
            <w:pPr>
              <w:widowControl/>
              <w:spacing w:line="300" w:lineRule="exact"/>
              <w:ind w:firstLine="0" w:firstLineChars="0"/>
              <w:rPr>
                <w:rFonts w:ascii="宋体" w:hAnsi="宋体"/>
                <w:lang w:val="zh-CN"/>
              </w:rPr>
            </w:pPr>
            <w:r>
              <w:rPr>
                <w:rFonts w:ascii="宋体" w:hAnsi="宋体"/>
              </w:rPr>
              <w:t>3.</w:t>
            </w:r>
            <w:r>
              <w:rPr>
                <w:rFonts w:hint="eastAsia" w:ascii="宋体" w:hAnsi="宋体"/>
                <w:lang w:val="zh-CN"/>
              </w:rPr>
              <w:t>严格执行双人鉴定、双人办案制度，对重要案件情况要及时汇报。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0" w:hRule="atLeast"/>
        </w:trPr>
        <w:tc>
          <w:tcPr>
            <w:tcW w:w="735"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2319" w:type="dxa"/>
            <w:vMerge w:val="continue"/>
            <w:tcBorders>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p>
        </w:tc>
        <w:tc>
          <w:tcPr>
            <w:tcW w:w="370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hint="eastAsia" w:ascii="宋体" w:hAnsi="宋体"/>
              </w:rPr>
              <w:t>22</w:t>
            </w:r>
            <w:r>
              <w:rPr>
                <w:rFonts w:ascii="宋体" w:hAnsi="宋体"/>
                <w:lang w:val="zh-CN"/>
              </w:rPr>
              <w:t>.</w:t>
            </w:r>
            <w:r>
              <w:rPr>
                <w:rFonts w:hint="eastAsia" w:ascii="宋体" w:hAnsi="宋体"/>
                <w:lang w:val="zh-CN"/>
              </w:rPr>
              <w:t>因人情关系或者受人请托，泄露在案件办理过程中获悉的案件线索或工作秘密。</w:t>
            </w:r>
          </w:p>
        </w:tc>
        <w:tc>
          <w:tcPr>
            <w:tcW w:w="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二级</w:t>
            </w:r>
          </w:p>
        </w:tc>
        <w:tc>
          <w:tcPr>
            <w:tcW w:w="6673"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严格遵守保密工作规定，除正常办案外，坚决不谈论案件相关信息；</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对干预、插手、过问案件的要做好记录，并及时向领导汇报。</w:t>
            </w:r>
          </w:p>
        </w:tc>
      </w:tr>
    </w:tbl>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spacing w:after="156" w:afterLines="50"/>
        <w:ind w:firstLine="0" w:firstLineChars="0"/>
        <w:jc w:val="center"/>
        <w:rPr>
          <w:rFonts w:hint="eastAsia" w:ascii="宋体" w:hAnsi="宋体" w:cs="宋体"/>
          <w:kern w:val="0"/>
          <w:sz w:val="44"/>
          <w:szCs w:val="44"/>
        </w:rPr>
      </w:pPr>
    </w:p>
    <w:p>
      <w:pPr>
        <w:widowControl/>
        <w:spacing w:after="156" w:afterLines="50"/>
        <w:ind w:firstLine="0" w:firstLineChars="0"/>
        <w:jc w:val="center"/>
        <w:rPr>
          <w:rFonts w:ascii="宋体" w:cs="宋体"/>
          <w:kern w:val="0"/>
          <w:sz w:val="44"/>
          <w:szCs w:val="44"/>
        </w:rPr>
      </w:pPr>
      <w:r>
        <w:rPr>
          <w:rFonts w:hint="eastAsia" w:ascii="宋体" w:hAnsi="宋体" w:cs="宋体"/>
          <w:kern w:val="0"/>
          <w:sz w:val="44"/>
          <w:szCs w:val="44"/>
        </w:rPr>
        <w:t>岗位廉政风险排查防控登记表</w:t>
      </w:r>
    </w:p>
    <w:tbl>
      <w:tblPr>
        <w:tblStyle w:val="15"/>
        <w:tblW w:w="14174" w:type="dxa"/>
        <w:tblInd w:w="108" w:type="dxa"/>
        <w:tblLayout w:type="fixed"/>
        <w:tblCellMar>
          <w:top w:w="28" w:type="dxa"/>
          <w:left w:w="108" w:type="dxa"/>
          <w:bottom w:w="28" w:type="dxa"/>
          <w:right w:w="108" w:type="dxa"/>
        </w:tblCellMar>
      </w:tblPr>
      <w:tblGrid>
        <w:gridCol w:w="688"/>
        <w:gridCol w:w="2032"/>
        <w:gridCol w:w="2505"/>
        <w:gridCol w:w="829"/>
        <w:gridCol w:w="1160"/>
        <w:gridCol w:w="1595"/>
        <w:gridCol w:w="5365"/>
      </w:tblGrid>
      <w:tr>
        <w:tblPrEx>
          <w:tblLayout w:type="fixed"/>
          <w:tblCellMar>
            <w:top w:w="28" w:type="dxa"/>
            <w:left w:w="108" w:type="dxa"/>
            <w:bottom w:w="28" w:type="dxa"/>
            <w:right w:w="108" w:type="dxa"/>
          </w:tblCellMar>
        </w:tblPrEx>
        <w:trPr>
          <w:trHeight w:val="536" w:hRule="atLeast"/>
        </w:trPr>
        <w:tc>
          <w:tcPr>
            <w:tcW w:w="272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494"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59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36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机要员</w:t>
            </w:r>
          </w:p>
        </w:tc>
      </w:tr>
      <w:tr>
        <w:tblPrEx>
          <w:tblLayout w:type="fixed"/>
          <w:tblCellMar>
            <w:top w:w="28" w:type="dxa"/>
            <w:left w:w="108" w:type="dxa"/>
            <w:bottom w:w="28" w:type="dxa"/>
            <w:right w:w="108" w:type="dxa"/>
          </w:tblCellMar>
        </w:tblPrEx>
        <w:trPr>
          <w:trHeight w:val="485" w:hRule="atLeast"/>
        </w:trPr>
        <w:tc>
          <w:tcPr>
            <w:tcW w:w="272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454"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负责公文接收和处理、机要设备及印章管理和使用</w:t>
            </w:r>
          </w:p>
        </w:tc>
      </w:tr>
      <w:tr>
        <w:tblPrEx>
          <w:tblLayout w:type="fixed"/>
          <w:tblCellMar>
            <w:top w:w="28" w:type="dxa"/>
            <w:left w:w="108" w:type="dxa"/>
            <w:bottom w:w="28" w:type="dxa"/>
            <w:right w:w="108" w:type="dxa"/>
          </w:tblCellMar>
        </w:tblPrEx>
        <w:trPr>
          <w:trHeight w:val="431"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203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25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8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8120"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626" w:hRule="atLeast"/>
        </w:trPr>
        <w:tc>
          <w:tcPr>
            <w:tcW w:w="688"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2032"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公文接收和处理</w:t>
            </w:r>
            <w:r>
              <w:rPr>
                <w:rFonts w:ascii="宋体" w:hAnsi="宋体" w:cs="宋体"/>
                <w:kern w:val="0"/>
                <w:szCs w:val="21"/>
              </w:rPr>
              <w:t xml:space="preserve"> </w:t>
            </w:r>
          </w:p>
        </w:tc>
        <w:tc>
          <w:tcPr>
            <w:tcW w:w="25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以掌握涉密信息的便利搞非法活动</w:t>
            </w:r>
          </w:p>
        </w:tc>
        <w:tc>
          <w:tcPr>
            <w:tcW w:w="8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20"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遵守密码工作人员守则，不泄露涉密信息，不得擅自与情报机构往来；</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保密敏感事项及时向领导汇报；</w:t>
            </w:r>
          </w:p>
        </w:tc>
      </w:tr>
      <w:tr>
        <w:tblPrEx>
          <w:tblLayout w:type="fixed"/>
          <w:tblCellMar>
            <w:top w:w="28" w:type="dxa"/>
            <w:left w:w="108" w:type="dxa"/>
            <w:bottom w:w="28" w:type="dxa"/>
            <w:right w:w="108" w:type="dxa"/>
          </w:tblCellMar>
        </w:tblPrEx>
        <w:trPr>
          <w:trHeight w:val="494" w:hRule="atLeast"/>
        </w:trPr>
        <w:tc>
          <w:tcPr>
            <w:tcW w:w="688"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032"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5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受人请托，擅自传递涉密文件</w:t>
            </w:r>
          </w:p>
        </w:tc>
        <w:tc>
          <w:tcPr>
            <w:tcW w:w="8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20"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领导批示传送涉密文件，接收文件部门需登记，并定期进行检查；</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将涉密文件传阅情况报办公室主任和分管主任。</w:t>
            </w:r>
          </w:p>
        </w:tc>
      </w:tr>
      <w:tr>
        <w:tblPrEx>
          <w:tblLayout w:type="fixed"/>
          <w:tblCellMar>
            <w:top w:w="28" w:type="dxa"/>
            <w:left w:w="108" w:type="dxa"/>
            <w:bottom w:w="28" w:type="dxa"/>
            <w:right w:w="108" w:type="dxa"/>
          </w:tblCellMar>
        </w:tblPrEx>
        <w:trPr>
          <w:trHeight w:val="248" w:hRule="atLeast"/>
        </w:trPr>
        <w:tc>
          <w:tcPr>
            <w:tcW w:w="688"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2032"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机要设备及印章管理和使用</w:t>
            </w:r>
          </w:p>
        </w:tc>
        <w:tc>
          <w:tcPr>
            <w:tcW w:w="25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因人情因素，违规使用与工作无关的印信</w:t>
            </w:r>
          </w:p>
        </w:tc>
        <w:tc>
          <w:tcPr>
            <w:tcW w:w="8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20"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存放于专用保险柜，严格落实用印管理制度，不审批不用印、不登记不用印；</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用印需报经办公室和院分管领导同意；</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印地点加装监控设备。</w:t>
            </w:r>
          </w:p>
        </w:tc>
      </w:tr>
      <w:tr>
        <w:tblPrEx>
          <w:tblLayout w:type="fixed"/>
          <w:tblCellMar>
            <w:top w:w="28" w:type="dxa"/>
            <w:left w:w="108" w:type="dxa"/>
            <w:bottom w:w="28" w:type="dxa"/>
            <w:right w:w="108" w:type="dxa"/>
          </w:tblCellMar>
        </w:tblPrEx>
        <w:trPr>
          <w:trHeight w:val="560" w:hRule="atLeast"/>
        </w:trPr>
        <w:tc>
          <w:tcPr>
            <w:tcW w:w="688"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032" w:type="dxa"/>
            <w:vMerge w:val="continue"/>
            <w:tcBorders>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5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机要设备采购和施工机会谋取私利</w:t>
            </w:r>
          </w:p>
        </w:tc>
        <w:tc>
          <w:tcPr>
            <w:tcW w:w="82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8120"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和施工的每一个环节都严格落实请示报告制度，待领导同意后方可开展；</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禁止近亲属从事保密设备供货或服务工作。</w:t>
            </w:r>
          </w:p>
        </w:tc>
      </w:tr>
    </w:tbl>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rPr>
          <w:rFonts w:hint="eastAsia" w:ascii="宋体" w:cs="宋体"/>
          <w:kern w:val="0"/>
          <w:sz w:val="44"/>
          <w:szCs w:val="44"/>
        </w:rPr>
      </w:pPr>
    </w:p>
    <w:p>
      <w:pPr>
        <w:widowControl/>
        <w:ind w:firstLine="0" w:firstLineChars="0"/>
        <w:jc w:val="center"/>
        <w:rPr>
          <w:rFonts w:ascii="宋体" w:cs="宋体"/>
          <w:kern w:val="0"/>
          <w:sz w:val="44"/>
          <w:szCs w:val="44"/>
        </w:rPr>
      </w:pPr>
      <w:r>
        <w:rPr>
          <w:rFonts w:hint="eastAsia" w:ascii="宋体" w:hAnsi="宋体" w:cs="宋体"/>
          <w:kern w:val="0"/>
          <w:sz w:val="44"/>
          <w:szCs w:val="44"/>
        </w:rPr>
        <w:t>岗位廉政风险排查防控登记表</w:t>
      </w:r>
    </w:p>
    <w:tbl>
      <w:tblPr>
        <w:tblStyle w:val="15"/>
        <w:tblpPr w:leftFromText="180" w:rightFromText="180" w:vertAnchor="text" w:horzAnchor="margin" w:tblpXSpec="center" w:tblpY="186"/>
        <w:tblW w:w="14174" w:type="dxa"/>
        <w:tblInd w:w="0" w:type="dxa"/>
        <w:tblLayout w:type="fixed"/>
        <w:tblCellMar>
          <w:top w:w="28" w:type="dxa"/>
          <w:left w:w="108" w:type="dxa"/>
          <w:bottom w:w="28" w:type="dxa"/>
          <w:right w:w="108" w:type="dxa"/>
        </w:tblCellMar>
      </w:tblPr>
      <w:tblGrid>
        <w:gridCol w:w="728"/>
        <w:gridCol w:w="1575"/>
        <w:gridCol w:w="2684"/>
        <w:gridCol w:w="641"/>
        <w:gridCol w:w="1823"/>
        <w:gridCol w:w="1375"/>
        <w:gridCol w:w="5348"/>
      </w:tblGrid>
      <w:tr>
        <w:tblPrEx>
          <w:tblLayout w:type="fixed"/>
          <w:tblCellMar>
            <w:top w:w="28" w:type="dxa"/>
            <w:left w:w="108" w:type="dxa"/>
            <w:bottom w:w="28" w:type="dxa"/>
            <w:right w:w="108" w:type="dxa"/>
          </w:tblCellMar>
        </w:tblPrEx>
        <w:trPr>
          <w:trHeight w:val="714" w:hRule="atLeast"/>
        </w:trPr>
        <w:tc>
          <w:tcPr>
            <w:tcW w:w="230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5148"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34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档案员</w:t>
            </w:r>
          </w:p>
        </w:tc>
      </w:tr>
      <w:tr>
        <w:tblPrEx>
          <w:tblLayout w:type="fixed"/>
          <w:tblCellMar>
            <w:top w:w="28" w:type="dxa"/>
            <w:left w:w="108" w:type="dxa"/>
            <w:bottom w:w="28" w:type="dxa"/>
            <w:right w:w="108" w:type="dxa"/>
          </w:tblCellMar>
        </w:tblPrEx>
        <w:trPr>
          <w:trHeight w:val="447" w:hRule="atLeast"/>
        </w:trPr>
        <w:tc>
          <w:tcPr>
            <w:tcW w:w="230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871"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档案的收集、整理、保管、利用、鉴定工作</w:t>
            </w:r>
          </w:p>
        </w:tc>
      </w:tr>
      <w:tr>
        <w:tblPrEx>
          <w:tblLayout w:type="fixed"/>
          <w:tblCellMar>
            <w:top w:w="28" w:type="dxa"/>
            <w:left w:w="108" w:type="dxa"/>
            <w:bottom w:w="28" w:type="dxa"/>
            <w:right w:w="108" w:type="dxa"/>
          </w:tblCellMar>
        </w:tblPrEx>
        <w:trPr>
          <w:trHeight w:val="511" w:hRule="atLeast"/>
        </w:trPr>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26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4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风险等级</w:t>
            </w:r>
          </w:p>
        </w:tc>
        <w:tc>
          <w:tcPr>
            <w:tcW w:w="8546"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Layout w:type="fixed"/>
          <w:tblCellMar>
            <w:top w:w="28" w:type="dxa"/>
            <w:left w:w="108" w:type="dxa"/>
            <w:bottom w:w="28" w:type="dxa"/>
            <w:right w:w="108" w:type="dxa"/>
          </w:tblCellMar>
        </w:tblPrEx>
        <w:trPr>
          <w:trHeight w:val="847" w:hRule="atLeast"/>
        </w:trPr>
        <w:tc>
          <w:tcPr>
            <w:tcW w:w="728"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575" w:type="dxa"/>
            <w:vMerge w:val="restart"/>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档案的收集、整理、保管工作</w:t>
            </w:r>
          </w:p>
        </w:tc>
        <w:tc>
          <w:tcPr>
            <w:tcW w:w="2684" w:type="dxa"/>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碍于情面，收集档案不全面，或不按时收集档案；</w:t>
            </w:r>
          </w:p>
        </w:tc>
        <w:tc>
          <w:tcPr>
            <w:tcW w:w="641" w:type="dxa"/>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8546"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执行检察机关文件材料、诉讼档案等各类档案立卷归档制度要求，认真做好收集、整理、保管工作；</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定期向领导汇报及公布档案收集情况，主动接受监督；</w:t>
            </w:r>
          </w:p>
        </w:tc>
      </w:tr>
      <w:tr>
        <w:tblPrEx>
          <w:tblLayout w:type="fixed"/>
          <w:tblCellMar>
            <w:top w:w="28" w:type="dxa"/>
            <w:left w:w="108" w:type="dxa"/>
            <w:bottom w:w="28" w:type="dxa"/>
            <w:right w:w="108" w:type="dxa"/>
          </w:tblCellMar>
        </w:tblPrEx>
        <w:trPr>
          <w:trHeight w:val="778" w:hRule="atLeast"/>
        </w:trPr>
        <w:tc>
          <w:tcPr>
            <w:tcW w:w="728" w:type="dxa"/>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1575" w:type="dxa"/>
            <w:vMerge w:val="continue"/>
            <w:tcBorders>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p>
        </w:tc>
        <w:tc>
          <w:tcPr>
            <w:tcW w:w="2684" w:type="dxa"/>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人情关系对档案的整理、归档把关不严。</w:t>
            </w:r>
          </w:p>
        </w:tc>
        <w:tc>
          <w:tcPr>
            <w:tcW w:w="641" w:type="dxa"/>
            <w:tcBorders>
              <w:top w:val="single" w:color="auto" w:sz="4" w:space="0"/>
              <w:left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8546"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执行档案工作规范性要求，把好入口关，对不符合要求的一律退回，不予接受归档；</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向领导汇报及公布档案整理、归档情况，主动接受监督。</w:t>
            </w:r>
          </w:p>
        </w:tc>
      </w:tr>
      <w:tr>
        <w:tblPrEx>
          <w:tblLayout w:type="fixed"/>
          <w:tblCellMar>
            <w:top w:w="28" w:type="dxa"/>
            <w:left w:w="108" w:type="dxa"/>
            <w:bottom w:w="28" w:type="dxa"/>
            <w:right w:w="108" w:type="dxa"/>
          </w:tblCellMar>
        </w:tblPrEx>
        <w:trPr>
          <w:trHeight w:val="648" w:hRule="atLeast"/>
        </w:trPr>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2</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档案的使用工作</w:t>
            </w:r>
          </w:p>
        </w:tc>
        <w:tc>
          <w:tcPr>
            <w:tcW w:w="26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情违反规定借查阅有关档案。</w:t>
            </w:r>
          </w:p>
        </w:tc>
        <w:tc>
          <w:tcPr>
            <w:tcW w:w="64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8546"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执行档案借阅制度，认真履行相关审批手续，凡借阅档案的，一律报分管主任或主任审批；</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借阅档案一律进行登记，注明借阅人、用途、时间等事项。</w:t>
            </w:r>
          </w:p>
        </w:tc>
      </w:tr>
      <w:tr>
        <w:tblPrEx>
          <w:tblLayout w:type="fixed"/>
          <w:tblCellMar>
            <w:top w:w="28" w:type="dxa"/>
            <w:left w:w="108" w:type="dxa"/>
            <w:bottom w:w="28" w:type="dxa"/>
            <w:right w:w="108" w:type="dxa"/>
          </w:tblCellMar>
        </w:tblPrEx>
        <w:trPr>
          <w:trHeight w:val="772" w:hRule="atLeast"/>
        </w:trPr>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3</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档案鉴定工作</w:t>
            </w:r>
          </w:p>
        </w:tc>
        <w:tc>
          <w:tcPr>
            <w:tcW w:w="26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受人请托，对不需要销毁，而提出销毁意见。</w:t>
            </w:r>
          </w:p>
        </w:tc>
        <w:tc>
          <w:tcPr>
            <w:tcW w:w="64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8546"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执行档案鉴定、销毁制度，非经鉴定小组和分管检察长批准，任何人无权擅自销毁</w:t>
            </w:r>
            <w:r>
              <w:rPr>
                <w:rFonts w:ascii="宋体" w:hAnsi="宋体" w:cs="宋体"/>
                <w:kern w:val="0"/>
                <w:szCs w:val="21"/>
              </w:rPr>
              <w:t>;</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档案一律进行登记，注明销毁档案的事由、时间、销毁人等事项。</w:t>
            </w:r>
          </w:p>
        </w:tc>
      </w:tr>
      <w:tr>
        <w:tblPrEx>
          <w:tblLayout w:type="fixed"/>
          <w:tblCellMar>
            <w:top w:w="28" w:type="dxa"/>
            <w:left w:w="108" w:type="dxa"/>
            <w:bottom w:w="28" w:type="dxa"/>
            <w:right w:w="108" w:type="dxa"/>
          </w:tblCellMar>
        </w:tblPrEx>
        <w:trPr>
          <w:trHeight w:val="926" w:hRule="atLeast"/>
        </w:trPr>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档案设备采购、升级</w:t>
            </w:r>
          </w:p>
        </w:tc>
        <w:tc>
          <w:tcPr>
            <w:tcW w:w="26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档案设备的采购和档案工作达标升级过程中谋取私利。</w:t>
            </w:r>
          </w:p>
        </w:tc>
        <w:tc>
          <w:tcPr>
            <w:tcW w:w="64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二级</w:t>
            </w:r>
          </w:p>
        </w:tc>
        <w:tc>
          <w:tcPr>
            <w:tcW w:w="8546"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执行“三重一大”等制度规定，档案设备采购和达标升级等必须经党组会或检察长办公会通过，并按规定经过招投标程序确定供货或服务单位；</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档案员不得私下接触档案工作供货或服务单位；</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近亲属从事档案设备供货或服务工作。</w:t>
            </w:r>
          </w:p>
        </w:tc>
      </w:tr>
    </w:tbl>
    <w:p>
      <w:pPr>
        <w:widowControl/>
        <w:spacing w:after="156" w:afterLines="50" w:line="440" w:lineRule="exact"/>
        <w:ind w:firstLine="720"/>
        <w:jc w:val="center"/>
        <w:rPr>
          <w:rFonts w:hint="eastAsia" w:ascii="宋体" w:hAnsi="宋体" w:cs="宋体"/>
          <w:bCs/>
          <w:kern w:val="0"/>
          <w:sz w:val="36"/>
          <w:szCs w:val="36"/>
        </w:rPr>
      </w:pPr>
    </w:p>
    <w:p>
      <w:pPr>
        <w:widowControl/>
        <w:spacing w:after="156" w:afterLines="50" w:line="440" w:lineRule="exact"/>
        <w:ind w:firstLine="720"/>
        <w:jc w:val="center"/>
        <w:rPr>
          <w:rFonts w:ascii="宋体" w:cs="宋体"/>
          <w:bCs/>
          <w:kern w:val="0"/>
          <w:sz w:val="36"/>
          <w:szCs w:val="36"/>
        </w:rPr>
      </w:pPr>
      <w:r>
        <w:rPr>
          <w:rFonts w:hint="eastAsia" w:ascii="宋体" w:hAnsi="宋体" w:cs="宋体"/>
          <w:bCs/>
          <w:kern w:val="0"/>
          <w:sz w:val="36"/>
          <w:szCs w:val="36"/>
        </w:rPr>
        <w:t>岗位廉政风险排查防控登记表</w:t>
      </w:r>
    </w:p>
    <w:tbl>
      <w:tblPr>
        <w:tblStyle w:val="15"/>
        <w:tblW w:w="139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1"/>
        <w:gridCol w:w="4537"/>
        <w:gridCol w:w="1172"/>
        <w:gridCol w:w="134"/>
        <w:gridCol w:w="5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9" w:hRule="atLeast"/>
        </w:trPr>
        <w:tc>
          <w:tcPr>
            <w:tcW w:w="22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30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工作岗位</w:t>
            </w:r>
          </w:p>
        </w:tc>
        <w:tc>
          <w:tcPr>
            <w:tcW w:w="58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固定资产管理员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92" w:hRule="atLeast"/>
        </w:trPr>
        <w:tc>
          <w:tcPr>
            <w:tcW w:w="22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bCs/>
                <w:kern w:val="0"/>
                <w:szCs w:val="21"/>
              </w:rPr>
            </w:pPr>
            <w:r>
              <w:rPr>
                <w:rFonts w:hint="eastAsia" w:ascii="宋体" w:hAnsi="宋体"/>
                <w:kern w:val="0"/>
                <w:szCs w:val="21"/>
              </w:rPr>
              <w:t>主要负责固定资产登记、保管、处置与报废。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92"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序号</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主要廉政风险点</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风险等级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12"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固定资产登记</w:t>
            </w:r>
          </w:p>
          <w:p>
            <w:pPr>
              <w:widowControl/>
              <w:spacing w:line="300" w:lineRule="exact"/>
              <w:ind w:firstLine="0" w:firstLineChars="0"/>
              <w:jc w:val="center"/>
              <w:rPr>
                <w:rFonts w:ascii="宋体" w:hAnsi="宋体" w:cs="宋体"/>
                <w:kern w:val="0"/>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因人情关系，对</w:t>
            </w:r>
            <w:r>
              <w:rPr>
                <w:rFonts w:hint="eastAsia" w:ascii="宋体" w:hAnsi="宋体"/>
                <w:kern w:val="0"/>
                <w:szCs w:val="21"/>
              </w:rPr>
              <w:t>固定资产验收不规范，导致资产质量不符合要求</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由分管领导牵头，申购部门、采购部门、采购人员等相关人员组织联合验收。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1"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2.</w:t>
            </w:r>
            <w:r>
              <w:rPr>
                <w:rFonts w:hint="eastAsia" w:ascii="宋体" w:hAnsi="宋体"/>
                <w:kern w:val="0"/>
                <w:szCs w:val="21"/>
              </w:rPr>
              <w:t>因人情关系，</w:t>
            </w:r>
            <w:r>
              <w:rPr>
                <w:rFonts w:hint="eastAsia" w:ascii="宋体" w:hAnsi="宋体" w:cs="宋体"/>
                <w:kern w:val="0"/>
                <w:szCs w:val="21"/>
              </w:rPr>
              <w:t>登记内容不完整，导致资产流失、信息失真、账实不符</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对验收合格的固定资产及时登记造册，编制固定资产目录，建立固定资产台账和卡片。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4"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固定资产保管</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徇私固定资产疏于管理，失修或维修不到位</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对固定资产定期检查，督促使用部门及时按程序申请维修。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76"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故意侵占固定资产，或者因人情关系故意致使固定资产丢失</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严格落实固定资产相关管理规定，对履职不到位，弄虚作假，造成资产流失的问题严肃追责。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76"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固定资产处置</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5.</w:t>
            </w:r>
            <w:r>
              <w:rPr>
                <w:rFonts w:hint="eastAsia" w:ascii="宋体" w:hAnsi="宋体"/>
                <w:kern w:val="0"/>
                <w:szCs w:val="21"/>
              </w:rPr>
              <w:t>资产调配、报废、闲置资产管理有漏洞</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严格按照程序登记、发放、跟踪检查核对，确无使用价值的按照规定程序予以报废。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7"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6.</w:t>
            </w:r>
            <w:r>
              <w:rPr>
                <w:rFonts w:hint="eastAsia" w:ascii="宋体" w:hAnsi="宋体"/>
                <w:kern w:val="0"/>
                <w:szCs w:val="21"/>
              </w:rPr>
              <w:t>为谋私利，私自处置大额固定资产，不经集体研究</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严格按照固定资产处置相关规定进行处置。</w:t>
            </w:r>
          </w:p>
        </w:tc>
      </w:tr>
    </w:tbl>
    <w:p>
      <w:pPr>
        <w:widowControl/>
        <w:spacing w:line="280" w:lineRule="exact"/>
        <w:ind w:firstLine="0" w:firstLineChars="0"/>
        <w:jc w:val="left"/>
      </w:pPr>
    </w:p>
    <w:p>
      <w:pPr>
        <w:widowControl/>
        <w:spacing w:after="156" w:afterLines="50" w:line="440" w:lineRule="exact"/>
        <w:ind w:firstLine="720"/>
        <w:jc w:val="center"/>
        <w:rPr>
          <w:rFonts w:hint="eastAsia" w:ascii="宋体" w:hAnsi="宋体" w:cs="宋体"/>
          <w:bCs/>
          <w:kern w:val="0"/>
          <w:sz w:val="36"/>
          <w:szCs w:val="36"/>
        </w:rPr>
      </w:pPr>
    </w:p>
    <w:p>
      <w:pPr>
        <w:widowControl/>
        <w:spacing w:after="156" w:afterLines="50" w:line="440" w:lineRule="exact"/>
        <w:ind w:firstLine="720"/>
        <w:jc w:val="center"/>
        <w:rPr>
          <w:rFonts w:ascii="宋体" w:cs="宋体"/>
          <w:bCs/>
          <w:kern w:val="0"/>
          <w:sz w:val="36"/>
          <w:szCs w:val="36"/>
        </w:rPr>
      </w:pPr>
      <w:r>
        <w:rPr>
          <w:rFonts w:hint="eastAsia" w:ascii="宋体" w:hAnsi="宋体" w:cs="宋体"/>
          <w:bCs/>
          <w:kern w:val="0"/>
          <w:sz w:val="36"/>
          <w:szCs w:val="36"/>
        </w:rPr>
        <w:t>岗位廉政风险排查防控登记表</w:t>
      </w:r>
    </w:p>
    <w:tbl>
      <w:tblPr>
        <w:tblStyle w:val="15"/>
        <w:tblW w:w="139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9"/>
        <w:gridCol w:w="1731"/>
        <w:gridCol w:w="4537"/>
        <w:gridCol w:w="1172"/>
        <w:gridCol w:w="134"/>
        <w:gridCol w:w="5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9" w:hRule="atLeast"/>
        </w:trPr>
        <w:tc>
          <w:tcPr>
            <w:tcW w:w="22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30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工作岗位</w:t>
            </w:r>
          </w:p>
        </w:tc>
        <w:tc>
          <w:tcPr>
            <w:tcW w:w="584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会计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50" w:hRule="atLeast"/>
        </w:trPr>
        <w:tc>
          <w:tcPr>
            <w:tcW w:w="22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69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420"/>
              <w:rPr>
                <w:rFonts w:ascii="宋体" w:hAnsi="宋体" w:cs="宋体"/>
                <w:bCs/>
                <w:kern w:val="0"/>
                <w:szCs w:val="21"/>
              </w:rPr>
            </w:pPr>
            <w:r>
              <w:rPr>
                <w:rFonts w:hint="eastAsia" w:ascii="宋体" w:hAnsi="宋体"/>
                <w:kern w:val="0"/>
                <w:szCs w:val="21"/>
              </w:rPr>
              <w:t>具体负责：财务报表填报，会计预算、结算、核算、记账，经费支出等工作。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序号</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主要廉政风险点</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风险等级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kern w:val="0"/>
                <w:szCs w:val="21"/>
              </w:rPr>
              <w:t>财务报表填报</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kern w:val="0"/>
                <w:szCs w:val="21"/>
              </w:rPr>
              <w:t>为满足单位需要，掩盖问题，虚报、瞒报财务数据，出现账表不符的情况</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ascii="宋体" w:hAnsi="宋体"/>
                <w:kern w:val="0"/>
                <w:szCs w:val="21"/>
              </w:rPr>
              <w:t>1.</w:t>
            </w:r>
            <w:r>
              <w:rPr>
                <w:rFonts w:hint="eastAsia" w:ascii="宋体" w:hAnsi="宋体"/>
                <w:kern w:val="0"/>
                <w:szCs w:val="21"/>
              </w:rPr>
              <w:t>严格按账务实际情况真实填报各项财务数据，做到账表相符；</w:t>
            </w:r>
          </w:p>
          <w:p>
            <w:pPr>
              <w:widowControl/>
              <w:spacing w:line="300" w:lineRule="exact"/>
              <w:ind w:firstLine="0" w:firstLineChars="0"/>
              <w:jc w:val="left"/>
              <w:rPr>
                <w:rFonts w:ascii="宋体" w:hAnsi="宋体" w:cs="宋体"/>
                <w:kern w:val="0"/>
                <w:szCs w:val="21"/>
              </w:rPr>
            </w:pPr>
            <w:r>
              <w:rPr>
                <w:rFonts w:ascii="宋体" w:hAnsi="宋体"/>
                <w:kern w:val="0"/>
                <w:szCs w:val="21"/>
              </w:rPr>
              <w:t>2.</w:t>
            </w:r>
            <w:r>
              <w:rPr>
                <w:rFonts w:hint="eastAsia" w:ascii="宋体" w:hAnsi="宋体"/>
                <w:kern w:val="0"/>
                <w:szCs w:val="21"/>
              </w:rPr>
              <w:t>规范报表上报流程，必须经过科室或院领导审批。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50"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420"/>
              <w:jc w:val="center"/>
              <w:rPr>
                <w:rFonts w:ascii="宋体" w:hAnsi="宋体"/>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420"/>
              <w:jc w:val="center"/>
              <w:rPr>
                <w:rFonts w:ascii="宋体" w:hAnsi="宋体"/>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2.</w:t>
            </w:r>
            <w:r>
              <w:rPr>
                <w:rFonts w:hint="eastAsia" w:ascii="宋体" w:hAnsi="宋体"/>
                <w:kern w:val="0"/>
                <w:szCs w:val="21"/>
              </w:rPr>
              <w:t>为谋取私利，泄露不该泄露的财务数据</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认真学习相关保密条例，严格遵守保密规定，落实责任追究。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kern w:val="0"/>
                <w:szCs w:val="21"/>
              </w:rPr>
              <w:t>预算管理</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徇私报送</w:t>
            </w:r>
            <w:r>
              <w:rPr>
                <w:rFonts w:hint="eastAsia" w:ascii="宋体" w:hAnsi="宋体"/>
                <w:kern w:val="0"/>
                <w:szCs w:val="21"/>
              </w:rPr>
              <w:t>人员、资产等基础数据不真实，核定预算经费数据错误，多核定预算经费</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依据《预算法》等法规，对各部门编制预算的准确性和完整性加强审查。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8"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故意</w:t>
            </w:r>
            <w:r>
              <w:rPr>
                <w:rFonts w:hint="eastAsia" w:ascii="宋体" w:hAnsi="宋体"/>
                <w:kern w:val="0"/>
                <w:szCs w:val="21"/>
              </w:rPr>
              <w:t>隐瞒预算收入或支出、对结余费用未按要求全部纳入预算管理</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各类收入和支出全部纳入预算统一管理，专人进行审查、复核，对必要的预算调整进行严格审查和编制。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89"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kern w:val="0"/>
                <w:szCs w:val="21"/>
              </w:rPr>
              <w:t>核算、记账管理</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5.</w:t>
            </w:r>
            <w:r>
              <w:rPr>
                <w:rFonts w:hint="eastAsia" w:ascii="宋体" w:hAnsi="宋体"/>
                <w:kern w:val="0"/>
                <w:szCs w:val="21"/>
              </w:rPr>
              <w:t>与财政委派会计为谋取私利挪用公款或贪污公款</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严格按照财政部门规定按时报账，接受院内纪检监察部门监督，严格执行财务公开制度，定期由审计部门对账目进行审计。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0"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收入管理</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6.</w:t>
            </w:r>
            <w:r>
              <w:rPr>
                <w:rFonts w:hint="eastAsia" w:ascii="宋体" w:hAnsi="宋体"/>
                <w:kern w:val="0"/>
                <w:szCs w:val="21"/>
              </w:rPr>
              <w:t>因私截留、挪用、隐瞒、挤占单位收入，存在坐收坐支现象，影响收入管理</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严格执行财政部门及检察系统财务管理规章制度，履行“收支两条线”，严格按照审批流程运行管理，全程记录备查。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54"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7.</w:t>
            </w:r>
            <w:r>
              <w:rPr>
                <w:rFonts w:hint="eastAsia" w:ascii="宋体" w:hAnsi="宋体" w:cs="宋体"/>
                <w:kern w:val="0"/>
                <w:szCs w:val="21"/>
              </w:rPr>
              <w:t>私自</w:t>
            </w:r>
            <w:r>
              <w:rPr>
                <w:rFonts w:hint="eastAsia" w:ascii="宋体" w:hAnsi="宋体"/>
                <w:kern w:val="0"/>
                <w:szCs w:val="21"/>
              </w:rPr>
              <w:t>违规发放津贴、补助，擅自支出重大费用</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落实好“三重一大”制度，重大支出应集体讨论，严格审批。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4"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8.</w:t>
            </w:r>
            <w:r>
              <w:rPr>
                <w:rFonts w:hint="eastAsia" w:ascii="宋体" w:hAnsi="宋体"/>
                <w:kern w:val="0"/>
                <w:szCs w:val="21"/>
              </w:rPr>
              <w:t>徇私将资产处置、罚没款等非税收入不入账，挪作他用</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严格按照资产处置和罚没款上交的规定执行，定期检查，加强监督。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9"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经费支出</w:t>
            </w:r>
          </w:p>
        </w:tc>
        <w:tc>
          <w:tcPr>
            <w:tcW w:w="453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9.</w:t>
            </w:r>
            <w:r>
              <w:rPr>
                <w:rFonts w:hint="eastAsia" w:ascii="宋体" w:hAnsi="宋体"/>
                <w:kern w:val="0"/>
                <w:szCs w:val="21"/>
              </w:rPr>
              <w:t>吃拿卡要，否则拖延支付款项</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kern w:val="0"/>
                <w:szCs w:val="21"/>
              </w:rPr>
              <w:t>二级</w:t>
            </w:r>
          </w:p>
        </w:tc>
        <w:tc>
          <w:tcPr>
            <w:tcW w:w="59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kern w:val="0"/>
                <w:szCs w:val="21"/>
              </w:rPr>
            </w:pPr>
            <w:r>
              <w:rPr>
                <w:rFonts w:hint="eastAsia" w:ascii="宋体" w:hAnsi="宋体"/>
                <w:kern w:val="0"/>
                <w:szCs w:val="21"/>
              </w:rPr>
              <w:t>加强学习，提高自身各项素质，对于已发现的问题严肃处理，绝不姑息迁就。</w:t>
            </w:r>
          </w:p>
        </w:tc>
      </w:tr>
    </w:tbl>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402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1"/>
        <w:gridCol w:w="1736"/>
        <w:gridCol w:w="3780"/>
        <w:gridCol w:w="770"/>
        <w:gridCol w:w="1309"/>
        <w:gridCol w:w="5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9" w:hRule="atLeast"/>
        </w:trPr>
        <w:tc>
          <w:tcPr>
            <w:tcW w:w="229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55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30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86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出纳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1" w:hRule="atLeast"/>
        </w:trPr>
        <w:tc>
          <w:tcPr>
            <w:tcW w:w="229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723"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b/>
                <w:bCs/>
                <w:kern w:val="0"/>
                <w:szCs w:val="21"/>
              </w:rPr>
            </w:pPr>
            <w:r>
              <w:rPr>
                <w:rFonts w:hint="eastAsia" w:ascii="宋体" w:hAnsi="宋体" w:cs="宋体"/>
                <w:bCs/>
                <w:kern w:val="0"/>
                <w:szCs w:val="21"/>
              </w:rPr>
              <w:t>主要负责</w:t>
            </w:r>
            <w:r>
              <w:rPr>
                <w:rFonts w:hint="eastAsia" w:ascii="宋体" w:hAnsi="宋体"/>
                <w:kern w:val="0"/>
                <w:szCs w:val="21"/>
              </w:rPr>
              <w:t>现金结算、支票支取、记账，其他日常事务。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89" w:hRule="atLeast"/>
        </w:trPr>
        <w:tc>
          <w:tcPr>
            <w:tcW w:w="5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78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40" w:hRule="atLeast"/>
        </w:trPr>
        <w:tc>
          <w:tcPr>
            <w:tcW w:w="56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3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现金支出</w:t>
            </w:r>
          </w:p>
        </w:tc>
        <w:tc>
          <w:tcPr>
            <w:tcW w:w="378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为谋取私利，故意</w:t>
            </w:r>
            <w:r>
              <w:rPr>
                <w:rFonts w:hint="eastAsia" w:ascii="宋体" w:hAnsi="宋体"/>
                <w:kern w:val="0"/>
                <w:szCs w:val="21"/>
              </w:rPr>
              <w:t>掩盖真实支出，伪造凭证，套取现金，致使收支不明</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严格遵照法律规章与院财经制度指导日常工作，出纳与总账相互监督，财务公章与支票分开管理。提高自身廉洁意识，保管好各项票据，票据借出手续严格把控，记账清晰准确。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22" w:hRule="atLeast"/>
        </w:trPr>
        <w:tc>
          <w:tcPr>
            <w:tcW w:w="56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378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2.</w:t>
            </w:r>
            <w:r>
              <w:rPr>
                <w:rFonts w:hint="eastAsia" w:ascii="宋体" w:hAnsi="宋体"/>
                <w:kern w:val="0"/>
                <w:szCs w:val="21"/>
              </w:rPr>
              <w:t>在现金支出时，吃拿卡要，否则延迟支付</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加强学习，提高自身各项素质，对于已发现的问题严肃处理，绝不姑息迁就。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70" w:hRule="atLeast"/>
        </w:trPr>
        <w:tc>
          <w:tcPr>
            <w:tcW w:w="56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szCs w:val="21"/>
              </w:rPr>
            </w:pPr>
          </w:p>
        </w:tc>
        <w:tc>
          <w:tcPr>
            <w:tcW w:w="173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378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为谋取私利，伪造假的报销凭证，套取钱财</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kern w:val="0"/>
                <w:szCs w:val="21"/>
              </w:rPr>
              <w:t>严格遵守</w:t>
            </w:r>
            <w:r>
              <w:rPr>
                <w:rFonts w:hint="eastAsia" w:ascii="宋体" w:hAnsi="宋体" w:cs="宋体"/>
                <w:kern w:val="0"/>
                <w:szCs w:val="21"/>
              </w:rPr>
              <w:t>《淮安市人民检察院规章制度汇编》等制度规定的</w:t>
            </w:r>
            <w:r>
              <w:rPr>
                <w:rFonts w:hint="eastAsia" w:ascii="宋体" w:hAnsi="宋体"/>
                <w:kern w:val="0"/>
                <w:szCs w:val="21"/>
              </w:rPr>
              <w:t>报销程序，积极主动接受总账会计监督。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1" w:hRule="atLeast"/>
        </w:trPr>
        <w:tc>
          <w:tcPr>
            <w:tcW w:w="56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收入管理</w:t>
            </w:r>
          </w:p>
        </w:tc>
        <w:tc>
          <w:tcPr>
            <w:tcW w:w="378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4.</w:t>
            </w:r>
            <w:r>
              <w:rPr>
                <w:rFonts w:hint="eastAsia" w:ascii="宋体" w:hAnsi="宋体"/>
                <w:kern w:val="0"/>
                <w:szCs w:val="21"/>
              </w:rPr>
              <w:t>因私截留、挪用、隐瞒、挤占单位收入，存在坐收坐支现象，影响收入管理</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7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kern w:val="0"/>
                <w:szCs w:val="21"/>
              </w:rPr>
              <w:t>严格履行“收支两条线”，严格按照审批流程运行管理，涉及的非税收入及时入账，全程记录备查。未能当即入账的做好相关账目记录、及时汇报处长并定期处理。</w:t>
            </w:r>
          </w:p>
        </w:tc>
      </w:tr>
    </w:tbl>
    <w:p>
      <w:pPr>
        <w:widowControl/>
        <w:spacing w:line="280" w:lineRule="exact"/>
        <w:ind w:firstLine="0" w:firstLineChars="0"/>
        <w:jc w:val="left"/>
      </w:pPr>
      <w:r>
        <w:br w:type="page"/>
      </w:r>
    </w:p>
    <w:p>
      <w:pPr>
        <w:widowControl/>
        <w:spacing w:after="156" w:afterLines="50"/>
        <w:ind w:firstLine="0" w:firstLineChars="0"/>
        <w:jc w:val="center"/>
        <w:rPr>
          <w:rFonts w:ascii="宋体" w:cs="宋体"/>
          <w:kern w:val="0"/>
          <w:sz w:val="44"/>
          <w:szCs w:val="44"/>
        </w:rPr>
      </w:pPr>
      <w:r>
        <w:rPr>
          <w:rFonts w:hint="eastAsia" w:ascii="宋体" w:hAnsi="宋体" w:cs="宋体"/>
          <w:kern w:val="0"/>
          <w:sz w:val="44"/>
          <w:szCs w:val="44"/>
        </w:rPr>
        <w:t>岗位廉政风险排查防控登记表</w:t>
      </w:r>
    </w:p>
    <w:tbl>
      <w:tblPr>
        <w:tblStyle w:val="15"/>
        <w:tblW w:w="142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7"/>
        <w:gridCol w:w="1758"/>
        <w:gridCol w:w="3682"/>
        <w:gridCol w:w="750"/>
        <w:gridCol w:w="178"/>
        <w:gridCol w:w="1326"/>
        <w:gridCol w:w="5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60" w:hRule="atLeast"/>
        </w:trPr>
        <w:tc>
          <w:tcPr>
            <w:tcW w:w="23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部</w:t>
            </w:r>
            <w:r>
              <w:rPr>
                <w:rFonts w:ascii="宋体" w:hAnsi="宋体" w:cs="宋体"/>
                <w:kern w:val="0"/>
              </w:rPr>
              <w:t xml:space="preserve">    </w:t>
            </w:r>
            <w:r>
              <w:rPr>
                <w:rFonts w:hint="eastAsia" w:ascii="宋体" w:hAnsi="宋体" w:cs="宋体"/>
                <w:kern w:val="0"/>
              </w:rPr>
              <w:t>门</w:t>
            </w:r>
          </w:p>
        </w:tc>
        <w:tc>
          <w:tcPr>
            <w:tcW w:w="461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办公室</w:t>
            </w:r>
          </w:p>
        </w:tc>
        <w:tc>
          <w:tcPr>
            <w:tcW w:w="132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工作岗位</w:t>
            </w:r>
          </w:p>
        </w:tc>
        <w:tc>
          <w:tcPr>
            <w:tcW w:w="593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技术人员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11" w:hRule="atLeast"/>
        </w:trPr>
        <w:tc>
          <w:tcPr>
            <w:tcW w:w="232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岗位职责</w:t>
            </w:r>
          </w:p>
        </w:tc>
        <w:tc>
          <w:tcPr>
            <w:tcW w:w="11875"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b/>
                <w:bCs/>
                <w:kern w:val="0"/>
              </w:rPr>
            </w:pPr>
            <w:r>
              <w:rPr>
                <w:rFonts w:hint="eastAsia" w:ascii="宋体" w:hAnsi="宋体" w:cs="宋体"/>
                <w:kern w:val="0"/>
              </w:rPr>
              <w:t>受理、办理检验鉴定、技术性证据审查、技术协助、同步录音录像等技术案件；完成领导交办的其他工作。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5"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序号</w:t>
            </w:r>
          </w:p>
        </w:tc>
        <w:tc>
          <w:tcPr>
            <w:tcW w:w="175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主要廉政风险点</w:t>
            </w: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主要表现形式</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风险等级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50"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ascii="宋体" w:hAnsi="宋体" w:cs="宋体"/>
                <w:kern w:val="0"/>
              </w:rPr>
              <w:t>1</w:t>
            </w:r>
          </w:p>
        </w:tc>
        <w:tc>
          <w:tcPr>
            <w:tcW w:w="175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技术案件受理</w:t>
            </w: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接受请托，或经他人说情打招呼，受理不符合条件的案件或拒绝受理符合条件的案件。</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27"/>
              </w:numPr>
              <w:spacing w:line="300" w:lineRule="exact"/>
              <w:ind w:firstLine="0" w:firstLineChars="0"/>
              <w:rPr>
                <w:rFonts w:ascii="宋体" w:hAnsi="宋体"/>
                <w:lang w:val="zh-CN"/>
              </w:rPr>
            </w:pPr>
            <w:r>
              <w:rPr>
                <w:rFonts w:hint="eastAsia" w:ascii="宋体" w:hAnsi="宋体"/>
                <w:lang w:val="zh-CN"/>
              </w:rPr>
              <w:t>严格执行《人民检察院法医工作细则》《人民检察院文检工作细则》《人民检察院电子证据鉴定程序规则（试行）》《人民检察院司法会计工作细则（试行）》等相关技术办案文件规定，规范受理技术案件；</w:t>
            </w:r>
          </w:p>
          <w:p>
            <w:pPr>
              <w:widowControl/>
              <w:numPr>
                <w:ilvl w:val="0"/>
                <w:numId w:val="27"/>
              </w:numPr>
              <w:spacing w:line="300" w:lineRule="exact"/>
              <w:ind w:firstLine="0" w:firstLineChars="0"/>
              <w:rPr>
                <w:rFonts w:ascii="宋体" w:hAnsi="宋体"/>
                <w:lang w:val="zh-CN"/>
              </w:rPr>
            </w:pPr>
            <w:r>
              <w:rPr>
                <w:rFonts w:hint="eastAsia" w:ascii="宋体" w:hAnsi="宋体"/>
                <w:lang w:val="zh-CN"/>
              </w:rPr>
              <w:t>严格执行受理审批流程；</w:t>
            </w:r>
          </w:p>
          <w:p>
            <w:pPr>
              <w:widowControl/>
              <w:spacing w:line="300" w:lineRule="exact"/>
              <w:ind w:firstLine="0" w:firstLineChars="0"/>
              <w:rPr>
                <w:rFonts w:ascii="宋体" w:hAnsi="宋体" w:cs="宋体"/>
                <w:kern w:val="0"/>
              </w:rPr>
            </w:pPr>
            <w:r>
              <w:rPr>
                <w:rFonts w:ascii="宋体" w:hAnsi="宋体"/>
                <w:lang w:val="zh-CN"/>
              </w:rPr>
              <w:t>3.</w:t>
            </w:r>
            <w:r>
              <w:rPr>
                <w:rFonts w:hint="eastAsia" w:ascii="宋体" w:hAnsi="宋体"/>
                <w:lang w:val="zh-CN"/>
              </w:rPr>
              <w:t>严格执行干预、插手、过问案件报备制度。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2141" w:hRule="atLeast"/>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ascii="宋体" w:hAnsi="宋体" w:cs="宋体"/>
                <w:kern w:val="0"/>
              </w:rPr>
              <w:t>2</w:t>
            </w:r>
          </w:p>
        </w:tc>
        <w:tc>
          <w:tcPr>
            <w:tcW w:w="175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r>
              <w:rPr>
                <w:rFonts w:hint="eastAsia" w:ascii="宋体" w:hAnsi="宋体"/>
                <w:lang w:val="zh-CN"/>
              </w:rPr>
              <w:t>技术案件办理</w:t>
            </w: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因私情私利，不客观公正地办理检验鉴定、技术性证据审查案件，收集、调查检验鉴定、技术性证据审查所需相关材料不到位，隐匿或篡改相关材料，出具错误鉴定意见、审查意见。</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28"/>
              </w:numPr>
              <w:spacing w:line="300" w:lineRule="exact"/>
              <w:ind w:firstLine="0" w:firstLineChars="0"/>
              <w:rPr>
                <w:rFonts w:ascii="宋体" w:hAnsi="宋体"/>
                <w:lang w:val="zh-CN"/>
              </w:rPr>
            </w:pPr>
            <w:r>
              <w:rPr>
                <w:rFonts w:hint="eastAsia" w:ascii="宋体" w:hAnsi="宋体"/>
                <w:lang w:val="zh-CN"/>
              </w:rPr>
              <w:t>客观公正、实事求是地按照法医病理、法医临床、文件检验、电子取证等专业鉴定要求、操作规范及《检察机关执法工作基本规范》进行检验鉴定、技术性证据审查和技术协助；</w:t>
            </w:r>
          </w:p>
          <w:p>
            <w:pPr>
              <w:widowControl/>
              <w:numPr>
                <w:ilvl w:val="0"/>
                <w:numId w:val="28"/>
              </w:numPr>
              <w:spacing w:line="300" w:lineRule="exact"/>
              <w:ind w:firstLine="0" w:firstLineChars="0"/>
              <w:rPr>
                <w:rFonts w:ascii="宋体" w:hAnsi="宋体"/>
                <w:lang w:val="zh-CN"/>
              </w:rPr>
            </w:pPr>
            <w:r>
              <w:rPr>
                <w:rFonts w:hint="eastAsia" w:ascii="宋体" w:hAnsi="宋体"/>
                <w:lang w:val="zh-CN"/>
              </w:rPr>
              <w:t>严格执行《人民检察院法医工作细则》、《人民检察院文检工作细则》、《人民检察院电子证据鉴定程序规则（试行）》、《人民检察院司法会计工作细则（试行）》等相关技术办案文件规定；</w:t>
            </w:r>
          </w:p>
          <w:p>
            <w:pPr>
              <w:widowControl/>
              <w:numPr>
                <w:ilvl w:val="0"/>
                <w:numId w:val="28"/>
              </w:numPr>
              <w:spacing w:line="300" w:lineRule="exact"/>
              <w:ind w:firstLine="0" w:firstLineChars="0"/>
              <w:rPr>
                <w:rFonts w:ascii="宋体" w:hAnsi="宋体"/>
                <w:lang w:val="zh-CN"/>
              </w:rPr>
            </w:pPr>
            <w:r>
              <w:rPr>
                <w:rFonts w:hint="eastAsia" w:ascii="宋体" w:hAnsi="宋体"/>
                <w:lang w:val="zh-CN"/>
              </w:rPr>
              <w:t>严格执行办案审批制；</w:t>
            </w:r>
          </w:p>
          <w:p>
            <w:pPr>
              <w:widowControl/>
              <w:spacing w:line="300" w:lineRule="exact"/>
              <w:ind w:firstLine="0" w:firstLineChars="0"/>
              <w:rPr>
                <w:rFonts w:ascii="宋体" w:hAnsi="宋体"/>
                <w:lang w:val="zh-CN"/>
              </w:rPr>
            </w:pPr>
            <w:r>
              <w:rPr>
                <w:rFonts w:ascii="宋体" w:hAnsi="宋体"/>
                <w:lang w:val="zh-CN"/>
              </w:rPr>
              <w:t>4.</w:t>
            </w:r>
            <w:r>
              <w:rPr>
                <w:rFonts w:hint="eastAsia" w:ascii="宋体" w:hAnsi="宋体"/>
                <w:lang w:val="zh-CN"/>
              </w:rPr>
              <w:t>严格执行双人鉴定、双人办案制度，对重要案件情况要及时汇报。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635"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17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lang w:val="zh-CN"/>
              </w:rPr>
              <w:t>3.</w:t>
            </w:r>
            <w:r>
              <w:rPr>
                <w:rFonts w:hint="eastAsia" w:ascii="宋体" w:hAnsi="宋体"/>
                <w:lang w:val="zh-CN"/>
              </w:rPr>
              <w:t>因私情私利，不客观公正地办理技术协助案件，出具错误的技术协助报告。</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29"/>
              </w:numPr>
              <w:spacing w:line="300" w:lineRule="exact"/>
              <w:ind w:firstLine="0" w:firstLineChars="0"/>
              <w:rPr>
                <w:rFonts w:ascii="宋体" w:hAnsi="宋体"/>
                <w:lang w:val="zh-CN"/>
              </w:rPr>
            </w:pPr>
            <w:r>
              <w:rPr>
                <w:rFonts w:hint="eastAsia" w:ascii="宋体" w:hAnsi="宋体"/>
                <w:lang w:val="zh-CN"/>
              </w:rPr>
              <w:t>客观公正、实事求是地按照法医病理、法医临床、文件检验、电子取证等专业操作规范及《检察机关执法工作基本规范》进行技术协助；</w:t>
            </w:r>
          </w:p>
          <w:p>
            <w:pPr>
              <w:widowControl/>
              <w:numPr>
                <w:ilvl w:val="0"/>
                <w:numId w:val="29"/>
              </w:numPr>
              <w:spacing w:line="300" w:lineRule="exact"/>
              <w:ind w:firstLine="0" w:firstLineChars="0"/>
              <w:rPr>
                <w:rFonts w:ascii="宋体" w:hAnsi="宋体"/>
                <w:lang w:val="zh-CN"/>
              </w:rPr>
            </w:pPr>
            <w:r>
              <w:rPr>
                <w:rFonts w:hint="eastAsia" w:ascii="宋体" w:hAnsi="宋体"/>
                <w:lang w:val="zh-CN"/>
              </w:rPr>
              <w:t>严格执行《人民检察院法医工作细则》《人民检察院文检工作细则》《人民检察院电子证据鉴定程序规则（试行）》《人民检察院司法会计工作细则（试行）》等相关技术办案文件规定；</w:t>
            </w:r>
          </w:p>
          <w:p>
            <w:pPr>
              <w:widowControl/>
              <w:spacing w:line="300" w:lineRule="exact"/>
              <w:ind w:firstLine="0" w:firstLineChars="0"/>
              <w:rPr>
                <w:rFonts w:ascii="宋体" w:hAnsi="宋体"/>
                <w:lang w:val="zh-CN"/>
              </w:rPr>
            </w:pPr>
            <w:r>
              <w:rPr>
                <w:rFonts w:ascii="宋体" w:hAnsi="宋体"/>
                <w:lang w:val="zh-CN"/>
              </w:rPr>
              <w:t>3.</w:t>
            </w:r>
            <w:r>
              <w:rPr>
                <w:rFonts w:hint="eastAsia" w:ascii="宋体" w:hAnsi="宋体"/>
                <w:lang w:val="zh-CN"/>
              </w:rPr>
              <w:t>严格执行办案审批制，对重要案件情况要及时汇报。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635"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17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lang w:val="zh-CN"/>
              </w:rPr>
              <w:t>4.</w:t>
            </w:r>
            <w:r>
              <w:rPr>
                <w:rFonts w:hint="eastAsia" w:ascii="宋体" w:hAnsi="宋体"/>
                <w:lang w:val="zh-CN"/>
              </w:rPr>
              <w:t>因私情私利，不实事求是地办理同步录音录像案件，删改、剪辑同步录音录像资料或人为制造设备故障，导致同步录音录像资料不完整、客观、真实。</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30"/>
              </w:numPr>
              <w:spacing w:line="300" w:lineRule="exact"/>
              <w:ind w:firstLine="0" w:firstLineChars="0"/>
              <w:rPr>
                <w:rFonts w:ascii="宋体" w:hAnsi="宋体"/>
                <w:lang w:val="zh-CN"/>
              </w:rPr>
            </w:pPr>
            <w:r>
              <w:rPr>
                <w:rFonts w:hint="eastAsia" w:ascii="宋体" w:hAnsi="宋体"/>
                <w:lang w:val="zh-CN"/>
              </w:rPr>
              <w:t>严格执行《淮安市人民检察院讯问职务犯罪嫌疑人实行全程同步录音录像技术工作细则》《职务犯罪侦查中进一步规范讯问犯罪嫌疑人询问证人的若干规定》《办理职务犯罪案件同步录音录像规定》等同步录音录像相关规定，规范、严谨、安全地做好同步录音录像工作；</w:t>
            </w:r>
          </w:p>
          <w:p>
            <w:pPr>
              <w:widowControl/>
              <w:numPr>
                <w:ilvl w:val="0"/>
                <w:numId w:val="30"/>
              </w:numPr>
              <w:spacing w:line="300" w:lineRule="exact"/>
              <w:ind w:firstLine="0" w:firstLineChars="0"/>
              <w:rPr>
                <w:rFonts w:ascii="宋体" w:hAnsi="宋体"/>
                <w:lang w:val="zh-CN"/>
              </w:rPr>
            </w:pPr>
            <w:r>
              <w:rPr>
                <w:rFonts w:hint="eastAsia" w:ascii="宋体" w:hAnsi="宋体"/>
                <w:lang w:val="zh-CN"/>
              </w:rPr>
              <w:t>定期联合业务部门、纪检监察部门开展同步录音录像情况督查；</w:t>
            </w:r>
          </w:p>
          <w:p>
            <w:pPr>
              <w:widowControl/>
              <w:spacing w:line="300" w:lineRule="exact"/>
              <w:ind w:firstLine="0" w:firstLineChars="0"/>
              <w:rPr>
                <w:rFonts w:ascii="宋体" w:hAnsi="宋体"/>
                <w:lang w:val="zh-CN"/>
              </w:rPr>
            </w:pPr>
            <w:r>
              <w:rPr>
                <w:rFonts w:ascii="宋体" w:hAnsi="宋体"/>
                <w:lang w:val="zh-CN"/>
              </w:rPr>
              <w:t>3.</w:t>
            </w:r>
            <w:r>
              <w:rPr>
                <w:rFonts w:hint="eastAsia" w:ascii="宋体" w:hAnsi="宋体"/>
                <w:lang w:val="zh-CN"/>
              </w:rPr>
              <w:t>定期对同步录音录像设备进行检查，并形成检查记录，以备核查。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2"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7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lang w:val="zh-CN"/>
              </w:rPr>
              <w:t xml:space="preserve">5. </w:t>
            </w:r>
            <w:r>
              <w:rPr>
                <w:rFonts w:hint="eastAsia" w:ascii="宋体" w:hAnsi="宋体"/>
                <w:lang w:val="zh-CN"/>
              </w:rPr>
              <w:t>因私情私利，泄露在案件办理过程中获悉的案件线索或工作秘密。</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31"/>
              </w:numPr>
              <w:spacing w:line="300" w:lineRule="exact"/>
              <w:ind w:firstLine="0" w:firstLineChars="0"/>
              <w:rPr>
                <w:rFonts w:ascii="宋体" w:hAnsi="宋体"/>
                <w:lang w:val="zh-CN"/>
              </w:rPr>
            </w:pPr>
            <w:r>
              <w:rPr>
                <w:rFonts w:hint="eastAsia" w:ascii="宋体" w:hAnsi="宋体"/>
                <w:lang w:val="zh-CN"/>
              </w:rPr>
              <w:t>严格遵守保密工作规定，除正常办案外，坚决不谈论案件相关信息；</w:t>
            </w:r>
          </w:p>
          <w:p>
            <w:pPr>
              <w:widowControl/>
              <w:spacing w:line="300" w:lineRule="exact"/>
              <w:ind w:firstLine="0" w:firstLineChars="0"/>
              <w:rPr>
                <w:rFonts w:ascii="宋体" w:hAnsi="宋体" w:cs="宋体"/>
                <w:kern w:val="0"/>
              </w:rPr>
            </w:pPr>
            <w:r>
              <w:rPr>
                <w:rFonts w:ascii="宋体" w:hAnsi="宋体"/>
                <w:lang w:val="zh-CN"/>
              </w:rPr>
              <w:t>2.</w:t>
            </w:r>
            <w:r>
              <w:rPr>
                <w:rFonts w:hint="eastAsia" w:ascii="宋体" w:hAnsi="宋体"/>
                <w:lang w:val="zh-CN"/>
              </w:rPr>
              <w:t>对干预、插手、过问案件的要做好记录，并及时向领导汇报。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18"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17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pP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lang w:val="zh-CN"/>
              </w:rPr>
              <w:t xml:space="preserve">6. </w:t>
            </w:r>
            <w:r>
              <w:rPr>
                <w:rFonts w:hint="eastAsia" w:ascii="宋体" w:hAnsi="宋体"/>
                <w:lang w:val="zh-CN"/>
              </w:rPr>
              <w:t>案件办理中接受相关人员宴请馈赠，违反规定与相关人员交往。</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hint="eastAsia" w:ascii="宋体" w:hAnsi="宋体"/>
                <w:lang w:val="zh-CN"/>
              </w:rPr>
              <w:t>严格遵守《关于进一步规范司法人员与当事人、律师、特殊关系人、中介组织接触交往行为的若干规定》和《江苏省高级人民法院、江苏省人民检察院、江苏省公安厅、江苏省国家安全厅、江苏省司法厅关于进一步规范司法人员与当事人、律师、特殊关系人、中介组织接触交往行为的实施办法》，不私自接触案件相关人员，不接受案件相关人员的宴请馈赠，对误吃请的及时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3" w:hRule="atLeast"/>
        </w:trPr>
        <w:tc>
          <w:tcPr>
            <w:tcW w:w="56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ascii="宋体" w:hAnsi="宋体" w:cs="宋体"/>
                <w:kern w:val="0"/>
              </w:rPr>
              <w:t>3</w:t>
            </w:r>
          </w:p>
        </w:tc>
        <w:tc>
          <w:tcPr>
            <w:tcW w:w="175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lang w:val="zh-CN"/>
              </w:rPr>
            </w:pPr>
            <w:r>
              <w:rPr>
                <w:rFonts w:hint="eastAsia" w:ascii="宋体" w:hAnsi="宋体"/>
                <w:lang w:val="zh-CN"/>
              </w:rPr>
              <w:t>调查取证</w:t>
            </w: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7</w:t>
            </w:r>
            <w:r>
              <w:rPr>
                <w:rFonts w:ascii="宋体" w:hAnsi="宋体"/>
                <w:lang w:val="zh-CN"/>
              </w:rPr>
              <w:t>.</w:t>
            </w:r>
            <w:r>
              <w:rPr>
                <w:rFonts w:hint="eastAsia" w:ascii="宋体" w:hAnsi="宋体"/>
                <w:lang w:val="zh-CN"/>
              </w:rPr>
              <w:t>技术办案人员在对办案相关材料的调取过程中，接受请托，导致调查取证不到位，隐匿或篡改相关材料。</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1.</w:t>
            </w:r>
            <w:r>
              <w:rPr>
                <w:rFonts w:hint="eastAsia" w:ascii="宋体" w:hAnsi="宋体"/>
                <w:lang w:val="zh-CN"/>
              </w:rPr>
              <w:t>严格执行二人办案调查制度；</w:t>
            </w:r>
          </w:p>
          <w:p>
            <w:pPr>
              <w:widowControl/>
              <w:spacing w:line="300" w:lineRule="exact"/>
              <w:ind w:firstLine="0" w:firstLineChars="0"/>
              <w:rPr>
                <w:rFonts w:ascii="宋体" w:hAnsi="宋体"/>
                <w:lang w:val="zh-CN"/>
              </w:rPr>
            </w:pPr>
            <w:r>
              <w:rPr>
                <w:rFonts w:ascii="宋体" w:hAnsi="宋体"/>
                <w:lang w:val="zh-CN"/>
              </w:rPr>
              <w:t>2.</w:t>
            </w:r>
            <w:r>
              <w:rPr>
                <w:rFonts w:hint="eastAsia" w:ascii="宋体" w:hAnsi="宋体"/>
                <w:lang w:val="zh-CN"/>
              </w:rPr>
              <w:t>对干预、插手、过问案件的要做好记录，并及时向领导汇报。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17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仿宋_GB2312" w:hAnsi="楷体_GB2312" w:eastAsia="仿宋_GB2312" w:cs="楷体_GB2312"/>
                <w:b/>
                <w:kern w:val="0"/>
                <w:sz w:val="24"/>
              </w:rPr>
            </w:pP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8</w:t>
            </w:r>
            <w:r>
              <w:rPr>
                <w:rFonts w:ascii="宋体" w:hAnsi="宋体"/>
                <w:lang w:val="zh-CN"/>
              </w:rPr>
              <w:t>.</w:t>
            </w:r>
            <w:r>
              <w:rPr>
                <w:rFonts w:hint="eastAsia" w:ascii="宋体" w:hAnsi="宋体"/>
                <w:lang w:val="zh-CN"/>
              </w:rPr>
              <w:t>在调取办案相关材料中接受超标准接待，影响案件办理。</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严格执行与当事人交往规定，部门一律不参加与公务有关的聚餐活动，坚持误吃请及时报告制度。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3"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17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仿宋_GB2312" w:hAnsi="楷体_GB2312" w:eastAsia="仿宋_GB2312" w:cs="楷体_GB2312"/>
                <w:b/>
                <w:kern w:val="0"/>
                <w:sz w:val="24"/>
              </w:rPr>
            </w:pPr>
          </w:p>
        </w:tc>
        <w:tc>
          <w:tcPr>
            <w:tcW w:w="36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ascii="宋体" w:hAnsi="宋体"/>
              </w:rPr>
              <w:t>9</w:t>
            </w:r>
            <w:r>
              <w:rPr>
                <w:rFonts w:ascii="宋体" w:hAnsi="宋体"/>
                <w:lang w:val="zh-CN"/>
              </w:rPr>
              <w:t>.</w:t>
            </w:r>
            <w:r>
              <w:rPr>
                <w:rFonts w:hint="eastAsia" w:ascii="宋体" w:hAnsi="宋体"/>
                <w:lang w:val="zh-CN"/>
              </w:rPr>
              <w:t>技术办案人员徇私情假借技术办案名义私自使用技术调查措施。</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lang w:val="zh-CN"/>
              </w:rPr>
            </w:pPr>
            <w:r>
              <w:rPr>
                <w:rFonts w:hint="eastAsia" w:ascii="宋体" w:hAnsi="宋体"/>
                <w:lang w:val="zh-CN"/>
              </w:rPr>
              <w:t>二级</w:t>
            </w:r>
          </w:p>
        </w:tc>
        <w:tc>
          <w:tcPr>
            <w:tcW w:w="744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lang w:val="zh-CN"/>
              </w:rPr>
            </w:pPr>
            <w:r>
              <w:rPr>
                <w:rFonts w:hint="eastAsia" w:ascii="宋体" w:hAnsi="宋体"/>
                <w:lang w:val="zh-CN"/>
              </w:rPr>
              <w:t>严格执行调查措施领导审批制度。</w:t>
            </w:r>
          </w:p>
        </w:tc>
      </w:tr>
    </w:tbl>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hint="eastAsia" w:ascii="宋体" w:hAnsi="宋体" w:cs="宋体"/>
          <w:kern w:val="0"/>
          <w:sz w:val="44"/>
          <w:szCs w:val="44"/>
        </w:rPr>
      </w:pPr>
    </w:p>
    <w:p>
      <w:pPr>
        <w:widowControl/>
        <w:ind w:firstLine="0" w:firstLineChars="0"/>
        <w:jc w:val="center"/>
        <w:rPr>
          <w:rFonts w:ascii="宋体" w:cs="宋体"/>
          <w:kern w:val="0"/>
          <w:sz w:val="44"/>
          <w:szCs w:val="44"/>
        </w:rPr>
      </w:pPr>
      <w:r>
        <w:rPr>
          <w:rFonts w:hint="eastAsia" w:ascii="宋体" w:hAnsi="宋体" w:cs="宋体"/>
          <w:kern w:val="0"/>
          <w:sz w:val="44"/>
          <w:szCs w:val="44"/>
        </w:rPr>
        <w:t>岗位廉政风险排查防控登记表</w:t>
      </w:r>
    </w:p>
    <w:tbl>
      <w:tblPr>
        <w:tblStyle w:val="15"/>
        <w:tblpPr w:leftFromText="180" w:rightFromText="180" w:vertAnchor="text" w:horzAnchor="margin" w:tblpXSpec="center" w:tblpY="162"/>
        <w:tblW w:w="13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817"/>
        <w:gridCol w:w="2054"/>
        <w:gridCol w:w="2490"/>
        <w:gridCol w:w="810"/>
        <w:gridCol w:w="384"/>
        <w:gridCol w:w="1776"/>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95" w:hRule="atLeast"/>
        </w:trPr>
        <w:tc>
          <w:tcPr>
            <w:tcW w:w="287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3684"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办公室</w:t>
            </w:r>
          </w:p>
        </w:tc>
        <w:tc>
          <w:tcPr>
            <w:tcW w:w="17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48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内勤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30" w:hRule="atLeast"/>
        </w:trPr>
        <w:tc>
          <w:tcPr>
            <w:tcW w:w="2871"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02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hint="eastAsia" w:ascii="宋体" w:hAnsi="宋体" w:cs="宋体"/>
                <w:kern w:val="0"/>
                <w:szCs w:val="21"/>
              </w:rPr>
              <w:t>负责内勤工作，协助信件收、会务及人民监督工作。</w:t>
            </w:r>
            <w:r>
              <w:rPr>
                <w:rFonts w:hint="eastAsia" w:ascii="宋体" w:hAnsi="宋体" w:cs="宋体"/>
                <w:kern w:val="0"/>
              </w:rPr>
              <w:t>受理技术案件，文件收发、材料整理、卷宗装订归档。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8" w:hRule="atLeast"/>
        </w:trPr>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20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978"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89" w:hRule="atLeast"/>
        </w:trPr>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20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文件收发</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为谋取私利或是因为人情关系而泄露秘密文件。</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97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涉密文件应当严格按照指定的范围进行且必须进行登记；</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涉密文件的，必须经院保密办主任审批，发放、领取须进行登记；</w:t>
            </w:r>
          </w:p>
          <w:p>
            <w:pPr>
              <w:spacing w:line="300" w:lineRule="exact"/>
              <w:ind w:firstLine="0" w:firstLineChars="0"/>
              <w:rPr>
                <w:rFonts w:ascii="宋体" w:hAnsi="宋体" w:cs="宋体"/>
                <w:szCs w:val="21"/>
              </w:rPr>
            </w:pPr>
            <w:r>
              <w:rPr>
                <w:rFonts w:ascii="宋体" w:hAnsi="宋体" w:cs="宋体"/>
                <w:kern w:val="0"/>
                <w:szCs w:val="21"/>
              </w:rPr>
              <w:t>3.</w:t>
            </w:r>
            <w:r>
              <w:rPr>
                <w:rFonts w:hint="eastAsia" w:ascii="宋体" w:hAnsi="宋体" w:cs="宋体"/>
                <w:kern w:val="0"/>
                <w:szCs w:val="21"/>
              </w:rPr>
              <w:t>杜绝非工作场所、非工作需要谈论涉密文件内容。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00" w:hRule="atLeast"/>
        </w:trPr>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205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服务领导</w:t>
            </w:r>
          </w:p>
        </w:tc>
        <w:tc>
          <w:tcPr>
            <w:tcW w:w="249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打着领导名义为相关工作、案件说情打招呼。</w:t>
            </w:r>
          </w:p>
        </w:tc>
        <w:tc>
          <w:tcPr>
            <w:tcW w:w="8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kern w:val="0"/>
                <w:szCs w:val="21"/>
              </w:rPr>
              <w:t>二级</w:t>
            </w:r>
          </w:p>
        </w:tc>
        <w:tc>
          <w:tcPr>
            <w:tcW w:w="6978"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严格对照相关规定，对不符合规定的事项不得办理；</w:t>
            </w:r>
          </w:p>
          <w:p>
            <w:pPr>
              <w:widowControl/>
              <w:spacing w:line="300" w:lineRule="exact"/>
              <w:ind w:firstLine="0" w:firstLineChars="0"/>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遵守请示、汇报制度，与部门联系工作，应一律报办公室主任或分管主任同意；</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发现问题一律严肃处理。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0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人民监督工作</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在</w:t>
            </w:r>
            <w:r>
              <w:rPr>
                <w:rFonts w:hint="eastAsia" w:ascii="宋体" w:hAnsi="宋体" w:cs="微软雅黑"/>
                <w:szCs w:val="21"/>
              </w:rPr>
              <w:t>人民监督员监督评议中，人情因素干扰、提醒或诱导监督员做出与本意相违背的意见。</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978"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微软雅黑"/>
                <w:szCs w:val="21"/>
              </w:rPr>
              <w:t>严格遵守高检院、司法部《人民监督员选任管理办法》等办案规定，在组织人民监督员监督案件中，不干扰监督员发表意见和表决。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0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4</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技术案件受理</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4</w:t>
            </w:r>
            <w:r>
              <w:rPr>
                <w:rFonts w:ascii="宋体" w:hAnsi="宋体" w:cs="宋体"/>
                <w:kern w:val="0"/>
              </w:rPr>
              <w:t>.</w:t>
            </w:r>
            <w:r>
              <w:rPr>
                <w:rFonts w:hint="eastAsia" w:ascii="宋体" w:hAnsi="宋体" w:cs="宋体"/>
                <w:kern w:val="0"/>
              </w:rPr>
              <w:t>接受请托，受理不符合条件的案件或拒绝受理符合条件的案件。</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6978" w:type="dxa"/>
            <w:gridSpan w:val="3"/>
            <w:tcBorders>
              <w:top w:val="single" w:color="auto" w:sz="4" w:space="0"/>
              <w:left w:val="single" w:color="auto" w:sz="4" w:space="0"/>
              <w:bottom w:val="single" w:color="auto" w:sz="4" w:space="0"/>
              <w:right w:val="single" w:color="auto" w:sz="4" w:space="0"/>
            </w:tcBorders>
            <w:vAlign w:val="center"/>
          </w:tcPr>
          <w:p>
            <w:pPr>
              <w:widowControl/>
              <w:numPr>
                <w:ilvl w:val="0"/>
                <w:numId w:val="32"/>
              </w:numPr>
              <w:spacing w:line="300" w:lineRule="exact"/>
              <w:ind w:firstLine="0" w:firstLineChars="0"/>
              <w:rPr>
                <w:rFonts w:ascii="宋体" w:hAnsi="宋体"/>
                <w:lang w:val="zh-CN"/>
              </w:rPr>
            </w:pPr>
            <w:r>
              <w:rPr>
                <w:rFonts w:hint="eastAsia" w:ascii="宋体" w:hAnsi="宋体"/>
              </w:rPr>
              <w:t>严格执行</w:t>
            </w:r>
            <w:r>
              <w:rPr>
                <w:rFonts w:hint="eastAsia" w:ascii="宋体" w:hAnsi="宋体"/>
                <w:lang w:val="zh-CN"/>
              </w:rPr>
              <w:t>《人民检察院法医工作细则》、《人民检察院文检工作细则》、《人民检察院电子证据鉴定程序规则（试行）》、《人民检察院司法会计工作细则（试行）》等相关技术办案文件规定，规范受理技术案件；</w:t>
            </w:r>
          </w:p>
          <w:p>
            <w:pPr>
              <w:widowControl/>
              <w:numPr>
                <w:ilvl w:val="0"/>
                <w:numId w:val="32"/>
              </w:numPr>
              <w:spacing w:line="300" w:lineRule="exact"/>
              <w:ind w:firstLine="0" w:firstLineChars="0"/>
              <w:rPr>
                <w:rFonts w:ascii="宋体" w:hAnsi="宋体"/>
                <w:lang w:val="zh-CN"/>
              </w:rPr>
            </w:pPr>
            <w:r>
              <w:rPr>
                <w:rFonts w:hint="eastAsia" w:ascii="宋体" w:hAnsi="宋体"/>
                <w:lang w:val="zh-CN"/>
              </w:rPr>
              <w:t>严格执行受理审批流程；</w:t>
            </w:r>
          </w:p>
          <w:p>
            <w:pPr>
              <w:widowControl/>
              <w:spacing w:line="300" w:lineRule="exact"/>
              <w:ind w:firstLine="0" w:firstLineChars="0"/>
              <w:rPr>
                <w:rFonts w:ascii="宋体" w:hAnsi="宋体" w:cs="宋体"/>
                <w:kern w:val="0"/>
              </w:rPr>
            </w:pPr>
            <w:r>
              <w:rPr>
                <w:rFonts w:ascii="宋体" w:hAnsi="宋体"/>
                <w:lang w:val="zh-CN"/>
              </w:rPr>
              <w:t>3.</w:t>
            </w:r>
            <w:r>
              <w:rPr>
                <w:rFonts w:hint="eastAsia" w:ascii="宋体" w:hAnsi="宋体"/>
                <w:lang w:val="zh-CN"/>
              </w:rPr>
              <w:t>严格执行干预、插手、过问案件报备制度。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0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5</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文件收发</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5</w:t>
            </w:r>
            <w:r>
              <w:rPr>
                <w:rFonts w:ascii="宋体" w:hAnsi="宋体" w:cs="宋体"/>
                <w:kern w:val="0"/>
              </w:rPr>
              <w:t>.</w:t>
            </w:r>
            <w:r>
              <w:rPr>
                <w:rFonts w:hint="eastAsia" w:ascii="宋体" w:hAnsi="宋体" w:cs="宋体"/>
                <w:kern w:val="0"/>
              </w:rPr>
              <w:t>因人情关系或者接受他人请托，故意泄露掌握的涉密文件内容。</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一级</w:t>
            </w:r>
          </w:p>
        </w:tc>
        <w:tc>
          <w:tcPr>
            <w:tcW w:w="6978"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认真学习贯彻《检察工作中国家秘密范围的规定》《关于确定检察机关工作秘密的意见》《保密法实施条例》及《人民检察院办案工作中的保密规定》，对收到的涉密文件妥善保管、按规定销毁、坚决不在正常工作范围外谈论涉密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10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6</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hint="eastAsia" w:ascii="宋体" w:hAnsi="宋体" w:cs="宋体"/>
                <w:kern w:val="0"/>
                <w:szCs w:val="21"/>
              </w:rPr>
            </w:pPr>
            <w:r>
              <w:rPr>
                <w:rFonts w:hint="eastAsia" w:ascii="宋体" w:hAnsi="宋体" w:cs="宋体"/>
                <w:kern w:val="0"/>
                <w:szCs w:val="21"/>
              </w:rPr>
              <w:t>卷宗装订</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rPr>
            </w:pPr>
            <w:r>
              <w:rPr>
                <w:rFonts w:hint="eastAsia" w:ascii="宋体" w:hAnsi="宋体" w:cs="宋体"/>
                <w:kern w:val="0"/>
              </w:rPr>
              <w:t>6</w:t>
            </w:r>
            <w:r>
              <w:rPr>
                <w:rFonts w:ascii="宋体" w:hAnsi="宋体" w:cs="宋体"/>
                <w:kern w:val="0"/>
              </w:rPr>
              <w:t>.</w:t>
            </w:r>
            <w:r>
              <w:rPr>
                <w:rFonts w:hint="eastAsia" w:ascii="宋体" w:hAnsi="宋体" w:cs="宋体"/>
                <w:kern w:val="0"/>
              </w:rPr>
              <w:t>接受请托，在协助案件承办人整理装订卷宗的过程中，向技术办案人员打探案情、过问案件办理情况。</w:t>
            </w:r>
          </w:p>
        </w:tc>
        <w:tc>
          <w:tcPr>
            <w:tcW w:w="8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二级</w:t>
            </w:r>
          </w:p>
        </w:tc>
        <w:tc>
          <w:tcPr>
            <w:tcW w:w="6978" w:type="dxa"/>
            <w:gridSpan w:val="3"/>
            <w:tcBorders>
              <w:top w:val="single" w:color="auto" w:sz="4" w:space="0"/>
              <w:left w:val="single" w:color="auto" w:sz="4" w:space="0"/>
              <w:bottom w:val="single" w:color="auto" w:sz="4" w:space="0"/>
              <w:right w:val="single" w:color="auto" w:sz="4" w:space="0"/>
            </w:tcBorders>
            <w:vAlign w:val="center"/>
          </w:tcPr>
          <w:p>
            <w:pPr>
              <w:widowControl/>
              <w:numPr>
                <w:ilvl w:val="0"/>
                <w:numId w:val="33"/>
              </w:numPr>
              <w:spacing w:line="300" w:lineRule="exact"/>
              <w:ind w:firstLine="0" w:firstLineChars="0"/>
              <w:jc w:val="left"/>
              <w:rPr>
                <w:rFonts w:ascii="宋体" w:hAnsi="宋体" w:cs="宋体"/>
                <w:kern w:val="0"/>
              </w:rPr>
            </w:pPr>
            <w:r>
              <w:rPr>
                <w:rFonts w:hint="eastAsia" w:ascii="宋体" w:hAnsi="宋体" w:cs="宋体"/>
                <w:kern w:val="0"/>
              </w:rPr>
              <w:t>严格执行《司法机关内部人员过问案件的记录和责任追究规定》；</w:t>
            </w:r>
          </w:p>
          <w:p>
            <w:pPr>
              <w:widowControl/>
              <w:spacing w:line="300" w:lineRule="exact"/>
              <w:ind w:firstLine="0" w:firstLineChars="0"/>
              <w:jc w:val="left"/>
              <w:rPr>
                <w:rFonts w:ascii="宋体" w:hAnsi="宋体" w:cs="宋体"/>
                <w:kern w:val="0"/>
              </w:rPr>
            </w:pPr>
            <w:r>
              <w:rPr>
                <w:rFonts w:ascii="宋体" w:hAnsi="宋体" w:cs="宋体"/>
                <w:kern w:val="0"/>
              </w:rPr>
              <w:t>2.</w:t>
            </w:r>
            <w:r>
              <w:rPr>
                <w:rFonts w:ascii="宋体" w:hAnsi="宋体"/>
                <w:lang w:val="zh-CN"/>
              </w:rPr>
              <w:t xml:space="preserve"> </w:t>
            </w:r>
            <w:r>
              <w:rPr>
                <w:rFonts w:hint="eastAsia" w:ascii="宋体" w:hAnsi="宋体"/>
                <w:lang w:val="zh-CN"/>
              </w:rPr>
              <w:t>严格遵守《关于进一步规范司法人员与当事人、律师、特殊关系人、中介组织接触交往行为的若干规定》和《江苏省高级人民法院、江苏省人民检察院、江苏省公安厅、江苏省国家安全厅、江苏省司法厅关于进一步规范司法人员与当事人、律师、特殊关系人、中介组织接触交往行为的实施办法》，不违反规定与相关人员交往。</w:t>
            </w:r>
          </w:p>
        </w:tc>
      </w:tr>
    </w:tbl>
    <w:p>
      <w:pPr>
        <w:widowControl/>
        <w:spacing w:line="280" w:lineRule="exact"/>
        <w:ind w:firstLine="0" w:firstLineChars="0"/>
        <w:jc w:val="left"/>
        <w:rPr>
          <w:rFonts w:ascii="宋体"/>
          <w:szCs w:val="21"/>
        </w:rPr>
      </w:pPr>
      <w:r>
        <w:rPr>
          <w:rFonts w:ascii="宋体"/>
          <w:szCs w:val="21"/>
        </w:rPr>
        <w:br w:type="page"/>
      </w:r>
    </w:p>
    <w:p>
      <w:pPr>
        <w:ind w:firstLine="720"/>
        <w:jc w:val="center"/>
        <w:rPr>
          <w:rFonts w:hint="eastAsia" w:ascii="宋体" w:hAnsi="宋体" w:cs="宋体"/>
          <w:sz w:val="36"/>
          <w:szCs w:val="36"/>
        </w:rPr>
      </w:pPr>
    </w:p>
    <w:p>
      <w:pPr>
        <w:ind w:firstLine="720"/>
        <w:jc w:val="center"/>
        <w:rPr>
          <w:rFonts w:ascii="宋体" w:cs="宋体"/>
          <w:szCs w:val="21"/>
        </w:rPr>
      </w:pPr>
      <w:r>
        <w:rPr>
          <w:rFonts w:hint="eastAsia" w:ascii="宋体" w:hAnsi="宋体" w:cs="宋体"/>
          <w:sz w:val="36"/>
          <w:szCs w:val="36"/>
        </w:rPr>
        <w:t>岗位廉政风险排查表</w:t>
      </w:r>
    </w:p>
    <w:p>
      <w:pPr>
        <w:ind w:firstLine="0" w:firstLineChars="0"/>
      </w:pPr>
    </w:p>
    <w:tbl>
      <w:tblPr>
        <w:tblStyle w:val="15"/>
        <w:tblpPr w:leftFromText="180" w:rightFromText="180" w:vertAnchor="text" w:horzAnchor="margin" w:tblpXSpec="center" w:tblpY="146"/>
        <w:tblOverlap w:val="never"/>
        <w:tblW w:w="13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690"/>
        <w:gridCol w:w="1803"/>
        <w:gridCol w:w="1363"/>
        <w:gridCol w:w="1689"/>
        <w:gridCol w:w="688"/>
        <w:gridCol w:w="2631"/>
        <w:gridCol w:w="4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1" w:hRule="atLeast"/>
        </w:trPr>
        <w:tc>
          <w:tcPr>
            <w:tcW w:w="2493"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部门</w:t>
            </w:r>
          </w:p>
        </w:tc>
        <w:tc>
          <w:tcPr>
            <w:tcW w:w="136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办公室</w:t>
            </w:r>
          </w:p>
        </w:tc>
        <w:tc>
          <w:tcPr>
            <w:tcW w:w="5008"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工作岗位</w:t>
            </w:r>
          </w:p>
        </w:tc>
        <w:tc>
          <w:tcPr>
            <w:tcW w:w="415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驾驶员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72" w:hRule="atLeast"/>
        </w:trPr>
        <w:tc>
          <w:tcPr>
            <w:tcW w:w="2493"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岗位职责</w:t>
            </w:r>
          </w:p>
        </w:tc>
        <w:tc>
          <w:tcPr>
            <w:tcW w:w="10523" w:type="dxa"/>
            <w:gridSpan w:val="5"/>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kern w:val="0"/>
                <w:szCs w:val="21"/>
              </w:rPr>
              <w:t>车辆管理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6" w:hRule="atLeast"/>
        </w:trPr>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序号</w:t>
            </w:r>
          </w:p>
        </w:tc>
        <w:tc>
          <w:tcPr>
            <w:tcW w:w="180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主要廉政风险点</w:t>
            </w:r>
          </w:p>
        </w:tc>
        <w:tc>
          <w:tcPr>
            <w:tcW w:w="3052"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主要变现形式</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风险等级</w:t>
            </w:r>
          </w:p>
        </w:tc>
        <w:tc>
          <w:tcPr>
            <w:tcW w:w="6783"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1" w:hRule="atLeast"/>
        </w:trPr>
        <w:tc>
          <w:tcPr>
            <w:tcW w:w="690"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w:t>
            </w:r>
          </w:p>
        </w:tc>
        <w:tc>
          <w:tcPr>
            <w:tcW w:w="180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cs="宋体"/>
                <w:szCs w:val="21"/>
              </w:rPr>
              <w:t>车辆管理</w:t>
            </w:r>
          </w:p>
        </w:tc>
        <w:tc>
          <w:tcPr>
            <w:tcW w:w="305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szCs w:val="21"/>
              </w:rPr>
            </w:pPr>
            <w:r>
              <w:rPr>
                <w:rFonts w:ascii="宋体" w:hAnsi="宋体" w:cs="宋体"/>
                <w:kern w:val="0"/>
                <w:szCs w:val="21"/>
              </w:rPr>
              <w:t>1.</w:t>
            </w:r>
            <w:r>
              <w:rPr>
                <w:rFonts w:hint="eastAsia" w:ascii="宋体" w:hAnsi="宋体" w:cs="宋体"/>
                <w:kern w:val="0"/>
                <w:szCs w:val="21"/>
              </w:rPr>
              <w:t>碍于情面，派人情车，公车私用</w:t>
            </w:r>
          </w:p>
        </w:tc>
        <w:tc>
          <w:tcPr>
            <w:tcW w:w="688"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二级</w:t>
            </w:r>
          </w:p>
        </w:tc>
        <w:tc>
          <w:tcPr>
            <w:tcW w:w="6783"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严格执行《车辆管理制度》，按派遣任务出车；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坚持车辆修理审批制度；</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接受办公室、纪检监察部门监督；</w:t>
            </w:r>
          </w:p>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严守廉洁纪律，落实礼品、礼金上交制度。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68" w:hRule="atLeast"/>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p>
        </w:tc>
        <w:tc>
          <w:tcPr>
            <w:tcW w:w="1803"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p>
        </w:tc>
        <w:tc>
          <w:tcPr>
            <w:tcW w:w="305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szCs w:val="21"/>
              </w:rPr>
            </w:pPr>
            <w:r>
              <w:rPr>
                <w:rFonts w:ascii="宋体" w:hAnsi="宋体" w:cs="宋体"/>
                <w:kern w:val="0"/>
                <w:szCs w:val="21"/>
              </w:rPr>
              <w:t>2.</w:t>
            </w:r>
            <w:r>
              <w:rPr>
                <w:rFonts w:hint="eastAsia" w:ascii="宋体" w:hAnsi="宋体" w:cs="宋体"/>
                <w:kern w:val="0"/>
                <w:szCs w:val="21"/>
              </w:rPr>
              <w:t>违规修理，接受经营铺礼品礼金</w:t>
            </w:r>
          </w:p>
        </w:tc>
        <w:tc>
          <w:tcPr>
            <w:tcW w:w="68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p>
        </w:tc>
        <w:tc>
          <w:tcPr>
            <w:tcW w:w="6783" w:type="dxa"/>
            <w:gridSpan w:val="2"/>
            <w:vMerge w:val="continue"/>
            <w:tcBorders>
              <w:top w:val="single" w:color="000000" w:sz="4" w:space="0"/>
              <w:left w:val="single" w:color="000000" w:sz="4" w:space="0"/>
              <w:bottom w:val="single" w:color="000000" w:sz="4" w:space="0"/>
              <w:right w:val="single" w:color="000000" w:sz="4" w:space="0"/>
            </w:tcBorders>
            <w:vAlign w:val="top"/>
          </w:tcPr>
          <w:p>
            <w:pPr>
              <w:spacing w:line="300" w:lineRule="exact"/>
              <w:ind w:firstLine="0" w:firstLineChars="0"/>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4" w:hRule="atLeast"/>
        </w:trPr>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p>
        </w:tc>
        <w:tc>
          <w:tcPr>
            <w:tcW w:w="1803"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p>
        </w:tc>
        <w:tc>
          <w:tcPr>
            <w:tcW w:w="305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bCs/>
                <w:kern w:val="0"/>
                <w:szCs w:val="21"/>
              </w:rPr>
            </w:pPr>
            <w:r>
              <w:rPr>
                <w:rFonts w:ascii="宋体" w:hAnsi="宋体" w:cs="宋体"/>
                <w:kern w:val="0"/>
                <w:szCs w:val="21"/>
              </w:rPr>
              <w:t>3.</w:t>
            </w:r>
            <w:r>
              <w:rPr>
                <w:rFonts w:hint="eastAsia" w:ascii="宋体" w:hAnsi="宋体" w:cs="宋体"/>
                <w:kern w:val="0"/>
                <w:szCs w:val="21"/>
              </w:rPr>
              <w:t>私自占有单位油料</w:t>
            </w:r>
          </w:p>
        </w:tc>
        <w:tc>
          <w:tcPr>
            <w:tcW w:w="688"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bCs/>
                <w:kern w:val="0"/>
                <w:szCs w:val="21"/>
              </w:rPr>
            </w:pPr>
          </w:p>
        </w:tc>
        <w:tc>
          <w:tcPr>
            <w:tcW w:w="6783" w:type="dxa"/>
            <w:gridSpan w:val="2"/>
            <w:vMerge w:val="continue"/>
            <w:tcBorders>
              <w:top w:val="single" w:color="000000" w:sz="4" w:space="0"/>
              <w:left w:val="single" w:color="000000" w:sz="4" w:space="0"/>
              <w:bottom w:val="single" w:color="000000" w:sz="4" w:space="0"/>
              <w:right w:val="single" w:color="000000" w:sz="4" w:space="0"/>
            </w:tcBorders>
            <w:vAlign w:val="top"/>
          </w:tcPr>
          <w:p>
            <w:pPr>
              <w:spacing w:line="300" w:lineRule="exact"/>
              <w:ind w:firstLine="0" w:firstLineChars="0"/>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68" w:hRule="atLeast"/>
        </w:trPr>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w:t>
            </w:r>
          </w:p>
        </w:tc>
        <w:tc>
          <w:tcPr>
            <w:tcW w:w="180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安全保密</w:t>
            </w:r>
          </w:p>
        </w:tc>
        <w:tc>
          <w:tcPr>
            <w:tcW w:w="305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left"/>
              <w:rPr>
                <w:rFonts w:ascii="宋体" w:hAnsi="宋体" w:cs="宋体"/>
                <w:kern w:val="0"/>
                <w:szCs w:val="21"/>
              </w:rPr>
            </w:pPr>
            <w:r>
              <w:rPr>
                <w:rFonts w:ascii="宋体" w:hAnsi="宋体" w:cs="宋体"/>
                <w:kern w:val="0"/>
                <w:szCs w:val="21"/>
              </w:rPr>
              <w:t>4.</w:t>
            </w:r>
            <w:r>
              <w:rPr>
                <w:rFonts w:hint="eastAsia" w:ascii="宋体" w:hAnsi="宋体" w:cs="宋体"/>
                <w:kern w:val="0"/>
                <w:szCs w:val="21"/>
              </w:rPr>
              <w:t>谋取个人私利，泄露听到的案件秘密</w:t>
            </w:r>
          </w:p>
        </w:tc>
        <w:tc>
          <w:tcPr>
            <w:tcW w:w="68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bCs/>
                <w:kern w:val="0"/>
                <w:szCs w:val="21"/>
              </w:rPr>
            </w:pPr>
            <w:r>
              <w:rPr>
                <w:rFonts w:hint="eastAsia" w:ascii="宋体" w:hAnsi="宋体" w:cs="宋体"/>
                <w:bCs/>
                <w:kern w:val="0"/>
                <w:szCs w:val="21"/>
              </w:rPr>
              <w:t>二级</w:t>
            </w:r>
          </w:p>
        </w:tc>
        <w:tc>
          <w:tcPr>
            <w:tcW w:w="6783" w:type="dxa"/>
            <w:gridSpan w:val="2"/>
            <w:tcBorders>
              <w:top w:val="single" w:color="000000" w:sz="4" w:space="0"/>
              <w:left w:val="single" w:color="000000" w:sz="4" w:space="0"/>
              <w:bottom w:val="single" w:color="000000" w:sz="4" w:space="0"/>
              <w:right w:val="single" w:color="000000" w:sz="4" w:space="0"/>
            </w:tcBorders>
            <w:vAlign w:val="top"/>
          </w:tcPr>
          <w:p>
            <w:pPr>
              <w:spacing w:line="300" w:lineRule="exact"/>
              <w:ind w:firstLine="0" w:firstLineChars="0"/>
              <w:rPr>
                <w:rFonts w:ascii="宋体" w:hAnsi="宋体" w:cs="宋体"/>
                <w:kern w:val="0"/>
                <w:szCs w:val="21"/>
              </w:rPr>
            </w:pPr>
            <w:r>
              <w:rPr>
                <w:rFonts w:ascii="宋体" w:hAnsi="宋体" w:cs="宋体"/>
                <w:bCs/>
                <w:kern w:val="0"/>
                <w:szCs w:val="21"/>
              </w:rPr>
              <w:t>1.</w:t>
            </w:r>
            <w:r>
              <w:rPr>
                <w:rFonts w:hint="eastAsia" w:ascii="宋体" w:hAnsi="宋体" w:cs="宋体"/>
                <w:bCs/>
                <w:kern w:val="0"/>
                <w:szCs w:val="21"/>
              </w:rPr>
              <w:t>严守廉洁纪律规定，落实</w:t>
            </w:r>
            <w:r>
              <w:rPr>
                <w:rFonts w:hint="eastAsia" w:ascii="宋体" w:hAnsi="宋体" w:cs="宋体"/>
                <w:kern w:val="0"/>
                <w:szCs w:val="21"/>
              </w:rPr>
              <w:t>礼品、礼金上交制度；</w:t>
            </w:r>
          </w:p>
          <w:p>
            <w:pPr>
              <w:spacing w:line="300" w:lineRule="exact"/>
              <w:ind w:firstLine="0" w:firstLineChars="0"/>
              <w:rPr>
                <w:rFonts w:ascii="宋体" w:hAnsi="宋体" w:cs="宋体"/>
                <w:bCs/>
                <w:kern w:val="0"/>
                <w:szCs w:val="21"/>
              </w:rPr>
            </w:pPr>
            <w:r>
              <w:rPr>
                <w:rFonts w:ascii="宋体" w:hAnsi="宋体" w:cs="宋体"/>
                <w:bCs/>
                <w:kern w:val="0"/>
                <w:szCs w:val="21"/>
              </w:rPr>
              <w:t>2.</w:t>
            </w:r>
            <w:r>
              <w:rPr>
                <w:rFonts w:hint="eastAsia" w:ascii="宋体" w:hAnsi="宋体" w:cs="宋体"/>
                <w:bCs/>
                <w:kern w:val="0"/>
                <w:szCs w:val="21"/>
              </w:rPr>
              <w:t>严守保密规定，不向无关人员泄露秘密；</w:t>
            </w:r>
          </w:p>
          <w:p>
            <w:pPr>
              <w:spacing w:line="300" w:lineRule="exact"/>
              <w:ind w:firstLine="0" w:firstLineChars="0"/>
              <w:rPr>
                <w:rFonts w:ascii="宋体" w:hAnsi="宋体" w:cs="宋体"/>
                <w:bCs/>
                <w:kern w:val="0"/>
                <w:szCs w:val="21"/>
              </w:rPr>
            </w:pPr>
            <w:r>
              <w:rPr>
                <w:rFonts w:ascii="宋体" w:hAnsi="宋体" w:cs="宋体"/>
                <w:bCs/>
                <w:kern w:val="0"/>
                <w:szCs w:val="21"/>
              </w:rPr>
              <w:t>3.</w:t>
            </w:r>
            <w:r>
              <w:rPr>
                <w:rFonts w:hint="eastAsia" w:ascii="宋体" w:hAnsi="宋体" w:cs="宋体"/>
                <w:bCs/>
                <w:kern w:val="0"/>
                <w:szCs w:val="21"/>
              </w:rPr>
              <w:t>不私下接触相关人员。</w:t>
            </w:r>
          </w:p>
        </w:tc>
      </w:tr>
    </w:tbl>
    <w:p>
      <w:pPr>
        <w:ind w:firstLine="0" w:firstLineChars="0"/>
        <w:rPr>
          <w:rFonts w:hint="eastAsia"/>
          <w:b/>
        </w:rPr>
      </w:pPr>
      <w:r>
        <w:t xml:space="preserve"> </w:t>
      </w:r>
    </w:p>
    <w:p>
      <w:pPr>
        <w:widowControl/>
        <w:ind w:firstLine="0" w:firstLineChars="0"/>
        <w:rPr>
          <w:rFonts w:hint="eastAsia" w:ascii="宋体" w:cs="宋体"/>
          <w:kern w:val="0"/>
          <w:sz w:val="44"/>
          <w:szCs w:val="44"/>
        </w:rPr>
      </w:pPr>
    </w:p>
    <w:p>
      <w:pPr>
        <w:pStyle w:val="2"/>
        <w:jc w:val="center"/>
        <w:rPr>
          <w:rFonts w:cs="Times New Roman"/>
          <w:b w:val="0"/>
        </w:rPr>
      </w:pPr>
      <w:r>
        <w:rPr>
          <w:rFonts w:hint="eastAsia"/>
          <w:b w:val="0"/>
        </w:rPr>
        <w:t>政治处廉政风险防控手册</w:t>
      </w:r>
    </w:p>
    <w:p>
      <w:pPr>
        <w:ind w:firstLine="0" w:firstLineChars="0"/>
      </w:pPr>
    </w:p>
    <w:p>
      <w:pPr>
        <w:ind w:firstLine="0" w:firstLineChars="0"/>
        <w:jc w:val="center"/>
        <w:rPr>
          <w:rFonts w:cs="宋体"/>
          <w:bCs/>
          <w:sz w:val="36"/>
          <w:szCs w:val="36"/>
        </w:rPr>
      </w:pPr>
      <w:r>
        <w:rPr>
          <w:rFonts w:hint="eastAsia" w:cs="宋体"/>
          <w:bCs/>
          <w:sz w:val="36"/>
          <w:szCs w:val="36"/>
        </w:rPr>
        <w:t>政治处工作概述</w:t>
      </w:r>
    </w:p>
    <w:p>
      <w:pPr>
        <w:ind w:firstLine="0" w:firstLineChars="0"/>
        <w:rPr>
          <w:rFonts w:ascii="宋体" w:cs="宋体"/>
        </w:rPr>
      </w:pPr>
      <w:r>
        <w:rPr>
          <w:rFonts w:ascii="宋体" w:hAnsi="宋体" w:cs="宋体"/>
        </w:rPr>
        <w:t xml:space="preserve">    </w:t>
      </w:r>
      <w:r>
        <w:rPr>
          <w:rFonts w:hint="eastAsia" w:ascii="宋体" w:hAnsi="宋体" w:cs="宋体"/>
        </w:rPr>
        <w:t>政治处的主要任务是，负责本院队伍建设，开展思想政治工作，管理检察队伍，组织教育培训活动。具体职能有：</w:t>
      </w:r>
      <w:r>
        <w:rPr>
          <w:rFonts w:ascii="宋体" w:hAnsi="宋体" w:cs="宋体"/>
        </w:rPr>
        <w:t xml:space="preserve"> </w:t>
      </w:r>
    </w:p>
    <w:p>
      <w:pPr>
        <w:numPr>
          <w:ilvl w:val="0"/>
          <w:numId w:val="34"/>
        </w:numPr>
        <w:spacing w:line="400" w:lineRule="exact"/>
        <w:rPr>
          <w:rFonts w:ascii="宋体" w:cs="宋体"/>
        </w:rPr>
      </w:pPr>
      <w:r>
        <w:rPr>
          <w:rFonts w:hint="eastAsia" w:ascii="宋体" w:hAnsi="宋体" w:cs="宋体"/>
        </w:rPr>
        <w:t>开展具有检察特色的思想政治工作；</w:t>
      </w:r>
      <w:r>
        <w:rPr>
          <w:rFonts w:ascii="宋体" w:hAnsi="宋体" w:cs="宋体"/>
        </w:rPr>
        <w:t xml:space="preserve"> </w:t>
      </w:r>
    </w:p>
    <w:p>
      <w:pPr>
        <w:numPr>
          <w:ilvl w:val="0"/>
          <w:numId w:val="34"/>
        </w:numPr>
        <w:spacing w:line="400" w:lineRule="exact"/>
        <w:rPr>
          <w:rFonts w:ascii="宋体" w:cs="宋体"/>
        </w:rPr>
      </w:pPr>
      <w:r>
        <w:rPr>
          <w:rFonts w:hint="eastAsia" w:ascii="宋体" w:hAnsi="宋体" w:cs="宋体"/>
        </w:rPr>
        <w:t>协助院党组负责本院党的建设和队伍建设工作；</w:t>
      </w:r>
      <w:r>
        <w:rPr>
          <w:rFonts w:ascii="宋体" w:hAnsi="宋体" w:cs="宋体"/>
        </w:rPr>
        <w:t xml:space="preserve"> </w:t>
      </w:r>
    </w:p>
    <w:p>
      <w:pPr>
        <w:numPr>
          <w:ilvl w:val="0"/>
          <w:numId w:val="34"/>
        </w:numPr>
        <w:spacing w:line="400" w:lineRule="exact"/>
        <w:rPr>
          <w:rFonts w:ascii="宋体" w:cs="宋体"/>
        </w:rPr>
      </w:pPr>
      <w:r>
        <w:rPr>
          <w:rFonts w:hint="eastAsia" w:ascii="宋体" w:hAnsi="宋体" w:cs="宋体"/>
        </w:rPr>
        <w:t>负责本院机关的机构设置、人员编制和干部考核、任免、调配、奖励等人事管理工作；</w:t>
      </w:r>
      <w:r>
        <w:rPr>
          <w:rFonts w:ascii="宋体" w:hAnsi="宋体" w:cs="宋体"/>
        </w:rPr>
        <w:t xml:space="preserve"> </w:t>
      </w:r>
    </w:p>
    <w:p>
      <w:pPr>
        <w:widowControl/>
        <w:tabs>
          <w:tab w:val="left" w:pos="780"/>
        </w:tabs>
        <w:spacing w:line="400" w:lineRule="exact"/>
        <w:ind w:left="420" w:firstLine="0" w:firstLineChars="0"/>
        <w:rPr>
          <w:rFonts w:ascii="宋体"/>
          <w:szCs w:val="21"/>
        </w:rPr>
      </w:pPr>
      <w:r>
        <w:rPr>
          <w:rFonts w:hint="eastAsia" w:ascii="宋体" w:hAnsi="宋体"/>
          <w:szCs w:val="21"/>
        </w:rPr>
        <w:t>（四）负责本院离退休干部、派出派进干部的协调管理工作；</w:t>
      </w:r>
    </w:p>
    <w:p>
      <w:pPr>
        <w:spacing w:line="400" w:lineRule="exact"/>
        <w:ind w:left="420" w:leftChars="200" w:firstLine="0" w:firstLineChars="0"/>
        <w:rPr>
          <w:rFonts w:ascii="宋体" w:cs="宋体"/>
        </w:rPr>
      </w:pPr>
      <w:r>
        <w:rPr>
          <w:rFonts w:hint="eastAsia" w:ascii="宋体" w:hAnsi="宋体" w:cs="宋体"/>
        </w:rPr>
        <w:t>（五）</w:t>
      </w:r>
      <w:r>
        <w:rPr>
          <w:rFonts w:hint="eastAsia" w:ascii="宋体" w:hAnsi="宋体"/>
          <w:sz w:val="24"/>
        </w:rPr>
        <w:t>负责检察院的对外宣传工作</w:t>
      </w:r>
      <w:r>
        <w:rPr>
          <w:rFonts w:hint="eastAsia" w:ascii="宋体" w:hAnsi="宋体" w:cs="宋体"/>
        </w:rPr>
        <w:t>；</w:t>
      </w:r>
      <w:r>
        <w:rPr>
          <w:rFonts w:ascii="宋体" w:hAnsi="宋体" w:cs="宋体"/>
        </w:rPr>
        <w:t xml:space="preserve"> </w:t>
      </w:r>
    </w:p>
    <w:p>
      <w:pPr>
        <w:spacing w:line="400" w:lineRule="exact"/>
        <w:ind w:left="420" w:leftChars="200" w:firstLine="0" w:firstLineChars="0"/>
        <w:rPr>
          <w:rFonts w:ascii="宋体" w:cs="宋体"/>
        </w:rPr>
      </w:pPr>
      <w:r>
        <w:rPr>
          <w:rFonts w:hint="eastAsia" w:ascii="宋体" w:hAnsi="宋体" w:cs="宋体"/>
        </w:rPr>
        <w:t>（六）组织实施检察人员的岗位培训及学历教育工作，按照上级检察机关要求完成各类送训任务；</w:t>
      </w:r>
      <w:r>
        <w:rPr>
          <w:rFonts w:ascii="宋体" w:hAnsi="宋体" w:cs="宋体"/>
        </w:rPr>
        <w:t xml:space="preserve"> </w:t>
      </w:r>
    </w:p>
    <w:p>
      <w:pPr>
        <w:spacing w:line="400" w:lineRule="exact"/>
        <w:ind w:left="420" w:leftChars="200" w:firstLine="0" w:firstLineChars="0"/>
        <w:rPr>
          <w:rFonts w:ascii="宋体" w:cs="宋体"/>
        </w:rPr>
      </w:pPr>
      <w:r>
        <w:rPr>
          <w:rFonts w:hint="eastAsia" w:ascii="宋体" w:hAnsi="宋体" w:cs="宋体"/>
        </w:rPr>
        <w:t>（七）党组交办的其他事项。</w:t>
      </w:r>
    </w:p>
    <w:p>
      <w:pPr>
        <w:widowControl/>
        <w:spacing w:line="280" w:lineRule="exact"/>
        <w:ind w:firstLine="0" w:firstLineChars="0"/>
        <w:jc w:val="left"/>
        <w:rPr>
          <w:rFonts w:cs="宋体"/>
          <w:sz w:val="36"/>
          <w:szCs w:val="36"/>
        </w:rPr>
      </w:pPr>
      <w:r>
        <w:rPr>
          <w:rFonts w:cs="宋体"/>
          <w:sz w:val="36"/>
          <w:szCs w:val="36"/>
        </w:rPr>
        <w:br w:type="page"/>
      </w:r>
    </w:p>
    <w:p>
      <w:pPr>
        <w:spacing w:after="312" w:afterLines="100"/>
        <w:ind w:firstLine="0" w:firstLineChars="0"/>
        <w:jc w:val="center"/>
        <w:rPr>
          <w:bCs/>
          <w:sz w:val="44"/>
          <w:szCs w:val="44"/>
        </w:rPr>
      </w:pPr>
      <w:r>
        <w:rPr>
          <w:rFonts w:hint="eastAsia"/>
          <w:bCs/>
          <w:sz w:val="44"/>
          <w:szCs w:val="44"/>
        </w:rPr>
        <w:t>政治处职权目录</w:t>
      </w:r>
    </w:p>
    <w:tbl>
      <w:tblPr>
        <w:tblStyle w:val="15"/>
        <w:tblW w:w="139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71"/>
        <w:gridCol w:w="1362"/>
        <w:gridCol w:w="3045"/>
        <w:gridCol w:w="1530"/>
        <w:gridCol w:w="3922"/>
        <w:gridCol w:w="1118"/>
        <w:gridCol w:w="118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1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序号</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职权名称</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来源依据</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行使责任人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相关责任</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职权类型</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公开形式</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b/>
                <w:bCs/>
                <w:szCs w:val="21"/>
              </w:rPr>
            </w:pPr>
            <w:r>
              <w:rPr>
                <w:rFonts w:hint="eastAsia" w:ascii="宋体" w:hAnsi="宋体" w:cs="宋体"/>
                <w:b/>
                <w:bCs/>
                <w:szCs w:val="21"/>
              </w:rPr>
              <w:t>公开范围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35"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公务员录用</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中组部、最高法、最高检《关于进一步加强地方各级法院、检察院考试录用工作的通知》</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根据空编情况向组织部门报送招录计划，进行信息审核、组织考察、办理录用手续</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人社部门网站</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人员调入、调出</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中组部、人事部《公务员调任规定（试行）》</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根据县委和院党组的决策，办理人员调入、调出手续</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070"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干部选拔任用</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县委有关干部选拔任用工作规定、本院选拔任用干部工作方案</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根据院党组的要求，做好方案制定、协助考察、公示、任职、备案等工作</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00"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人员退休</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《中华人民共和国公务员法》</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对到龄的干部办理退休手续；根据县委通知，协助办理科级干部退休手续</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10"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5</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聘用制书记员管理</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最高法、最高检、财政部、人社部《法院、检察院聘用制书记员管理制度改革方案（试行）》</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做好聘用制书记员招聘、管理等工作</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6</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个人重大事项报告</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各级《领导干部报告个人有关事项规定》</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做好科级干部重大事项报告的收集、整理等工作</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7</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干部人事档案</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中组部《干部人事档案材料收集归档规定》</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根据档案管理要求，保管人事档案，核定人员信息，更新档案材料</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不公开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8</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评先评优</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中组部、人事部《公务员考核规定（试行）》</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制定本院考评办法，牵头组织本院部门、个人考评，组织评先评优</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9</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rPr>
              <w:t>评比表彰</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rPr>
              <w:t>《公务员奖励规定》、《检察官法》</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rPr>
              <w:t>提出初步建议人选</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rPr>
            </w:pPr>
            <w:r>
              <w:rPr>
                <w:rFonts w:hint="eastAsia" w:ascii="宋体" w:hAnsi="宋体" w:cs="宋体"/>
              </w:rPr>
              <w:t>检察内网</w:t>
            </w:r>
          </w:p>
          <w:p>
            <w:pPr>
              <w:spacing w:line="300" w:lineRule="exact"/>
              <w:ind w:firstLine="0" w:firstLineChars="0"/>
              <w:jc w:val="center"/>
              <w:rPr>
                <w:rFonts w:ascii="宋体" w:hAnsi="宋体" w:cs="宋体"/>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rPr>
              <w:t>内、外部公开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10</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等级评定</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最高检《评定检察官等级实施办法》、《人民检察院司法警察警衔工作管理细则》</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根据上级院文件要求，按照时间进度做好各序列人员等级管理、评定、晋升等工作</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70"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11</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职务任免</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上级文件规定</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根据院党组决定，做好行政职务、法律职务的任免等工作</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12</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公休假管理</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《机关事业单位工作人员带薪年休假实施方案》</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根据方案，对所属人员公休假、事假、病假等进行管理</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检察内网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13</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rPr>
              <w:t>检察宣传</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rPr>
              <w:t>上级院关于外网信息发布、新闻发布的规定</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对外宣传检察工作成绩、塑造典型人物，加大对外普法宣传力度</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rPr>
              <w:t>检察内网各类媒体</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rPr>
              <w:t>内、外部公开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14</w:t>
            </w:r>
          </w:p>
        </w:tc>
        <w:tc>
          <w:tcPr>
            <w:tcW w:w="136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rPr>
            </w:pPr>
            <w:r>
              <w:rPr>
                <w:rFonts w:hint="eastAsia" w:ascii="宋体" w:hAnsi="宋体" w:cs="宋体"/>
              </w:rPr>
              <w:t>培训、竞赛</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rPr>
            </w:pPr>
            <w:r>
              <w:rPr>
                <w:rFonts w:hint="eastAsia" w:ascii="宋体" w:hAnsi="宋体" w:cs="宋体"/>
              </w:rPr>
              <w:t>上级院关于培训、竞赛的规定、方案等</w:t>
            </w:r>
          </w:p>
        </w:tc>
        <w:tc>
          <w:tcPr>
            <w:tcW w:w="153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rPr>
            </w:pPr>
            <w:r>
              <w:rPr>
                <w:rFonts w:hint="eastAsia" w:ascii="宋体" w:hAnsi="宋体" w:cs="宋体"/>
                <w:szCs w:val="21"/>
              </w:rPr>
              <w:t>副主任及工作承办人</w:t>
            </w:r>
          </w:p>
        </w:tc>
        <w:tc>
          <w:tcPr>
            <w:tcW w:w="392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rPr>
            </w:pPr>
            <w:r>
              <w:rPr>
                <w:rFonts w:hint="eastAsia" w:ascii="宋体" w:hAnsi="宋体" w:cs="宋体"/>
              </w:rPr>
              <w:t>积极组织本院教育培训、积极参加上级院组织的各类培训、竞赛</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rPr>
            </w:pPr>
            <w:r>
              <w:rPr>
                <w:rFonts w:hint="eastAsia" w:ascii="宋体" w:hAnsi="宋体" w:cs="宋体"/>
              </w:rPr>
              <w:t>内部职权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rPr>
            </w:pPr>
            <w:r>
              <w:rPr>
                <w:rFonts w:hint="eastAsia" w:ascii="宋体" w:hAnsi="宋体" w:cs="宋体"/>
              </w:rPr>
              <w:t>检察内外网</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rPr>
            </w:pPr>
            <w:r>
              <w:rPr>
                <w:rFonts w:hint="eastAsia" w:ascii="宋体" w:hAnsi="宋体" w:cs="宋体"/>
              </w:rPr>
              <w:t>内、外部公开</w:t>
            </w:r>
          </w:p>
        </w:tc>
      </w:tr>
    </w:tbl>
    <w:p>
      <w:pPr>
        <w:ind w:firstLine="0" w:firstLineChars="0"/>
        <w:jc w:val="center"/>
      </w:pPr>
      <w:r>
        <w:br w:type="page"/>
      </w:r>
      <w:r>
        <w:rPr>
          <w:rFonts w:hint="eastAsia" w:ascii="宋体" w:hAnsi="宋体"/>
          <w:sz w:val="44"/>
          <w:szCs w:val="44"/>
        </w:rPr>
        <w:t>人事管理工作流程图</w:t>
      </w:r>
    </w:p>
    <w:p>
      <w:pPr>
        <w:ind w:firstLine="0" w:firstLineChars="0"/>
        <w:jc w:val="center"/>
      </w:pPr>
      <w:r>
        <w:rPr>
          <w:rFonts w:hint="eastAsia" w:ascii="仿宋_GB2312" w:hAnsi="仿宋_GB2312" w:eastAsia="仿宋_GB2312" w:cs="仿宋_GB2312"/>
        </w:rPr>
        <w:t>行使职权依据：</w:t>
      </w:r>
      <w:r>
        <w:rPr>
          <w:rFonts w:hint="eastAsia" w:eastAsia="仿宋_GB2312" w:cs="宋体"/>
        </w:rPr>
        <w:t>各级关于干部人事管理工作的规定</w:t>
      </w:r>
    </w:p>
    <w:p>
      <w:pPr>
        <w:ind w:firstLine="0" w:firstLineChars="0"/>
      </w:pPr>
      <w:r>
        <w:t xml:space="preserve">                         </w:t>
      </w:r>
      <w:r>
        <w:rPr>
          <w:rFonts w:hint="eastAsia"/>
        </w:rPr>
        <w:drawing>
          <wp:inline distT="0" distB="0" distL="114300" distR="114300">
            <wp:extent cx="4419600" cy="4224020"/>
            <wp:effectExtent l="0" t="0" r="0" b="5080"/>
            <wp:docPr id="8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49"/>
                    <pic:cNvPicPr>
                      <a:picLocks noChangeAspect="1"/>
                    </pic:cNvPicPr>
                  </pic:nvPicPr>
                  <pic:blipFill>
                    <a:blip r:embed="rId66"/>
                    <a:stretch>
                      <a:fillRect/>
                    </a:stretch>
                  </pic:blipFill>
                  <pic:spPr>
                    <a:xfrm>
                      <a:off x="0" y="0"/>
                      <a:ext cx="4419600" cy="4224020"/>
                    </a:xfrm>
                    <a:prstGeom prst="rect">
                      <a:avLst/>
                    </a:prstGeom>
                    <a:noFill/>
                    <a:ln w="9525">
                      <a:noFill/>
                    </a:ln>
                  </pic:spPr>
                </pic:pic>
              </a:graphicData>
            </a:graphic>
          </wp:inline>
        </w:drawing>
      </w:r>
    </w:p>
    <w:p>
      <w:pPr>
        <w:ind w:firstLine="0" w:firstLineChars="0"/>
      </w:pPr>
    </w:p>
    <w:p>
      <w:pPr>
        <w:ind w:firstLine="0" w:firstLineChars="0"/>
        <w:jc w:val="center"/>
        <w:rPr>
          <w:sz w:val="36"/>
          <w:szCs w:val="36"/>
        </w:rPr>
      </w:pPr>
      <w:r>
        <w:rPr>
          <w:rFonts w:hint="eastAsia" w:ascii="宋体" w:hAnsi="宋体"/>
          <w:sz w:val="36"/>
          <w:szCs w:val="36"/>
        </w:rPr>
        <w:t>公务员考核工作流程图</w:t>
      </w:r>
    </w:p>
    <w:p>
      <w:pPr>
        <w:ind w:firstLine="0" w:firstLineChars="0"/>
        <w:jc w:val="center"/>
      </w:pPr>
      <w:r>
        <w:rPr>
          <w:rFonts w:hint="eastAsia" w:ascii="仿宋_GB2312" w:hAnsi="仿宋_GB2312" w:eastAsia="仿宋_GB2312" w:cs="仿宋_GB2312"/>
        </w:rPr>
        <w:t>行使职权依据：</w:t>
      </w:r>
      <w:r>
        <w:rPr>
          <w:rFonts w:hint="eastAsia" w:ascii="宋体" w:hAnsi="宋体" w:cs="宋体"/>
        </w:rPr>
        <w:t>《公务员奖励规定》</w:t>
      </w:r>
      <w:r>
        <w:rPr>
          <w:rFonts w:hint="eastAsia"/>
        </w:rPr>
        <w:drawing>
          <wp:inline distT="0" distB="0" distL="114300" distR="114300">
            <wp:extent cx="8431530" cy="4209415"/>
            <wp:effectExtent l="0" t="0" r="7620" b="635"/>
            <wp:docPr id="8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50"/>
                    <pic:cNvPicPr>
                      <a:picLocks noChangeAspect="1"/>
                    </pic:cNvPicPr>
                  </pic:nvPicPr>
                  <pic:blipFill>
                    <a:blip r:embed="rId67"/>
                    <a:stretch>
                      <a:fillRect/>
                    </a:stretch>
                  </pic:blipFill>
                  <pic:spPr>
                    <a:xfrm>
                      <a:off x="0" y="0"/>
                      <a:ext cx="8431530" cy="4209415"/>
                    </a:xfrm>
                    <a:prstGeom prst="rect">
                      <a:avLst/>
                    </a:prstGeom>
                    <a:noFill/>
                    <a:ln w="9525">
                      <a:noFill/>
                    </a:ln>
                  </pic:spPr>
                </pic:pic>
              </a:graphicData>
            </a:graphic>
          </wp:inline>
        </w:drawing>
      </w:r>
      <w:r>
        <w:t xml:space="preserve">      </w:t>
      </w:r>
    </w:p>
    <w:p>
      <w:pPr>
        <w:ind w:firstLine="0" w:firstLineChars="0"/>
        <w:jc w:val="center"/>
      </w:pPr>
    </w:p>
    <w:p>
      <w:pPr>
        <w:spacing w:after="312" w:afterLines="100"/>
        <w:ind w:firstLine="0" w:firstLineChars="0"/>
        <w:jc w:val="center"/>
        <w:outlineLvl w:val="0"/>
        <w:rPr>
          <w:rFonts w:ascii="宋体"/>
          <w:bCs/>
          <w:sz w:val="36"/>
          <w:szCs w:val="36"/>
        </w:rPr>
      </w:pPr>
      <w:bookmarkStart w:id="43" w:name="_Toc491355459"/>
      <w:bookmarkStart w:id="44" w:name="_Toc491356017"/>
      <w:bookmarkStart w:id="45" w:name="_Toc491356262"/>
      <w:r>
        <w:rPr>
          <w:rFonts w:hint="eastAsia" w:ascii="宋体" w:hAnsi="宋体" w:cs="宋体"/>
          <w:bCs/>
          <w:sz w:val="36"/>
          <w:szCs w:val="36"/>
        </w:rPr>
        <w:t>宣传工作流程图</w:t>
      </w:r>
      <w:bookmarkEnd w:id="43"/>
      <w:bookmarkEnd w:id="44"/>
      <w:bookmarkEnd w:id="45"/>
    </w:p>
    <w:p>
      <w:pPr>
        <w:ind w:firstLine="0" w:firstLineChars="0"/>
        <w:jc w:val="center"/>
        <w:rPr>
          <w:rFonts w:ascii="仿宋_GB2312" w:hAnsi="仿宋_GB2312" w:eastAsia="仿宋_GB2312"/>
        </w:rPr>
      </w:pPr>
      <w:r>
        <w:rPr>
          <w:rFonts w:hint="eastAsia" w:ascii="仿宋_GB2312" w:hAnsi="仿宋_GB2312" w:eastAsia="仿宋_GB2312" w:cs="仿宋_GB2312"/>
        </w:rPr>
        <w:t>行使职权依据：《淮安市人民检察院外网信息发布管理办法》、《淮安市检察机关新闻发布暂行办法》</w:t>
      </w:r>
    </w:p>
    <w:p>
      <w:pPr>
        <w:ind w:firstLine="0" w:firstLineChars="0"/>
        <w:rPr>
          <w:rFonts w:ascii="仿宋_GB2312" w:hAnsi="仿宋_GB2312" w:eastAsia="仿宋_GB2312"/>
        </w:rPr>
      </w:pPr>
      <w:r>
        <w:rPr>
          <w:lang/>
        </w:rPr>
        <mc:AlternateContent>
          <mc:Choice Requires="wps">
            <w:drawing>
              <wp:anchor distT="0" distB="0" distL="114300" distR="114300" simplePos="0" relativeHeight="252379136" behindDoc="0" locked="0" layoutInCell="1" allowOverlap="1">
                <wp:simplePos x="0" y="0"/>
                <wp:positionH relativeFrom="column">
                  <wp:posOffset>1943100</wp:posOffset>
                </wp:positionH>
                <wp:positionV relativeFrom="paragraph">
                  <wp:posOffset>172720</wp:posOffset>
                </wp:positionV>
                <wp:extent cx="1482725" cy="322580"/>
                <wp:effectExtent l="6350" t="6350" r="15875" b="13970"/>
                <wp:wrapNone/>
                <wp:docPr id="820" name="自选图形 1954"/>
                <wp:cNvGraphicFramePr/>
                <a:graphic xmlns:a="http://schemas.openxmlformats.org/drawingml/2006/main">
                  <a:graphicData uri="http://schemas.microsoft.com/office/word/2010/wordprocessingShape">
                    <wps:wsp>
                      <wps:cNvSpPr/>
                      <wps:spPr>
                        <a:xfrm>
                          <a:off x="0" y="0"/>
                          <a:ext cx="1482725" cy="322580"/>
                        </a:xfrm>
                        <a:prstGeom prst="roundRect">
                          <a:avLst>
                            <a:gd name="adj" fmla="val 16667"/>
                          </a:avLst>
                        </a:prstGeom>
                        <a:solidFill>
                          <a:srgbClr val="FFFFFF"/>
                        </a:solidFill>
                        <a:ln w="12700" cap="flat" cmpd="sng">
                          <a:solidFill>
                            <a:srgbClr val="5B9BD5"/>
                          </a:solidFill>
                          <a:prstDash val="solid"/>
                          <a:miter/>
                          <a:headEnd type="none" w="med" len="med"/>
                          <a:tailEnd type="none" w="med" len="med"/>
                        </a:ln>
                      </wps:spPr>
                      <wps:txbx>
                        <w:txbxContent>
                          <w:p>
                            <w:pPr>
                              <w:ind w:firstLine="420"/>
                              <w:jc w:val="center"/>
                              <w:rPr>
                                <w:rFonts w:ascii="宋体"/>
                              </w:rPr>
                            </w:pPr>
                            <w:r>
                              <w:rPr>
                                <w:rFonts w:hint="eastAsia" w:ascii="宋体" w:hAnsi="宋体" w:cs="宋体"/>
                              </w:rPr>
                              <w:t>发现宣传线索</w:t>
                            </w:r>
                          </w:p>
                        </w:txbxContent>
                      </wps:txbx>
                      <wps:bodyPr wrap="square" anchor="ctr" upright="1"/>
                    </wps:wsp>
                  </a:graphicData>
                </a:graphic>
              </wp:anchor>
            </w:drawing>
          </mc:Choice>
          <mc:Fallback>
            <w:pict>
              <v:roundrect id="自选图形 1954" o:spid="_x0000_s1026" o:spt="2" style="position:absolute;left:0pt;margin-left:153pt;margin-top:13.6pt;height:25.4pt;width:116.75pt;z-index:252379136;v-text-anchor:middle;mso-width-relative:page;mso-height-relative:page;" fillcolor="#FFFFFF" filled="t" stroked="t" coordsize="21600,21600" arcsize="0.166666666666667" o:gfxdata="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9DQH3ZAAAACQEAAA8AAAAAAAAAAQAgAAAAIgAAAGRycy9kb3ducmV2LnhtbFBLAQIUABQA&#10;AAAIAIdO4kBSVtRPKAIAADMEAAAOAAAAAAAAAAEAIAAAACgBAABkcnMvZTJvRG9jLnhtbFBLBQYA&#10;AAAABgAGAFkBAADCBQAAAAA=&#10;">
                <v:fill on="t" focussize="0,0"/>
                <v:stroke weight="1pt" color="#5B9BD5" joinstyle="miter"/>
                <v:imagedata o:title=""/>
                <o:lock v:ext="edit" aspectratio="f"/>
                <v:textbox>
                  <w:txbxContent>
                    <w:p>
                      <w:pPr>
                        <w:ind w:firstLine="420"/>
                        <w:jc w:val="center"/>
                        <w:rPr>
                          <w:rFonts w:ascii="宋体"/>
                        </w:rPr>
                      </w:pPr>
                      <w:r>
                        <w:rPr>
                          <w:rFonts w:hint="eastAsia" w:ascii="宋体" w:hAnsi="宋体" w:cs="宋体"/>
                        </w:rPr>
                        <w:t>发现宣传线索</w:t>
                      </w:r>
                    </w:p>
                  </w:txbxContent>
                </v:textbox>
              </v:roundrect>
            </w:pict>
          </mc:Fallback>
        </mc:AlternateContent>
      </w:r>
      <w:r>
        <w:rPr>
          <w:lang/>
        </w:rPr>
        <mc:AlternateContent>
          <mc:Choice Requires="wps">
            <w:drawing>
              <wp:anchor distT="0" distB="0" distL="114300" distR="114300" simplePos="0" relativeHeight="252384256" behindDoc="0" locked="0" layoutInCell="1" allowOverlap="1">
                <wp:simplePos x="0" y="0"/>
                <wp:positionH relativeFrom="column">
                  <wp:posOffset>2743200</wp:posOffset>
                </wp:positionH>
                <wp:positionV relativeFrom="paragraph">
                  <wp:posOffset>495300</wp:posOffset>
                </wp:positionV>
                <wp:extent cx="5080" cy="288290"/>
                <wp:effectExtent l="47625" t="0" r="61595" b="16510"/>
                <wp:wrapNone/>
                <wp:docPr id="825" name="自选图形 1959"/>
                <wp:cNvGraphicFramePr/>
                <a:graphic xmlns:a="http://schemas.openxmlformats.org/drawingml/2006/main">
                  <a:graphicData uri="http://schemas.microsoft.com/office/word/2010/wordprocessingShape">
                    <wps:wsp>
                      <wps:cNvSpPr/>
                      <wps:spPr>
                        <a:xfrm flipH="1">
                          <a:off x="0" y="0"/>
                          <a:ext cx="5080" cy="288290"/>
                        </a:xfrm>
                        <a:prstGeom prst="straightConnector1">
                          <a:avLst/>
                        </a:prstGeom>
                        <a:ln w="6350" cap="flat" cmpd="sng">
                          <a:solidFill>
                            <a:srgbClr val="5B9BD5"/>
                          </a:solidFill>
                          <a:prstDash val="solid"/>
                          <a:miter/>
                          <a:headEnd type="none" w="med" len="med"/>
                          <a:tailEnd type="arrow" w="med" len="med"/>
                        </a:ln>
                      </wps:spPr>
                      <wps:bodyPr wrap="square" upright="1"/>
                    </wps:wsp>
                  </a:graphicData>
                </a:graphic>
              </wp:anchor>
            </w:drawing>
          </mc:Choice>
          <mc:Fallback>
            <w:pict>
              <v:shape id="自选图形 1959" o:spid="_x0000_s1026" o:spt="32" type="#_x0000_t32" style="position:absolute;left:0pt;flip:x;margin-left:216pt;margin-top:39pt;height:22.7pt;width:0.4pt;z-index:252384256;mso-width-relative:page;mso-height-relative:page;" filled="f" stroked="t" coordsize="21600,21600" o:gfxdata="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FLvtgAAAAKAQAADwAAAAAAAAABACAAAAAiAAAA&#10;ZHJzL2Rvd25yZXYueG1sUEsBAhQAFAAAAAgAh07iQNfFonYHAgAAywMAAA4AAAAAAAAAAQAgAAAA&#10;JwEAAGRycy9lMm9Eb2MueG1sUEsFBgAAAAAGAAYAWQEAAKAFAAAAAA==&#10;">
                <v:fill on="f" focussize="0,0"/>
                <v:stroke weight="0.5pt" color="#5B9BD5" joinstyle="miter" endarrow="open"/>
                <v:imagedata o:title=""/>
                <o:lock v:ext="edit" aspectratio="f"/>
              </v:shape>
            </w:pict>
          </mc:Fallback>
        </mc:AlternateContent>
      </w:r>
    </w:p>
    <w:p>
      <w:pPr>
        <w:ind w:left="-718" w:leftChars="-342" w:firstLine="0" w:firstLineChars="0"/>
        <w:rPr>
          <w:rFonts w:ascii="仿宋_GB2312" w:eastAsia="仿宋_GB2312"/>
          <w:sz w:val="32"/>
          <w:szCs w:val="32"/>
        </w:rPr>
      </w:pPr>
    </w:p>
    <w:p>
      <w:pPr>
        <w:widowControl/>
        <w:spacing w:after="312" w:afterLines="10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2380160" behindDoc="0" locked="0" layoutInCell="1" allowOverlap="1">
                <wp:simplePos x="0" y="0"/>
                <wp:positionH relativeFrom="column">
                  <wp:posOffset>1943100</wp:posOffset>
                </wp:positionH>
                <wp:positionV relativeFrom="paragraph">
                  <wp:posOffset>189230</wp:posOffset>
                </wp:positionV>
                <wp:extent cx="1482725" cy="300990"/>
                <wp:effectExtent l="6350" t="6350" r="15875" b="16510"/>
                <wp:wrapNone/>
                <wp:docPr id="821" name="矩形 1955"/>
                <wp:cNvGraphicFramePr/>
                <a:graphic xmlns:a="http://schemas.openxmlformats.org/drawingml/2006/main">
                  <a:graphicData uri="http://schemas.microsoft.com/office/word/2010/wordprocessingShape">
                    <wps:wsp>
                      <wps:cNvSpPr/>
                      <wps:spPr>
                        <a:xfrm>
                          <a:off x="0" y="0"/>
                          <a:ext cx="1482725" cy="300990"/>
                        </a:xfrm>
                        <a:prstGeom prst="rect">
                          <a:avLst/>
                        </a:prstGeom>
                        <a:solidFill>
                          <a:srgbClr val="FFFFFF"/>
                        </a:solidFill>
                        <a:ln w="12700" cap="flat" cmpd="sng">
                          <a:solidFill>
                            <a:srgbClr val="5B9BD5"/>
                          </a:solidFill>
                          <a:prstDash val="solid"/>
                          <a:miter/>
                          <a:headEnd type="none" w="med" len="med"/>
                          <a:tailEnd type="none" w="med" len="med"/>
                        </a:ln>
                      </wps:spPr>
                      <wps:txbx>
                        <w:txbxContent>
                          <w:p>
                            <w:pPr>
                              <w:spacing w:line="240" w:lineRule="exact"/>
                              <w:ind w:firstLine="420"/>
                              <w:jc w:val="center"/>
                              <w:rPr>
                                <w:rFonts w:ascii="宋体"/>
                              </w:rPr>
                            </w:pPr>
                            <w:r>
                              <w:rPr>
                                <w:rFonts w:hint="eastAsia" w:ascii="宋体" w:hAnsi="宋体" w:cs="宋体"/>
                              </w:rPr>
                              <w:t>评估宣传价值</w:t>
                            </w:r>
                          </w:p>
                        </w:txbxContent>
                      </wps:txbx>
                      <wps:bodyPr wrap="square" anchor="ctr" upright="1"/>
                    </wps:wsp>
                  </a:graphicData>
                </a:graphic>
              </wp:anchor>
            </w:drawing>
          </mc:Choice>
          <mc:Fallback>
            <w:pict>
              <v:rect id="矩形 1955" o:spid="_x0000_s1026" o:spt="1" style="position:absolute;left:0pt;margin-left:153pt;margin-top:14.9pt;height:23.7pt;width:116.75pt;z-index:252380160;v-text-anchor:middle;mso-width-relative:page;mso-height-relative:page;" fillcolor="#FFFFFF" filled="t" stroked="t" coordsize="21600,21600" o:gfxdata="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vO2UNgAAAAJAQAADwAAAAAAAAABACAAAAAiAAAAZHJz&#10;L2Rvd25yZXYueG1sUEsBAhQAFAAAAAgAh07iQOz2os0EAgAA/AMAAA4AAAAAAAAAAQAgAAAAJwEA&#10;AGRycy9lMm9Eb2MueG1sUEsFBgAAAAAGAAYAWQEAAJ0FAAAAAA==&#10;">
                <v:fill on="t" focussize="0,0"/>
                <v:stroke weight="1pt" color="#5B9BD5" joinstyle="miter"/>
                <v:imagedata o:title=""/>
                <o:lock v:ext="edit" aspectratio="f"/>
                <v:textbox>
                  <w:txbxContent>
                    <w:p>
                      <w:pPr>
                        <w:spacing w:line="240" w:lineRule="exact"/>
                        <w:ind w:firstLine="420"/>
                        <w:jc w:val="center"/>
                        <w:rPr>
                          <w:rFonts w:ascii="宋体"/>
                        </w:rPr>
                      </w:pPr>
                      <w:r>
                        <w:rPr>
                          <w:rFonts w:hint="eastAsia" w:ascii="宋体" w:hAnsi="宋体" w:cs="宋体"/>
                        </w:rPr>
                        <w:t>评估宣传价值</w:t>
                      </w:r>
                    </w:p>
                  </w:txbxContent>
                </v:textbox>
              </v:rect>
            </w:pict>
          </mc:Fallback>
        </mc:AlternateContent>
      </w:r>
    </w:p>
    <w:p>
      <w:pPr>
        <w:widowControl/>
        <w:spacing w:after="312" w:afterLines="10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2395520" behindDoc="0" locked="0" layoutInCell="1" allowOverlap="1">
                <wp:simplePos x="0" y="0"/>
                <wp:positionH relativeFrom="column">
                  <wp:posOffset>2743200</wp:posOffset>
                </wp:positionH>
                <wp:positionV relativeFrom="paragraph">
                  <wp:posOffset>414020</wp:posOffset>
                </wp:positionV>
                <wp:extent cx="1670050" cy="389255"/>
                <wp:effectExtent l="6350" t="6350" r="19050" b="23495"/>
                <wp:wrapNone/>
                <wp:docPr id="836" name="矩形 2017"/>
                <wp:cNvGraphicFramePr/>
                <a:graphic xmlns:a="http://schemas.openxmlformats.org/drawingml/2006/main">
                  <a:graphicData uri="http://schemas.microsoft.com/office/word/2010/wordprocessingShape">
                    <wps:wsp>
                      <wps:cNvSpPr/>
                      <wps:spPr>
                        <a:xfrm>
                          <a:off x="0" y="0"/>
                          <a:ext cx="1670050" cy="389255"/>
                        </a:xfrm>
                        <a:prstGeom prst="rect">
                          <a:avLst/>
                        </a:prstGeom>
                        <a:solidFill>
                          <a:srgbClr val="FFFFFF"/>
                        </a:solidFill>
                        <a:ln w="12700" cap="flat" cmpd="sng">
                          <a:solidFill>
                            <a:srgbClr val="5B9BD5"/>
                          </a:solidFill>
                          <a:prstDash val="solid"/>
                          <a:miter/>
                          <a:headEnd type="none" w="med" len="med"/>
                          <a:tailEnd type="none" w="med" len="med"/>
                        </a:ln>
                      </wps:spPr>
                      <wps:txbx>
                        <w:txbxContent>
                          <w:p>
                            <w:pPr>
                              <w:spacing w:line="360" w:lineRule="exact"/>
                              <w:ind w:firstLine="420"/>
                              <w:jc w:val="center"/>
                              <w:rPr>
                                <w:rFonts w:ascii="宋体"/>
                              </w:rPr>
                            </w:pPr>
                            <w:r>
                              <w:rPr>
                                <w:rFonts w:hint="eastAsia" w:ascii="宋体" w:hAnsi="宋体" w:cs="宋体"/>
                              </w:rPr>
                              <w:t>启动稿件撰写</w:t>
                            </w:r>
                          </w:p>
                        </w:txbxContent>
                      </wps:txbx>
                      <wps:bodyPr wrap="square" anchor="ctr" upright="1"/>
                    </wps:wsp>
                  </a:graphicData>
                </a:graphic>
              </wp:anchor>
            </w:drawing>
          </mc:Choice>
          <mc:Fallback>
            <w:pict>
              <v:rect id="矩形 2017" o:spid="_x0000_s1026" o:spt="1" style="position:absolute;left:0pt;margin-left:216pt;margin-top:32.6pt;height:30.65pt;width:131.5pt;z-index:252395520;v-text-anchor:middle;mso-width-relative:page;mso-height-relative:page;" fillcolor="#FFFFFF" filled="t" stroked="t" coordsize="21600,21600" o:gfxdata="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Uzs99cAAAAKAQAADwAAAAAAAAABACAAAAAiAAAAZHJzL2Rv&#10;d25yZXYueG1sUEsBAhQAFAAAAAgAh07iQGdY0J4CAgAA/AMAAA4AAAAAAAAAAQAgAAAAJgEAAGRy&#10;cy9lMm9Eb2MueG1sUEsFBgAAAAAGAAYAWQEAAJoFAAAAAA==&#10;">
                <v:fill on="t" focussize="0,0"/>
                <v:stroke weight="1pt" color="#5B9BD5" joinstyle="miter"/>
                <v:imagedata o:title=""/>
                <o:lock v:ext="edit" aspectratio="f"/>
                <v:textbox>
                  <w:txbxContent>
                    <w:p>
                      <w:pPr>
                        <w:spacing w:line="360" w:lineRule="exact"/>
                        <w:ind w:firstLine="420"/>
                        <w:jc w:val="center"/>
                        <w:rPr>
                          <w:rFonts w:ascii="宋体"/>
                        </w:rPr>
                      </w:pPr>
                      <w:r>
                        <w:rPr>
                          <w:rFonts w:hint="eastAsia" w:ascii="宋体" w:hAnsi="宋体" w:cs="宋体"/>
                        </w:rPr>
                        <w:t>启动稿件撰写</w:t>
                      </w:r>
                    </w:p>
                  </w:txbxContent>
                </v:textbox>
              </v:rect>
            </w:pict>
          </mc:Fallback>
        </mc:AlternateContent>
      </w:r>
      <w:r>
        <w:rPr>
          <w:lang/>
        </w:rPr>
        <mc:AlternateContent>
          <mc:Choice Requires="wps">
            <w:drawing>
              <wp:anchor distT="0" distB="0" distL="114300" distR="114300" simplePos="0" relativeHeight="252394496" behindDoc="0" locked="0" layoutInCell="1" allowOverlap="1">
                <wp:simplePos x="0" y="0"/>
                <wp:positionH relativeFrom="column">
                  <wp:posOffset>457200</wp:posOffset>
                </wp:positionH>
                <wp:positionV relativeFrom="paragraph">
                  <wp:posOffset>414020</wp:posOffset>
                </wp:positionV>
                <wp:extent cx="1828800" cy="495300"/>
                <wp:effectExtent l="6350" t="6350" r="12700" b="12700"/>
                <wp:wrapNone/>
                <wp:docPr id="835" name="自选图形 1970"/>
                <wp:cNvGraphicFramePr/>
                <a:graphic xmlns:a="http://schemas.openxmlformats.org/drawingml/2006/main">
                  <a:graphicData uri="http://schemas.microsoft.com/office/word/2010/wordprocessingShape">
                    <wps:wsp>
                      <wps:cNvSpPr/>
                      <wps:spPr>
                        <a:xfrm>
                          <a:off x="0" y="0"/>
                          <a:ext cx="1828800" cy="495300"/>
                        </a:xfrm>
                        <a:prstGeom prst="roundRect">
                          <a:avLst>
                            <a:gd name="adj" fmla="val 16667"/>
                          </a:avLst>
                        </a:prstGeom>
                        <a:solidFill>
                          <a:srgbClr val="FFFFFF"/>
                        </a:solidFill>
                        <a:ln w="12700" cap="flat" cmpd="sng">
                          <a:solidFill>
                            <a:srgbClr val="5B9BD5"/>
                          </a:solidFill>
                          <a:prstDash val="solid"/>
                          <a:miter/>
                          <a:headEnd type="none" w="med" len="med"/>
                          <a:tailEnd type="none" w="med" len="med"/>
                        </a:ln>
                      </wps:spPr>
                      <wps:txbx>
                        <w:txbxContent>
                          <w:p>
                            <w:pPr>
                              <w:spacing w:line="240" w:lineRule="exact"/>
                              <w:ind w:firstLine="0" w:firstLineChars="0"/>
                              <w:jc w:val="center"/>
                              <w:rPr>
                                <w:rFonts w:ascii="宋体" w:cs="宋体"/>
                              </w:rPr>
                            </w:pPr>
                            <w:r>
                              <w:rPr>
                                <w:rFonts w:hint="eastAsia" w:ascii="宋体" w:hAnsi="宋体" w:cs="宋体"/>
                              </w:rPr>
                              <w:t>评估后不具有宣传价值</w:t>
                            </w:r>
                          </w:p>
                          <w:p>
                            <w:pPr>
                              <w:spacing w:line="240" w:lineRule="exact"/>
                              <w:ind w:firstLine="420"/>
                              <w:jc w:val="center"/>
                              <w:rPr>
                                <w:rFonts w:ascii="宋体"/>
                              </w:rPr>
                            </w:pPr>
                            <w:r>
                              <w:rPr>
                                <w:rFonts w:hint="eastAsia" w:ascii="宋体" w:hAnsi="宋体" w:cs="宋体"/>
                              </w:rPr>
                              <w:t>进行反馈</w:t>
                            </w:r>
                          </w:p>
                          <w:p>
                            <w:pPr>
                              <w:ind w:firstLine="420"/>
                            </w:pPr>
                          </w:p>
                        </w:txbxContent>
                      </wps:txbx>
                      <wps:bodyPr wrap="square" anchor="ctr" upright="1"/>
                    </wps:wsp>
                  </a:graphicData>
                </a:graphic>
              </wp:anchor>
            </w:drawing>
          </mc:Choice>
          <mc:Fallback>
            <w:pict>
              <v:roundrect id="自选图形 1970" o:spid="_x0000_s1026" o:spt="2" style="position:absolute;left:0pt;margin-left:36pt;margin-top:32.6pt;height:39pt;width:144pt;z-index:252394496;v-text-anchor:middle;mso-width-relative:page;mso-height-relative:page;" fillcolor="#FFFFFF" filled="t" stroked="t" coordsize="21600,21600" arcsize="0.166666666666667" o:gfxdata="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Vn&#10;A/DXAAAACQEAAA8AAAAAAAAAAQAgAAAAIgAAAGRycy9kb3ducmV2LnhtbFBLAQIUABQAAAAIAIdO&#10;4kB/LnH0JAIAADMEAAAOAAAAAAAAAAEAIAAAACYBAABkcnMvZTJvRG9jLnhtbFBLBQYAAAAABgAG&#10;AFkBAAC8BQAAAAA=&#10;">
                <v:fill on="t" focussize="0,0"/>
                <v:stroke weight="1pt" color="#5B9BD5" joinstyle="miter"/>
                <v:imagedata o:title=""/>
                <o:lock v:ext="edit" aspectratio="f"/>
                <v:textbox>
                  <w:txbxContent>
                    <w:p>
                      <w:pPr>
                        <w:spacing w:line="240" w:lineRule="exact"/>
                        <w:ind w:firstLine="0" w:firstLineChars="0"/>
                        <w:jc w:val="center"/>
                        <w:rPr>
                          <w:rFonts w:ascii="宋体" w:cs="宋体"/>
                        </w:rPr>
                      </w:pPr>
                      <w:r>
                        <w:rPr>
                          <w:rFonts w:hint="eastAsia" w:ascii="宋体" w:hAnsi="宋体" w:cs="宋体"/>
                        </w:rPr>
                        <w:t>评估后不具有宣传价值</w:t>
                      </w:r>
                    </w:p>
                    <w:p>
                      <w:pPr>
                        <w:spacing w:line="240" w:lineRule="exact"/>
                        <w:ind w:firstLine="420"/>
                        <w:jc w:val="center"/>
                        <w:rPr>
                          <w:rFonts w:ascii="宋体"/>
                        </w:rPr>
                      </w:pPr>
                      <w:r>
                        <w:rPr>
                          <w:rFonts w:hint="eastAsia" w:ascii="宋体" w:hAnsi="宋体" w:cs="宋体"/>
                        </w:rPr>
                        <w:t>进行反馈</w:t>
                      </w:r>
                    </w:p>
                    <w:p>
                      <w:pPr>
                        <w:ind w:firstLine="420"/>
                      </w:pPr>
                    </w:p>
                  </w:txbxContent>
                </v:textbox>
              </v:roundrect>
            </w:pict>
          </mc:Fallback>
        </mc:AlternateContent>
      </w:r>
      <w:r>
        <w:rPr>
          <w:lang/>
        </w:rPr>
        <mc:AlternateContent>
          <mc:Choice Requires="wps">
            <w:drawing>
              <wp:anchor distT="0" distB="0" distL="114300" distR="114300" simplePos="0" relativeHeight="252389376" behindDoc="0" locked="0" layoutInCell="1" allowOverlap="1">
                <wp:simplePos x="0" y="0"/>
                <wp:positionH relativeFrom="column">
                  <wp:posOffset>2743200</wp:posOffset>
                </wp:positionH>
                <wp:positionV relativeFrom="paragraph">
                  <wp:posOffset>12700</wp:posOffset>
                </wp:positionV>
                <wp:extent cx="635" cy="224155"/>
                <wp:effectExtent l="4445" t="0" r="13970" b="4445"/>
                <wp:wrapNone/>
                <wp:docPr id="830" name="自选图形 1965"/>
                <wp:cNvGraphicFramePr/>
                <a:graphic xmlns:a="http://schemas.openxmlformats.org/drawingml/2006/main">
                  <a:graphicData uri="http://schemas.microsoft.com/office/word/2010/wordprocessingShape">
                    <wps:wsp>
                      <wps:cNvSpPr/>
                      <wps:spPr>
                        <a:xfrm>
                          <a:off x="0" y="0"/>
                          <a:ext cx="635" cy="224155"/>
                        </a:xfrm>
                        <a:prstGeom prst="straightConnector1">
                          <a:avLst/>
                        </a:prstGeom>
                        <a:ln w="9525" cap="flat" cmpd="sng">
                          <a:solidFill>
                            <a:srgbClr val="4BACC6"/>
                          </a:solidFill>
                          <a:prstDash val="solid"/>
                          <a:headEnd type="none" w="med" len="med"/>
                          <a:tailEnd type="none" w="med" len="med"/>
                        </a:ln>
                      </wps:spPr>
                      <wps:bodyPr wrap="square" upright="1"/>
                    </wps:wsp>
                  </a:graphicData>
                </a:graphic>
              </wp:anchor>
            </w:drawing>
          </mc:Choice>
          <mc:Fallback>
            <w:pict>
              <v:shape id="自选图形 1965" o:spid="_x0000_s1026" o:spt="32" type="#_x0000_t32" style="position:absolute;left:0pt;margin-left:216pt;margin-top:1pt;height:17.65pt;width:0.05pt;z-index:252389376;mso-width-relative:page;mso-height-relative:page;" filled="f" stroked="t" coordsize="21600,21600" o:gfxdata="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wLloDVAAAACAEAAA8AAAAAAAAAAQAgAAAAIgAAAGRycy9kb3ducmV2LnhtbFBLAQIU&#10;ABQAAAAIAIdO4kD5xwKS9gEAALUDAAAOAAAAAAAAAAEAIAAAACQBAABkcnMvZTJvRG9jLnhtbFBL&#10;BQYAAAAABgAGAFkBAACMBQAAAAA=&#10;">
                <v:fill on="f" focussize="0,0"/>
                <v:stroke color="#4BACC6" joinstyle="round"/>
                <v:imagedata o:title=""/>
                <o:lock v:ext="edit" aspectratio="f"/>
              </v:shape>
            </w:pict>
          </mc:Fallback>
        </mc:AlternateContent>
      </w:r>
      <w:r>
        <w:rPr>
          <w:lang/>
        </w:rPr>
        <mc:AlternateContent>
          <mc:Choice Requires="wps">
            <w:drawing>
              <wp:anchor distT="0" distB="0" distL="114300" distR="114300" simplePos="0" relativeHeight="252393472" behindDoc="0" locked="0" layoutInCell="1" allowOverlap="1">
                <wp:simplePos x="0" y="0"/>
                <wp:positionH relativeFrom="column">
                  <wp:posOffset>3597275</wp:posOffset>
                </wp:positionH>
                <wp:positionV relativeFrom="paragraph">
                  <wp:posOffset>236855</wp:posOffset>
                </wp:positionV>
                <wp:extent cx="0" cy="198120"/>
                <wp:effectExtent l="4445" t="0" r="14605" b="11430"/>
                <wp:wrapNone/>
                <wp:docPr id="834" name="自选图形 1969"/>
                <wp:cNvGraphicFramePr/>
                <a:graphic xmlns:a="http://schemas.openxmlformats.org/drawingml/2006/main">
                  <a:graphicData uri="http://schemas.microsoft.com/office/word/2010/wordprocessingShape">
                    <wps:wsp>
                      <wps:cNvSpPr/>
                      <wps:spPr>
                        <a:xfrm>
                          <a:off x="0" y="0"/>
                          <a:ext cx="0" cy="198120"/>
                        </a:xfrm>
                        <a:prstGeom prst="straightConnector1">
                          <a:avLst/>
                        </a:prstGeom>
                        <a:ln w="9525" cap="flat" cmpd="sng">
                          <a:solidFill>
                            <a:srgbClr val="99CCFF"/>
                          </a:solidFill>
                          <a:prstDash val="solid"/>
                          <a:headEnd type="none" w="med" len="med"/>
                          <a:tailEnd type="none" w="med" len="med"/>
                        </a:ln>
                      </wps:spPr>
                      <wps:bodyPr wrap="square" upright="1"/>
                    </wps:wsp>
                  </a:graphicData>
                </a:graphic>
              </wp:anchor>
            </w:drawing>
          </mc:Choice>
          <mc:Fallback>
            <w:pict>
              <v:shape id="自选图形 1969" o:spid="_x0000_s1026" o:spt="32" type="#_x0000_t32" style="position:absolute;left:0pt;margin-left:283.25pt;margin-top:18.65pt;height:15.6pt;width:0pt;z-index:252393472;mso-width-relative:page;mso-height-relative:page;" filled="f" stroked="t" coordsize="21600,21600" o:gfxdata="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U+VbNUAAAAJAQAADwAAAAAAAAABACAAAAAiAAAAZHJzL2Rvd25yZXYueG1sUEsBAhQAFAAA&#10;AAgAh07iQOmnQWvyAQAAswMAAA4AAAAAAAAAAQAgAAAAJAEAAGRycy9lMm9Eb2MueG1sUEsFBgAA&#10;AAAGAAYAWQEAAIgFAAAAAA==&#10;">
                <v:fill on="f" focussize="0,0"/>
                <v:stroke color="#99CCFF" joinstyle="round"/>
                <v:imagedata o:title=""/>
                <o:lock v:ext="edit" aspectratio="f"/>
              </v:shape>
            </w:pict>
          </mc:Fallback>
        </mc:AlternateContent>
      </w:r>
      <w:r>
        <w:rPr>
          <w:lang/>
        </w:rPr>
        <mc:AlternateContent>
          <mc:Choice Requires="wps">
            <w:drawing>
              <wp:anchor distT="0" distB="0" distL="114300" distR="114300" simplePos="0" relativeHeight="252392448" behindDoc="0" locked="0" layoutInCell="1" allowOverlap="1">
                <wp:simplePos x="0" y="0"/>
                <wp:positionH relativeFrom="column">
                  <wp:posOffset>1598295</wp:posOffset>
                </wp:positionH>
                <wp:positionV relativeFrom="paragraph">
                  <wp:posOffset>236855</wp:posOffset>
                </wp:positionV>
                <wp:extent cx="0" cy="179705"/>
                <wp:effectExtent l="4445" t="0" r="14605" b="10795"/>
                <wp:wrapNone/>
                <wp:docPr id="833" name="自选图形 1968"/>
                <wp:cNvGraphicFramePr/>
                <a:graphic xmlns:a="http://schemas.openxmlformats.org/drawingml/2006/main">
                  <a:graphicData uri="http://schemas.microsoft.com/office/word/2010/wordprocessingShape">
                    <wps:wsp>
                      <wps:cNvSpPr/>
                      <wps:spPr>
                        <a:xfrm>
                          <a:off x="0" y="0"/>
                          <a:ext cx="0" cy="179705"/>
                        </a:xfrm>
                        <a:prstGeom prst="straightConnector1">
                          <a:avLst/>
                        </a:prstGeom>
                        <a:ln w="9525" cap="flat" cmpd="sng">
                          <a:solidFill>
                            <a:srgbClr val="00B0F0"/>
                          </a:solidFill>
                          <a:prstDash val="solid"/>
                          <a:headEnd type="none" w="med" len="med"/>
                          <a:tailEnd type="none" w="med" len="med"/>
                        </a:ln>
                      </wps:spPr>
                      <wps:bodyPr wrap="square" upright="1"/>
                    </wps:wsp>
                  </a:graphicData>
                </a:graphic>
              </wp:anchor>
            </w:drawing>
          </mc:Choice>
          <mc:Fallback>
            <w:pict>
              <v:shape id="自选图形 1968" o:spid="_x0000_s1026" o:spt="32" type="#_x0000_t32" style="position:absolute;left:0pt;margin-left:125.85pt;margin-top:18.65pt;height:14.15pt;width:0pt;z-index:252392448;mso-width-relative:page;mso-height-relative:page;" filled="f" stroked="t" coordsize="21600,21600" o:gfxdata="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dwVE1wAAAAkBAAAPAAAAAAAAAAEAIAAAACIAAABkcnMvZG93bnJldi54bWxQSwECFAAU&#10;AAAACACHTuJA7ooOsPIBAACzAwAADgAAAAAAAAABACAAAAAmAQAAZHJzL2Uyb0RvYy54bWxQSwUG&#10;AAAAAAYABgBZAQAAigUAAAAA&#10;">
                <v:fill on="f" focussize="0,0"/>
                <v:stroke color="#00B0F0" joinstyle="round"/>
                <v:imagedata o:title=""/>
                <o:lock v:ext="edit" aspectratio="f"/>
              </v:shape>
            </w:pict>
          </mc:Fallback>
        </mc:AlternateContent>
      </w:r>
      <w:r>
        <w:rPr>
          <w:lang/>
        </w:rPr>
        <mc:AlternateContent>
          <mc:Choice Requires="wps">
            <w:drawing>
              <wp:anchor distT="0" distB="0" distL="114300" distR="114300" simplePos="0" relativeHeight="252391424" behindDoc="0" locked="0" layoutInCell="1" allowOverlap="1">
                <wp:simplePos x="0" y="0"/>
                <wp:positionH relativeFrom="column">
                  <wp:posOffset>1598295</wp:posOffset>
                </wp:positionH>
                <wp:positionV relativeFrom="paragraph">
                  <wp:posOffset>236855</wp:posOffset>
                </wp:positionV>
                <wp:extent cx="342900" cy="0"/>
                <wp:effectExtent l="0" t="0" r="0" b="0"/>
                <wp:wrapNone/>
                <wp:docPr id="832" name="自选图形 1967"/>
                <wp:cNvGraphicFramePr/>
                <a:graphic xmlns:a="http://schemas.openxmlformats.org/drawingml/2006/main">
                  <a:graphicData uri="http://schemas.microsoft.com/office/word/2010/wordprocessingShape">
                    <wps:wsp>
                      <wps:cNvSpPr/>
                      <wps:spPr>
                        <a:xfrm flipH="1">
                          <a:off x="0" y="0"/>
                          <a:ext cx="342900" cy="0"/>
                        </a:xfrm>
                        <a:prstGeom prst="straightConnector1">
                          <a:avLst/>
                        </a:prstGeom>
                        <a:ln w="9525" cap="flat" cmpd="sng">
                          <a:solidFill>
                            <a:srgbClr val="00B0F0"/>
                          </a:solidFill>
                          <a:prstDash val="solid"/>
                          <a:headEnd type="none" w="med" len="med"/>
                          <a:tailEnd type="none" w="med" len="med"/>
                        </a:ln>
                      </wps:spPr>
                      <wps:bodyPr wrap="square" upright="1"/>
                    </wps:wsp>
                  </a:graphicData>
                </a:graphic>
              </wp:anchor>
            </w:drawing>
          </mc:Choice>
          <mc:Fallback>
            <w:pict>
              <v:shape id="自选图形 1967" o:spid="_x0000_s1026" o:spt="32" type="#_x0000_t32" style="position:absolute;left:0pt;flip:x;margin-left:125.85pt;margin-top:18.65pt;height:0pt;width:27pt;z-index:252391424;mso-width-relative:page;mso-height-relative:page;" filled="f" stroked="t" coordsize="21600,21600" o:gfxdata="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uZGvWAAAACQEAAA8AAAAAAAAAAQAgAAAAIgAAAGRycy9kb3ducmV2LnhtbFBL&#10;AQIUABQAAAAIAIdO4kBaTrbo+AEAAL0DAAAOAAAAAAAAAAEAIAAAACUBAABkcnMvZTJvRG9jLnht&#10;bFBLBQYAAAAABgAGAFkBAACPBQAAAAA=&#10;">
                <v:fill on="f" focussize="0,0"/>
                <v:stroke color="#00B0F0" joinstyle="round"/>
                <v:imagedata o:title=""/>
                <o:lock v:ext="edit" aspectratio="f"/>
              </v:shape>
            </w:pict>
          </mc:Fallback>
        </mc:AlternateContent>
      </w:r>
      <w:r>
        <w:rPr>
          <w:lang/>
        </w:rPr>
        <mc:AlternateContent>
          <mc:Choice Requires="wps">
            <w:drawing>
              <wp:anchor distT="0" distB="0" distL="114300" distR="114300" simplePos="0" relativeHeight="252390400" behindDoc="0" locked="0" layoutInCell="1" allowOverlap="1">
                <wp:simplePos x="0" y="0"/>
                <wp:positionH relativeFrom="column">
                  <wp:posOffset>1943100</wp:posOffset>
                </wp:positionH>
                <wp:positionV relativeFrom="paragraph">
                  <wp:posOffset>236855</wp:posOffset>
                </wp:positionV>
                <wp:extent cx="1654175" cy="0"/>
                <wp:effectExtent l="0" t="0" r="0" b="0"/>
                <wp:wrapNone/>
                <wp:docPr id="831" name="自选图形 1966"/>
                <wp:cNvGraphicFramePr/>
                <a:graphic xmlns:a="http://schemas.openxmlformats.org/drawingml/2006/main">
                  <a:graphicData uri="http://schemas.microsoft.com/office/word/2010/wordprocessingShape">
                    <wps:wsp>
                      <wps:cNvSpPr/>
                      <wps:spPr>
                        <a:xfrm>
                          <a:off x="0" y="0"/>
                          <a:ext cx="1654175" cy="0"/>
                        </a:xfrm>
                        <a:prstGeom prst="straightConnector1">
                          <a:avLst/>
                        </a:prstGeom>
                        <a:ln w="9525" cap="flat" cmpd="sng">
                          <a:solidFill>
                            <a:srgbClr val="99CCFF"/>
                          </a:solidFill>
                          <a:prstDash val="solid"/>
                          <a:headEnd type="none" w="med" len="med"/>
                          <a:tailEnd type="none" w="med" len="med"/>
                        </a:ln>
                      </wps:spPr>
                      <wps:bodyPr wrap="square" upright="1"/>
                    </wps:wsp>
                  </a:graphicData>
                </a:graphic>
              </wp:anchor>
            </w:drawing>
          </mc:Choice>
          <mc:Fallback>
            <w:pict>
              <v:shape id="自选图形 1966" o:spid="_x0000_s1026" o:spt="32" type="#_x0000_t32" style="position:absolute;left:0pt;margin-left:153pt;margin-top:18.65pt;height:0pt;width:130.25pt;z-index:252390400;mso-width-relative:page;mso-height-relative:page;" filled="f" stroked="t" coordsize="21600,21600" o:gfxdata="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I3vXWAAAACQEAAA8AAAAAAAAAAQAgAAAAIgAAAGRycy9kb3ducmV2LnhtbFBLAQIUABQA&#10;AAAIAIdO4kCQIX9k8gEAALQDAAAOAAAAAAAAAAEAIAAAACUBAABkcnMvZTJvRG9jLnhtbFBLBQYA&#10;AAAABgAGAFkBAACJBQAAAAA=&#10;">
                <v:fill on="f" focussize="0,0"/>
                <v:stroke color="#99CCFF" joinstyle="round"/>
                <v:imagedata o:title=""/>
                <o:lock v:ext="edit" aspectratio="f"/>
              </v:shape>
            </w:pict>
          </mc:Fallback>
        </mc:AlternateContent>
      </w:r>
    </w:p>
    <w:p>
      <w:pPr>
        <w:widowControl/>
        <w:spacing w:after="312" w:afterLines="10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2382208" behindDoc="0" locked="0" layoutInCell="1" allowOverlap="1">
                <wp:simplePos x="0" y="0"/>
                <wp:positionH relativeFrom="column">
                  <wp:posOffset>3592195</wp:posOffset>
                </wp:positionH>
                <wp:positionV relativeFrom="paragraph">
                  <wp:posOffset>337185</wp:posOffset>
                </wp:positionV>
                <wp:extent cx="5080" cy="288290"/>
                <wp:effectExtent l="47625" t="0" r="61595" b="16510"/>
                <wp:wrapNone/>
                <wp:docPr id="823" name="自选图形 1957"/>
                <wp:cNvGraphicFramePr/>
                <a:graphic xmlns:a="http://schemas.openxmlformats.org/drawingml/2006/main">
                  <a:graphicData uri="http://schemas.microsoft.com/office/word/2010/wordprocessingShape">
                    <wps:wsp>
                      <wps:cNvSpPr/>
                      <wps:spPr>
                        <a:xfrm flipH="1">
                          <a:off x="0" y="0"/>
                          <a:ext cx="5080" cy="288290"/>
                        </a:xfrm>
                        <a:prstGeom prst="straightConnector1">
                          <a:avLst/>
                        </a:prstGeom>
                        <a:ln w="6350" cap="flat" cmpd="sng">
                          <a:solidFill>
                            <a:srgbClr val="5B9BD5"/>
                          </a:solidFill>
                          <a:prstDash val="solid"/>
                          <a:miter/>
                          <a:headEnd type="none" w="med" len="med"/>
                          <a:tailEnd type="arrow" w="med" len="med"/>
                        </a:ln>
                      </wps:spPr>
                      <wps:bodyPr wrap="square" upright="1"/>
                    </wps:wsp>
                  </a:graphicData>
                </a:graphic>
              </wp:anchor>
            </w:drawing>
          </mc:Choice>
          <mc:Fallback>
            <w:pict>
              <v:shape id="自选图形 1957" o:spid="_x0000_s1026" o:spt="32" type="#_x0000_t32" style="position:absolute;left:0pt;flip:x;margin-left:282.85pt;margin-top:26.55pt;height:22.7pt;width:0.4pt;z-index:252382208;mso-width-relative:page;mso-height-relative:page;" filled="f" stroked="t" coordsize="21600,21600" o:gfxdata="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ovuZNgAAAAJAQAADwAAAAAAAAABACAAAAAiAAAA&#10;ZHJzL2Rvd25yZXYueG1sUEsBAhQAFAAAAAgAh07iQGfUMqIHAgAAywMAAA4AAAAAAAAAAQAgAAAA&#10;JwEAAGRycy9lMm9Eb2MueG1sUEsFBgAAAAAGAAYAWQEAAKAFAAAAAA==&#10;">
                <v:fill on="f" focussize="0,0"/>
                <v:stroke weight="0.5pt" color="#5B9BD5" joinstyle="miter" endarrow="open"/>
                <v:imagedata o:title=""/>
                <o:lock v:ext="edit" aspectratio="f"/>
              </v:shape>
            </w:pict>
          </mc:Fallback>
        </mc:AlternateContent>
      </w:r>
    </w:p>
    <w:p>
      <w:pPr>
        <w:widowControl/>
        <w:spacing w:after="312" w:afterLines="10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2381184" behindDoc="0" locked="0" layoutInCell="1" allowOverlap="1">
                <wp:simplePos x="0" y="0"/>
                <wp:positionH relativeFrom="column">
                  <wp:posOffset>2748280</wp:posOffset>
                </wp:positionH>
                <wp:positionV relativeFrom="paragraph">
                  <wp:posOffset>147955</wp:posOffset>
                </wp:positionV>
                <wp:extent cx="1664970" cy="314325"/>
                <wp:effectExtent l="6350" t="6350" r="24130" b="22225"/>
                <wp:wrapNone/>
                <wp:docPr id="822" name="矩形 1956"/>
                <wp:cNvGraphicFramePr/>
                <a:graphic xmlns:a="http://schemas.openxmlformats.org/drawingml/2006/main">
                  <a:graphicData uri="http://schemas.microsoft.com/office/word/2010/wordprocessingShape">
                    <wps:wsp>
                      <wps:cNvSpPr/>
                      <wps:spPr>
                        <a:xfrm>
                          <a:off x="0" y="0"/>
                          <a:ext cx="1664970" cy="314325"/>
                        </a:xfrm>
                        <a:prstGeom prst="rect">
                          <a:avLst/>
                        </a:prstGeom>
                        <a:solidFill>
                          <a:srgbClr val="FFFFFF"/>
                        </a:solidFill>
                        <a:ln w="12700" cap="flat" cmpd="sng">
                          <a:solidFill>
                            <a:srgbClr val="5B9BD5"/>
                          </a:solidFill>
                          <a:prstDash val="solid"/>
                          <a:miter/>
                          <a:headEnd type="none" w="med" len="med"/>
                          <a:tailEnd type="none" w="med" len="med"/>
                        </a:ln>
                      </wps:spPr>
                      <wps:txbx>
                        <w:txbxContent>
                          <w:p>
                            <w:pPr>
                              <w:spacing w:line="240" w:lineRule="exact"/>
                              <w:ind w:firstLine="420"/>
                              <w:jc w:val="center"/>
                              <w:rPr>
                                <w:rFonts w:ascii="宋体"/>
                              </w:rPr>
                            </w:pPr>
                            <w:r>
                              <w:rPr>
                                <w:rFonts w:hint="eastAsia" w:ascii="宋体" w:hAnsi="宋体" w:cs="宋体"/>
                              </w:rPr>
                              <w:t>向有关部门了解情况</w:t>
                            </w:r>
                          </w:p>
                        </w:txbxContent>
                      </wps:txbx>
                      <wps:bodyPr wrap="square" anchor="ctr" upright="1"/>
                    </wps:wsp>
                  </a:graphicData>
                </a:graphic>
              </wp:anchor>
            </w:drawing>
          </mc:Choice>
          <mc:Fallback>
            <w:pict>
              <v:rect id="矩形 1956" o:spid="_x0000_s1026" o:spt="1" style="position:absolute;left:0pt;margin-left:216.4pt;margin-top:11.65pt;height:24.75pt;width:131.1pt;z-index:252381184;v-text-anchor:middle;mso-width-relative:page;mso-height-relative:page;" fillcolor="#FFFFFF" filled="t" stroked="t" coordsize="21600,21600" o:gfxdata="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9JhDWAAAACQEAAA8AAAAAAAAAAQAgAAAAIgAAAGRycy9k&#10;b3ducmV2LnhtbFBLAQIUABQAAAAIAIdO4kDY5V/LBAIAAPwDAAAOAAAAAAAAAAEAIAAAACUBAABk&#10;cnMvZTJvRG9jLnhtbFBLBQYAAAAABgAGAFkBAACbBQAAAAA=&#10;">
                <v:fill on="t" focussize="0,0"/>
                <v:stroke weight="1pt" color="#5B9BD5" joinstyle="miter"/>
                <v:imagedata o:title=""/>
                <o:lock v:ext="edit" aspectratio="f"/>
                <v:textbox>
                  <w:txbxContent>
                    <w:p>
                      <w:pPr>
                        <w:spacing w:line="240" w:lineRule="exact"/>
                        <w:ind w:firstLine="420"/>
                        <w:jc w:val="center"/>
                        <w:rPr>
                          <w:rFonts w:ascii="宋体"/>
                        </w:rPr>
                      </w:pPr>
                      <w:r>
                        <w:rPr>
                          <w:rFonts w:hint="eastAsia" w:ascii="宋体" w:hAnsi="宋体" w:cs="宋体"/>
                        </w:rPr>
                        <w:t>向有关部门了解情况</w:t>
                      </w:r>
                    </w:p>
                  </w:txbxContent>
                </v:textbox>
              </v:rect>
            </w:pict>
          </mc:Fallback>
        </mc:AlternateContent>
      </w:r>
      <w:r>
        <w:rPr>
          <w:lang/>
        </w:rPr>
        <mc:AlternateContent>
          <mc:Choice Requires="wps">
            <w:drawing>
              <wp:anchor distT="0" distB="0" distL="114300" distR="114300" simplePos="0" relativeHeight="252383232" behindDoc="0" locked="0" layoutInCell="1" allowOverlap="1">
                <wp:simplePos x="0" y="0"/>
                <wp:positionH relativeFrom="column">
                  <wp:posOffset>3587115</wp:posOffset>
                </wp:positionH>
                <wp:positionV relativeFrom="paragraph">
                  <wp:posOffset>462280</wp:posOffset>
                </wp:positionV>
                <wp:extent cx="5080" cy="288290"/>
                <wp:effectExtent l="47625" t="0" r="61595" b="16510"/>
                <wp:wrapNone/>
                <wp:docPr id="824" name="自选图形 1958"/>
                <wp:cNvGraphicFramePr/>
                <a:graphic xmlns:a="http://schemas.openxmlformats.org/drawingml/2006/main">
                  <a:graphicData uri="http://schemas.microsoft.com/office/word/2010/wordprocessingShape">
                    <wps:wsp>
                      <wps:cNvSpPr/>
                      <wps:spPr>
                        <a:xfrm flipH="1">
                          <a:off x="0" y="0"/>
                          <a:ext cx="5080" cy="288290"/>
                        </a:xfrm>
                        <a:prstGeom prst="straightConnector1">
                          <a:avLst/>
                        </a:prstGeom>
                        <a:ln w="6350" cap="flat" cmpd="sng">
                          <a:solidFill>
                            <a:srgbClr val="5B9BD5"/>
                          </a:solidFill>
                          <a:prstDash val="solid"/>
                          <a:miter/>
                          <a:headEnd type="none" w="med" len="med"/>
                          <a:tailEnd type="arrow" w="med" len="med"/>
                        </a:ln>
                      </wps:spPr>
                      <wps:bodyPr wrap="square" upright="1"/>
                    </wps:wsp>
                  </a:graphicData>
                </a:graphic>
              </wp:anchor>
            </w:drawing>
          </mc:Choice>
          <mc:Fallback>
            <w:pict>
              <v:shape id="自选图形 1958" o:spid="_x0000_s1026" o:spt="32" type="#_x0000_t32" style="position:absolute;left:0pt;flip:x;margin-left:282.45pt;margin-top:36.4pt;height:22.7pt;width:0.4pt;z-index:252383232;mso-width-relative:page;mso-height-relative:page;" filled="f" stroked="t" coordsize="21600,21600" o:gfxdata="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hmcbfZAAAACgEAAA8AAAAAAAAAAQAgAAAAIgAA&#10;AGRycy9kb3ducmV2LnhtbFBLAQIUABQAAAAIAIdO4kDuoW0fBwIAAMsDAAAOAAAAAAAAAAEAIAAA&#10;ACgBAABkcnMvZTJvRG9jLnhtbFBLBQYAAAAABgAGAFkBAAChBQAAAAA=&#10;">
                <v:fill on="f" focussize="0,0"/>
                <v:stroke weight="0.5pt" color="#5B9BD5" joinstyle="miter" endarrow="open"/>
                <v:imagedata o:title=""/>
                <o:lock v:ext="edit" aspectratio="f"/>
              </v:shape>
            </w:pict>
          </mc:Fallback>
        </mc:AlternateContent>
      </w:r>
    </w:p>
    <w:p>
      <w:pPr>
        <w:widowControl/>
        <w:spacing w:after="312" w:afterLines="10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2385280" behindDoc="0" locked="0" layoutInCell="1" allowOverlap="1">
                <wp:simplePos x="0" y="0"/>
                <wp:positionH relativeFrom="column">
                  <wp:posOffset>2743200</wp:posOffset>
                </wp:positionH>
                <wp:positionV relativeFrom="paragraph">
                  <wp:posOffset>273050</wp:posOffset>
                </wp:positionV>
                <wp:extent cx="1670050" cy="297180"/>
                <wp:effectExtent l="6350" t="6350" r="19050" b="20320"/>
                <wp:wrapNone/>
                <wp:docPr id="826" name="矩形 1960"/>
                <wp:cNvGraphicFramePr/>
                <a:graphic xmlns:a="http://schemas.openxmlformats.org/drawingml/2006/main">
                  <a:graphicData uri="http://schemas.microsoft.com/office/word/2010/wordprocessingShape">
                    <wps:wsp>
                      <wps:cNvSpPr/>
                      <wps:spPr>
                        <a:xfrm>
                          <a:off x="0" y="0"/>
                          <a:ext cx="1670050" cy="297180"/>
                        </a:xfrm>
                        <a:prstGeom prst="rect">
                          <a:avLst/>
                        </a:prstGeom>
                        <a:solidFill>
                          <a:srgbClr val="FFFFFF"/>
                        </a:solidFill>
                        <a:ln w="12700" cap="flat" cmpd="sng">
                          <a:solidFill>
                            <a:srgbClr val="5B9BD5"/>
                          </a:solidFill>
                          <a:prstDash val="solid"/>
                          <a:miter/>
                          <a:headEnd type="none" w="med" len="med"/>
                          <a:tailEnd type="none" w="med" len="med"/>
                        </a:ln>
                      </wps:spPr>
                      <wps:txbx>
                        <w:txbxContent>
                          <w:p>
                            <w:pPr>
                              <w:spacing w:line="240" w:lineRule="exact"/>
                              <w:ind w:firstLine="420"/>
                              <w:jc w:val="center"/>
                              <w:rPr>
                                <w:rFonts w:ascii="宋体"/>
                              </w:rPr>
                            </w:pPr>
                            <w:r>
                              <w:rPr>
                                <w:rFonts w:hint="eastAsia" w:ascii="宋体" w:hAnsi="宋体" w:cs="宋体"/>
                              </w:rPr>
                              <w:t>形成初稿</w:t>
                            </w:r>
                          </w:p>
                        </w:txbxContent>
                      </wps:txbx>
                      <wps:bodyPr wrap="square" anchor="ctr" upright="1"/>
                    </wps:wsp>
                  </a:graphicData>
                </a:graphic>
              </wp:anchor>
            </w:drawing>
          </mc:Choice>
          <mc:Fallback>
            <w:pict>
              <v:rect id="矩形 1960" o:spid="_x0000_s1026" o:spt="1" style="position:absolute;left:0pt;margin-left:216pt;margin-top:21.5pt;height:23.4pt;width:131.5pt;z-index:252385280;v-text-anchor:middle;mso-width-relative:page;mso-height-relative:page;" fillcolor="#FFFFFF" filled="t" stroked="t" coordsize="21600,21600" o:gfxdata="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XQRvWAAAACQEAAA8AAAAAAAAAAQAgAAAAIgAAAGRycy9kb3du&#10;cmV2LnhtbFBLAQIUABQAAAAIAIdO4kBXF/X1AQIAAPwDAAAOAAAAAAAAAAEAIAAAACUBAABkcnMv&#10;ZTJvRG9jLnhtbFBLBQYAAAAABgAGAFkBAACYBQAAAAA=&#10;">
                <v:fill on="t" focussize="0,0"/>
                <v:stroke weight="1pt" color="#5B9BD5" joinstyle="miter"/>
                <v:imagedata o:title=""/>
                <o:lock v:ext="edit" aspectratio="f"/>
                <v:textbox>
                  <w:txbxContent>
                    <w:p>
                      <w:pPr>
                        <w:spacing w:line="240" w:lineRule="exact"/>
                        <w:ind w:firstLine="420"/>
                        <w:jc w:val="center"/>
                        <w:rPr>
                          <w:rFonts w:ascii="宋体"/>
                        </w:rPr>
                      </w:pPr>
                      <w:r>
                        <w:rPr>
                          <w:rFonts w:hint="eastAsia" w:ascii="宋体" w:hAnsi="宋体" w:cs="宋体"/>
                        </w:rPr>
                        <w:t>形成初稿</w:t>
                      </w:r>
                    </w:p>
                  </w:txbxContent>
                </v:textbox>
              </v:rect>
            </w:pict>
          </mc:Fallback>
        </mc:AlternateContent>
      </w:r>
    </w:p>
    <w:p>
      <w:pPr>
        <w:widowControl/>
        <w:spacing w:after="312" w:afterLines="100" w:line="440" w:lineRule="exact"/>
        <w:ind w:firstLine="0" w:firstLineChars="0"/>
        <w:jc w:val="center"/>
        <w:rPr>
          <w:rFonts w:ascii="宋体"/>
          <w:kern w:val="0"/>
          <w:sz w:val="36"/>
          <w:szCs w:val="36"/>
        </w:rPr>
      </w:pPr>
      <w:r>
        <w:rPr>
          <w:lang/>
        </w:rPr>
        <mc:AlternateContent>
          <mc:Choice Requires="wps">
            <w:drawing>
              <wp:anchor distT="0" distB="0" distL="114300" distR="114300" simplePos="0" relativeHeight="252396544" behindDoc="0" locked="0" layoutInCell="1" allowOverlap="1">
                <wp:simplePos x="0" y="0"/>
                <wp:positionH relativeFrom="column">
                  <wp:posOffset>6991350</wp:posOffset>
                </wp:positionH>
                <wp:positionV relativeFrom="paragraph">
                  <wp:posOffset>315595</wp:posOffset>
                </wp:positionV>
                <wp:extent cx="1485900" cy="396240"/>
                <wp:effectExtent l="6350" t="6350" r="12700" b="16510"/>
                <wp:wrapNone/>
                <wp:docPr id="837" name="自选图形 2019"/>
                <wp:cNvGraphicFramePr/>
                <a:graphic xmlns:a="http://schemas.openxmlformats.org/drawingml/2006/main">
                  <a:graphicData uri="http://schemas.microsoft.com/office/word/2010/wordprocessingShape">
                    <wps:wsp>
                      <wps:cNvSpPr/>
                      <wps:spPr>
                        <a:xfrm>
                          <a:off x="0" y="0"/>
                          <a:ext cx="1485900" cy="396240"/>
                        </a:xfrm>
                        <a:prstGeom prst="roundRect">
                          <a:avLst>
                            <a:gd name="adj" fmla="val 16667"/>
                          </a:avLst>
                        </a:prstGeom>
                        <a:solidFill>
                          <a:srgbClr val="FFFFFF"/>
                        </a:solidFill>
                        <a:ln w="12700" cap="flat" cmpd="sng">
                          <a:solidFill>
                            <a:srgbClr val="5B9BD5"/>
                          </a:solidFill>
                          <a:prstDash val="solid"/>
                          <a:miter/>
                          <a:headEnd type="none" w="med" len="med"/>
                          <a:tailEnd type="none" w="med" len="med"/>
                        </a:ln>
                      </wps:spPr>
                      <wps:txbx>
                        <w:txbxContent>
                          <w:p>
                            <w:pPr>
                              <w:spacing w:line="360" w:lineRule="exact"/>
                              <w:ind w:firstLine="0" w:firstLineChars="0"/>
                              <w:jc w:val="center"/>
                            </w:pPr>
                            <w:r>
                              <w:rPr>
                                <w:rFonts w:hint="eastAsia" w:ascii="宋体" w:hAnsi="宋体" w:cs="宋体"/>
                              </w:rPr>
                              <w:t>向外投稿并登记</w:t>
                            </w:r>
                          </w:p>
                        </w:txbxContent>
                      </wps:txbx>
                      <wps:bodyPr wrap="square" anchor="ctr" upright="1"/>
                    </wps:wsp>
                  </a:graphicData>
                </a:graphic>
              </wp:anchor>
            </w:drawing>
          </mc:Choice>
          <mc:Fallback>
            <w:pict>
              <v:roundrect id="自选图形 2019" o:spid="_x0000_s1026" o:spt="2" style="position:absolute;left:0pt;margin-left:550.5pt;margin-top:24.85pt;height:31.2pt;width:117pt;z-index:252396544;v-text-anchor:middle;mso-width-relative:page;mso-height-relative:page;" fillcolor="#FFFFFF" filled="t" stroked="t" coordsize="21600,21600" arcsize="0.166666666666667" o:gfxdata="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1N&#10;mD3WAAAADAEAAA8AAAAAAAAAAQAgAAAAIgAAAGRycy9kb3ducmV2LnhtbFBLAQIUABQAAAAIAIdO&#10;4kCBCSS1JQIAADMEAAAOAAAAAAAAAAEAIAAAACUBAABkcnMvZTJvRG9jLnhtbFBLBQYAAAAABgAG&#10;AFkBAAC8BQAAAAA=&#10;">
                <v:fill on="t" focussize="0,0"/>
                <v:stroke weight="1pt" color="#5B9BD5" joinstyle="miter"/>
                <v:imagedata o:title=""/>
                <o:lock v:ext="edit" aspectratio="f"/>
                <v:textbox>
                  <w:txbxContent>
                    <w:p>
                      <w:pPr>
                        <w:spacing w:line="360" w:lineRule="exact"/>
                        <w:ind w:firstLine="0" w:firstLineChars="0"/>
                        <w:jc w:val="center"/>
                      </w:pPr>
                      <w:r>
                        <w:rPr>
                          <w:rFonts w:hint="eastAsia" w:ascii="宋体" w:hAnsi="宋体" w:cs="宋体"/>
                        </w:rPr>
                        <w:t>向外投稿并登记</w:t>
                      </w:r>
                    </w:p>
                  </w:txbxContent>
                </v:textbox>
              </v:roundrect>
            </w:pict>
          </mc:Fallback>
        </mc:AlternateContent>
      </w:r>
      <w:r>
        <w:rPr>
          <w:lang/>
        </w:rPr>
        <mc:AlternateContent>
          <mc:Choice Requires="wps">
            <w:drawing>
              <wp:anchor distT="0" distB="0" distL="114300" distR="114300" simplePos="0" relativeHeight="252388352" behindDoc="0" locked="0" layoutInCell="1" allowOverlap="1">
                <wp:simplePos x="0" y="0"/>
                <wp:positionH relativeFrom="column">
                  <wp:posOffset>4843145</wp:posOffset>
                </wp:positionH>
                <wp:positionV relativeFrom="paragraph">
                  <wp:posOffset>381000</wp:posOffset>
                </wp:positionV>
                <wp:extent cx="1828800" cy="297180"/>
                <wp:effectExtent l="6350" t="6350" r="12700" b="20320"/>
                <wp:wrapNone/>
                <wp:docPr id="829" name="矩形 1964"/>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12700" cap="flat" cmpd="sng">
                          <a:solidFill>
                            <a:srgbClr val="5B9BD5"/>
                          </a:solidFill>
                          <a:prstDash val="solid"/>
                          <a:miter/>
                          <a:headEnd type="none" w="med" len="med"/>
                          <a:tailEnd type="none" w="med" len="med"/>
                        </a:ln>
                      </wps:spPr>
                      <wps:txbx>
                        <w:txbxContent>
                          <w:p>
                            <w:pPr>
                              <w:spacing w:line="240" w:lineRule="exact"/>
                              <w:ind w:firstLine="420"/>
                              <w:jc w:val="center"/>
                              <w:rPr>
                                <w:rFonts w:ascii="宋体"/>
                              </w:rPr>
                            </w:pPr>
                            <w:r>
                              <w:rPr>
                                <w:rFonts w:hint="eastAsia" w:ascii="宋体" w:hAnsi="宋体" w:cs="宋体"/>
                              </w:rPr>
                              <w:t>审核宣传稿件内容</w:t>
                            </w:r>
                          </w:p>
                        </w:txbxContent>
                      </wps:txbx>
                      <wps:bodyPr wrap="square" anchor="ctr" upright="1"/>
                    </wps:wsp>
                  </a:graphicData>
                </a:graphic>
              </wp:anchor>
            </w:drawing>
          </mc:Choice>
          <mc:Fallback>
            <w:pict>
              <v:rect id="矩形 1964" o:spid="_x0000_s1026" o:spt="1" style="position:absolute;left:0pt;margin-left:381.35pt;margin-top:30pt;height:23.4pt;width:144pt;z-index:252388352;v-text-anchor:middle;mso-width-relative:page;mso-height-relative:page;" fillcolor="#FFFFFF" filled="t" stroked="t" coordsize="21600,21600" o:gfxdata="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u0HM3XAAAACwEAAA8AAAAAAAAAAQAgAAAAIgAAAGRycy9k&#10;b3ducmV2LnhtbFBLAQIUABQAAAAIAIdO4kAG2pq5AwIAAPwDAAAOAAAAAAAAAAEAIAAAACYBAABk&#10;cnMvZTJvRG9jLnhtbFBLBQYAAAAABgAGAFkBAACbBQAAAAA=&#10;">
                <v:fill on="t" focussize="0,0"/>
                <v:stroke weight="1pt" color="#5B9BD5" joinstyle="miter"/>
                <v:imagedata o:title=""/>
                <o:lock v:ext="edit" aspectratio="f"/>
                <v:textbox>
                  <w:txbxContent>
                    <w:p>
                      <w:pPr>
                        <w:spacing w:line="240" w:lineRule="exact"/>
                        <w:ind w:firstLine="420"/>
                        <w:jc w:val="center"/>
                        <w:rPr>
                          <w:rFonts w:ascii="宋体"/>
                        </w:rPr>
                      </w:pPr>
                      <w:r>
                        <w:rPr>
                          <w:rFonts w:hint="eastAsia" w:ascii="宋体" w:hAnsi="宋体" w:cs="宋体"/>
                        </w:rPr>
                        <w:t>审核宣传稿件内容</w:t>
                      </w:r>
                    </w:p>
                  </w:txbxContent>
                </v:textbox>
              </v:rect>
            </w:pict>
          </mc:Fallback>
        </mc:AlternateContent>
      </w:r>
      <w:r>
        <w:rPr>
          <w:lang/>
        </w:rPr>
        <mc:AlternateContent>
          <mc:Choice Requires="wps">
            <w:drawing>
              <wp:anchor distT="0" distB="0" distL="114300" distR="114300" simplePos="0" relativeHeight="252386304" behindDoc="0" locked="0" layoutInCell="1" allowOverlap="1">
                <wp:simplePos x="0" y="0"/>
                <wp:positionH relativeFrom="column">
                  <wp:posOffset>2527300</wp:posOffset>
                </wp:positionH>
                <wp:positionV relativeFrom="paragraph">
                  <wp:posOffset>381000</wp:posOffset>
                </wp:positionV>
                <wp:extent cx="2027555" cy="297180"/>
                <wp:effectExtent l="6350" t="6350" r="23495" b="20320"/>
                <wp:wrapNone/>
                <wp:docPr id="827" name="矩形 1961"/>
                <wp:cNvGraphicFramePr/>
                <a:graphic xmlns:a="http://schemas.openxmlformats.org/drawingml/2006/main">
                  <a:graphicData uri="http://schemas.microsoft.com/office/word/2010/wordprocessingShape">
                    <wps:wsp>
                      <wps:cNvSpPr/>
                      <wps:spPr>
                        <a:xfrm>
                          <a:off x="0" y="0"/>
                          <a:ext cx="2027555" cy="297180"/>
                        </a:xfrm>
                        <a:prstGeom prst="rect">
                          <a:avLst/>
                        </a:prstGeom>
                        <a:solidFill>
                          <a:srgbClr val="FFFFFF"/>
                        </a:solidFill>
                        <a:ln w="12700" cap="flat" cmpd="sng">
                          <a:solidFill>
                            <a:srgbClr val="5B9BD5"/>
                          </a:solidFill>
                          <a:prstDash val="solid"/>
                          <a:miter/>
                          <a:headEnd type="none" w="med" len="med"/>
                          <a:tailEnd type="none" w="med" len="med"/>
                        </a:ln>
                      </wps:spPr>
                      <wps:txbx>
                        <w:txbxContent>
                          <w:p>
                            <w:pPr>
                              <w:ind w:firstLine="420"/>
                              <w:jc w:val="center"/>
                              <w:rPr>
                                <w:rFonts w:ascii="宋体"/>
                              </w:rPr>
                            </w:pPr>
                            <w:r>
                              <w:rPr>
                                <w:rFonts w:hint="eastAsia" w:ascii="宋体" w:hAnsi="宋体" w:cs="宋体"/>
                              </w:rPr>
                              <w:t>交相关人员审核内容是否属实</w:t>
                            </w:r>
                          </w:p>
                        </w:txbxContent>
                      </wps:txbx>
                      <wps:bodyPr wrap="square" anchor="ctr" upright="1"/>
                    </wps:wsp>
                  </a:graphicData>
                </a:graphic>
              </wp:anchor>
            </w:drawing>
          </mc:Choice>
          <mc:Fallback>
            <w:pict>
              <v:rect id="矩形 1961" o:spid="_x0000_s1026" o:spt="1" style="position:absolute;left:0pt;margin-left:199pt;margin-top:30pt;height:23.4pt;width:159.65pt;z-index:252386304;v-text-anchor:middle;mso-width-relative:page;mso-height-relative:page;" fillcolor="#FFFFFF" filled="t" stroked="t" coordsize="21600,21600" o:gfxdata="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lhry1wAAAAoBAAAPAAAAAAAAAAEAIAAAACIAAABkcnMv&#10;ZG93bnJldi54bWxQSwECFAAUAAAACACHTuJAIFrhawQCAAD8AwAADgAAAAAAAAABACAAAAAmAQAA&#10;ZHJzL2Uyb0RvYy54bWxQSwUGAAAAAAYABgBZAQAAnAUAAAAA&#10;">
                <v:fill on="t" focussize="0,0"/>
                <v:stroke weight="1pt" color="#5B9BD5" joinstyle="miter"/>
                <v:imagedata o:title=""/>
                <o:lock v:ext="edit" aspectratio="f"/>
                <v:textbox>
                  <w:txbxContent>
                    <w:p>
                      <w:pPr>
                        <w:ind w:firstLine="420"/>
                        <w:jc w:val="center"/>
                        <w:rPr>
                          <w:rFonts w:ascii="宋体"/>
                        </w:rPr>
                      </w:pPr>
                      <w:r>
                        <w:rPr>
                          <w:rFonts w:hint="eastAsia" w:ascii="宋体" w:hAnsi="宋体" w:cs="宋体"/>
                        </w:rPr>
                        <w:t>交相关人员审核内容是否属实</w:t>
                      </w:r>
                    </w:p>
                  </w:txbxContent>
                </v:textbox>
              </v:rect>
            </w:pict>
          </mc:Fallback>
        </mc:AlternateContent>
      </w:r>
      <w:r>
        <w:rPr>
          <w:lang/>
        </w:rPr>
        <mc:AlternateContent>
          <mc:Choice Requires="wps">
            <w:drawing>
              <wp:anchor distT="0" distB="0" distL="114300" distR="114300" simplePos="0" relativeHeight="252387328" behindDoc="0" locked="0" layoutInCell="1" allowOverlap="1">
                <wp:simplePos x="0" y="0"/>
                <wp:positionH relativeFrom="column">
                  <wp:posOffset>3582035</wp:posOffset>
                </wp:positionH>
                <wp:positionV relativeFrom="paragraph">
                  <wp:posOffset>92710</wp:posOffset>
                </wp:positionV>
                <wp:extent cx="5080" cy="288290"/>
                <wp:effectExtent l="47625" t="0" r="61595" b="16510"/>
                <wp:wrapNone/>
                <wp:docPr id="828" name="自选图形 1963"/>
                <wp:cNvGraphicFramePr/>
                <a:graphic xmlns:a="http://schemas.openxmlformats.org/drawingml/2006/main">
                  <a:graphicData uri="http://schemas.microsoft.com/office/word/2010/wordprocessingShape">
                    <wps:wsp>
                      <wps:cNvSpPr/>
                      <wps:spPr>
                        <a:xfrm flipH="1">
                          <a:off x="0" y="0"/>
                          <a:ext cx="5080" cy="288290"/>
                        </a:xfrm>
                        <a:prstGeom prst="straightConnector1">
                          <a:avLst/>
                        </a:prstGeom>
                        <a:ln w="6350" cap="flat" cmpd="sng">
                          <a:solidFill>
                            <a:srgbClr val="5B9BD5"/>
                          </a:solidFill>
                          <a:prstDash val="solid"/>
                          <a:miter/>
                          <a:headEnd type="none" w="med" len="med"/>
                          <a:tailEnd type="arrow" w="med" len="med"/>
                        </a:ln>
                      </wps:spPr>
                      <wps:bodyPr wrap="square" upright="1"/>
                    </wps:wsp>
                  </a:graphicData>
                </a:graphic>
              </wp:anchor>
            </w:drawing>
          </mc:Choice>
          <mc:Fallback>
            <w:pict>
              <v:shape id="自选图形 1963" o:spid="_x0000_s1026" o:spt="32" type="#_x0000_t32" style="position:absolute;left:0pt;flip:x;margin-left:282.05pt;margin-top:7.3pt;height:22.7pt;width:0.4pt;z-index:252387328;mso-width-relative:page;mso-height-relative:page;" filled="f" stroked="t" coordsize="21600,21600" o:gfxdata="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FlZH1wAAAAkBAAAPAAAAAAAAAAEAIAAAACIAAABk&#10;cnMvZG93bnJldi54bWxQSwECFAAUAAAACACHTuJANBxRogcCAADLAwAADgAAAAAAAAABACAAAAAm&#10;AQAAZHJzL2Uyb0RvYy54bWxQSwUGAAAAAAYABgBZAQAAnwUAAAAA&#10;">
                <v:fill on="f" focussize="0,0"/>
                <v:stroke weight="0.5pt" color="#5B9BD5" joinstyle="miter" endarrow="open"/>
                <v:imagedata o:title=""/>
                <o:lock v:ext="edit" aspectratio="f"/>
              </v:shape>
            </w:pict>
          </mc:Fallback>
        </mc:AlternateContent>
      </w:r>
    </w:p>
    <w:p>
      <w:pPr>
        <w:widowControl/>
        <w:spacing w:after="156" w:afterLines="50" w:line="440" w:lineRule="exact"/>
        <w:ind w:firstLine="0" w:firstLineChars="0"/>
        <w:jc w:val="center"/>
        <w:rPr>
          <w:rFonts w:ascii="宋体" w:cs="宋体"/>
          <w:b/>
          <w:bCs/>
          <w:kern w:val="0"/>
          <w:sz w:val="36"/>
          <w:szCs w:val="36"/>
        </w:rPr>
      </w:pPr>
      <w:r>
        <w:rPr>
          <w:lang/>
        </w:rPr>
        <mc:AlternateContent>
          <mc:Choice Requires="wps">
            <w:drawing>
              <wp:anchor distT="0" distB="0" distL="114300" distR="114300" simplePos="0" relativeHeight="252398592" behindDoc="0" locked="0" layoutInCell="1" allowOverlap="1">
                <wp:simplePos x="0" y="0"/>
                <wp:positionH relativeFrom="column">
                  <wp:posOffset>6671945</wp:posOffset>
                </wp:positionH>
                <wp:positionV relativeFrom="paragraph">
                  <wp:posOffset>45720</wp:posOffset>
                </wp:positionV>
                <wp:extent cx="288290" cy="0"/>
                <wp:effectExtent l="0" t="48895" r="16510" b="65405"/>
                <wp:wrapNone/>
                <wp:docPr id="839" name="自选图形 1971"/>
                <wp:cNvGraphicFramePr/>
                <a:graphic xmlns:a="http://schemas.openxmlformats.org/drawingml/2006/main">
                  <a:graphicData uri="http://schemas.microsoft.com/office/word/2010/wordprocessingShape">
                    <wps:wsp>
                      <wps:cNvSpPr/>
                      <wps:spPr>
                        <a:xfrm>
                          <a:off x="0" y="0"/>
                          <a:ext cx="288290" cy="0"/>
                        </a:xfrm>
                        <a:prstGeom prst="straightConnector1">
                          <a:avLst/>
                        </a:prstGeom>
                        <a:ln w="6350" cap="flat" cmpd="sng">
                          <a:solidFill>
                            <a:srgbClr val="5B9BD5"/>
                          </a:solidFill>
                          <a:prstDash val="solid"/>
                          <a:miter/>
                          <a:headEnd type="none" w="med" len="med"/>
                          <a:tailEnd type="arrow" w="med" len="med"/>
                        </a:ln>
                      </wps:spPr>
                      <wps:bodyPr wrap="square" upright="1"/>
                    </wps:wsp>
                  </a:graphicData>
                </a:graphic>
              </wp:anchor>
            </w:drawing>
          </mc:Choice>
          <mc:Fallback>
            <w:pict>
              <v:shape id="自选图形 1971" o:spid="_x0000_s1026" o:spt="32" type="#_x0000_t32" style="position:absolute;left:0pt;margin-left:525.35pt;margin-top:3.6pt;height:0pt;width:22.7pt;z-index:252398592;mso-width-relative:page;mso-height-relative:page;" filled="f" stroked="t" coordsize="21600,21600" o:gfxdata="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JK7zVAAAACQEAAA8AAAAAAAAAAQAgAAAAIgAAAGRycy9kb3ducmV2Lnht&#10;bFBLAQIUABQAAAAIAIdO4kAPvlSS/AEAAL4DAAAOAAAAAAAAAAEAIAAAACQBAABkcnMvZTJvRG9j&#10;LnhtbFBLBQYAAAAABgAGAFkBAACSBQAAAAA=&#10;">
                <v:fill on="f" focussize="0,0"/>
                <v:stroke weight="0.5pt" color="#5B9BD5" joinstyle="miter" endarrow="open"/>
                <v:imagedata o:title=""/>
                <o:lock v:ext="edit" aspectratio="f"/>
              </v:shape>
            </w:pict>
          </mc:Fallback>
        </mc:AlternateContent>
      </w:r>
      <w:r>
        <w:rPr>
          <w:lang/>
        </w:rPr>
        <mc:AlternateContent>
          <mc:Choice Requires="wps">
            <w:drawing>
              <wp:anchor distT="0" distB="0" distL="114300" distR="114300" simplePos="0" relativeHeight="252397568" behindDoc="0" locked="0" layoutInCell="1" allowOverlap="1">
                <wp:simplePos x="0" y="0"/>
                <wp:positionH relativeFrom="column">
                  <wp:posOffset>4554855</wp:posOffset>
                </wp:positionH>
                <wp:positionV relativeFrom="paragraph">
                  <wp:posOffset>46990</wp:posOffset>
                </wp:positionV>
                <wp:extent cx="288290" cy="0"/>
                <wp:effectExtent l="0" t="48895" r="16510" b="65405"/>
                <wp:wrapNone/>
                <wp:docPr id="838" name="自选图形 1962"/>
                <wp:cNvGraphicFramePr/>
                <a:graphic xmlns:a="http://schemas.openxmlformats.org/drawingml/2006/main">
                  <a:graphicData uri="http://schemas.microsoft.com/office/word/2010/wordprocessingShape">
                    <wps:wsp>
                      <wps:cNvSpPr/>
                      <wps:spPr>
                        <a:xfrm>
                          <a:off x="0" y="0"/>
                          <a:ext cx="288290" cy="0"/>
                        </a:xfrm>
                        <a:prstGeom prst="straightConnector1">
                          <a:avLst/>
                        </a:prstGeom>
                        <a:ln w="6350" cap="flat" cmpd="sng">
                          <a:solidFill>
                            <a:srgbClr val="5B9BD5"/>
                          </a:solidFill>
                          <a:prstDash val="solid"/>
                          <a:miter/>
                          <a:headEnd type="none" w="med" len="med"/>
                          <a:tailEnd type="arrow" w="med" len="med"/>
                        </a:ln>
                      </wps:spPr>
                      <wps:bodyPr wrap="square" upright="1"/>
                    </wps:wsp>
                  </a:graphicData>
                </a:graphic>
              </wp:anchor>
            </w:drawing>
          </mc:Choice>
          <mc:Fallback>
            <w:pict>
              <v:shape id="自选图形 1962" o:spid="_x0000_s1026" o:spt="32" type="#_x0000_t32" style="position:absolute;left:0pt;margin-left:358.65pt;margin-top:3.7pt;height:0pt;width:22.7pt;z-index:252397568;mso-width-relative:page;mso-height-relative:page;" filled="f" stroked="t" coordsize="21600,21600" o:gfxdata="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Ehmg1AAAAAcBAAAPAAAAAAAAAAEAIAAAACIAAABkcnMvZG93bnJldi54bWxQ&#10;SwECFAAUAAAACACHTuJAl8EbtvsBAAC+AwAADgAAAAAAAAABACAAAAAjAQAAZHJzL2Uyb0RvYy54&#10;bWxQSwUGAAAAAAYABgBZAQAAkAUAAAAA&#10;">
                <v:fill on="f" focussize="0,0"/>
                <v:stroke weight="0.5pt" color="#5B9BD5" joinstyle="miter" endarrow="open"/>
                <v:imagedata o:title=""/>
                <o:lock v:ext="edit" aspectratio="f"/>
              </v:shape>
            </w:pict>
          </mc:Fallback>
        </mc:AlternateContent>
      </w:r>
    </w:p>
    <w:p>
      <w:pPr>
        <w:widowControl/>
        <w:spacing w:after="156" w:afterLines="50" w:line="440" w:lineRule="exact"/>
        <w:ind w:firstLine="0" w:firstLineChars="0"/>
        <w:jc w:val="center"/>
        <w:rPr>
          <w:rFonts w:ascii="宋体" w:cs="宋体"/>
          <w:b/>
          <w:bCs/>
          <w:kern w:val="0"/>
          <w:sz w:val="36"/>
          <w:szCs w:val="36"/>
        </w:rPr>
      </w:pPr>
    </w:p>
    <w:p>
      <w:pPr>
        <w:widowControl/>
        <w:spacing w:after="156" w:afterLines="50" w:line="440" w:lineRule="exact"/>
        <w:ind w:firstLine="0" w:firstLineChars="0"/>
        <w:jc w:val="center"/>
        <w:rPr>
          <w:rFonts w:eastAsia="华文中宋"/>
          <w:bCs/>
          <w:kern w:val="0"/>
          <w:sz w:val="44"/>
          <w:szCs w:val="44"/>
        </w:rPr>
      </w:pPr>
      <w:r>
        <w:rPr>
          <w:rFonts w:hint="eastAsia" w:ascii="宋体" w:hAnsi="宋体" w:cs="宋体"/>
          <w:bCs/>
          <w:kern w:val="0"/>
          <w:sz w:val="44"/>
          <w:szCs w:val="44"/>
        </w:rPr>
        <w:t>部门廉政风险排查防控登记表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7"/>
        <w:gridCol w:w="1506"/>
        <w:gridCol w:w="4310"/>
        <w:gridCol w:w="722"/>
        <w:gridCol w:w="7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78" w:hRule="atLeast"/>
        </w:trPr>
        <w:tc>
          <w:tcPr>
            <w:tcW w:w="209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w:t>
            </w:r>
            <w:r>
              <w:rPr>
                <w:rFonts w:ascii="宋体" w:hAnsi="宋体" w:cs="宋体"/>
                <w:kern w:val="0"/>
                <w:szCs w:val="21"/>
              </w:rPr>
              <w:t xml:space="preserve">    </w:t>
            </w:r>
            <w:r>
              <w:rPr>
                <w:rFonts w:hint="eastAsia" w:ascii="宋体" w:hAnsi="宋体" w:cs="宋体"/>
                <w:kern w:val="0"/>
                <w:szCs w:val="21"/>
              </w:rPr>
              <w:t>门</w:t>
            </w:r>
          </w:p>
        </w:tc>
        <w:tc>
          <w:tcPr>
            <w:tcW w:w="1208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政治处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7" w:hRule="atLeast"/>
        </w:trPr>
        <w:tc>
          <w:tcPr>
            <w:tcW w:w="209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主要职能及</w:t>
            </w:r>
          </w:p>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重点风险部位</w:t>
            </w:r>
          </w:p>
        </w:tc>
        <w:tc>
          <w:tcPr>
            <w:tcW w:w="1208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szCs w:val="21"/>
              </w:rPr>
            </w:pPr>
            <w:r>
              <w:rPr>
                <w:rFonts w:hint="eastAsia" w:ascii="宋体" w:hAnsi="宋体" w:cs="宋体"/>
                <w:bCs/>
                <w:kern w:val="0"/>
                <w:szCs w:val="21"/>
              </w:rPr>
              <w:t>主要职能：在院党组领导下</w:t>
            </w:r>
            <w:r>
              <w:rPr>
                <w:rFonts w:hint="eastAsia" w:ascii="宋体" w:hAnsi="宋体" w:cs="宋体"/>
                <w:szCs w:val="21"/>
              </w:rPr>
              <w:t>负责队伍建设、机构编制、人员选任招录、检察宣传、培训竞赛、表彰奖励等工作。</w:t>
            </w:r>
          </w:p>
          <w:p>
            <w:pPr>
              <w:widowControl/>
              <w:spacing w:line="300" w:lineRule="exact"/>
              <w:ind w:firstLine="0" w:firstLineChars="0"/>
              <w:rPr>
                <w:rFonts w:ascii="宋体" w:hAnsi="宋体" w:cs="宋体"/>
                <w:bCs/>
                <w:kern w:val="0"/>
                <w:szCs w:val="21"/>
              </w:rPr>
            </w:pPr>
            <w:r>
              <w:rPr>
                <w:rFonts w:hint="eastAsia" w:ascii="宋体" w:hAnsi="宋体" w:cs="宋体"/>
                <w:bCs/>
                <w:kern w:val="0"/>
                <w:szCs w:val="21"/>
              </w:rPr>
              <w:t>重点风险部位为干部选任、人员招录、年休假管理、组织考评、表彰奖励、关爱干警等。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0"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5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2"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r>
              <w:rPr>
                <w:rFonts w:ascii="宋体" w:hAnsi="宋体" w:cs="宋体"/>
                <w:szCs w:val="21"/>
              </w:rPr>
              <w:t>1</w:t>
            </w:r>
          </w:p>
        </w:tc>
        <w:tc>
          <w:tcPr>
            <w:tcW w:w="150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cs="宋体"/>
                <w:szCs w:val="21"/>
              </w:rPr>
              <w:t>干部选任</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拟定</w:t>
            </w:r>
            <w:r>
              <w:rPr>
                <w:rFonts w:hint="eastAsia"/>
                <w:kern w:val="0"/>
                <w:szCs w:val="21"/>
              </w:rPr>
              <w:t>计划因人情关系而因人画像</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严格按照规定、程序制定方案，客观公正向院党组、“一把手”汇报情况，提出意见建议。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6"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考察时，不遵守组织人事纪律允诺和索要好处</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考察组由两名以上成员组成，严格遵守回避制度。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8"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徇私情，不遵守考察回避制度，考察程序不严格，结果不如实汇报</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严格按考察要求进行考察，考察内容如实汇报。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56"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碍于情面，</w:t>
            </w:r>
            <w:r>
              <w:rPr>
                <w:rFonts w:hint="eastAsia" w:ascii="宋体" w:hAnsi="宋体" w:cs="宋体"/>
                <w:bCs/>
                <w:kern w:val="0"/>
                <w:szCs w:val="21"/>
              </w:rPr>
              <w:t>公示时间不充分、内容不全面</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按要求进行公示，接受他人监督。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6"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针对反映材料，徇私情不汇报或不组织核查</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收到的信访材料逐一登记，向领导汇报，及时转送纪检监察部门。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4"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50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人员招录、调入</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谋取个人利益，超编制拟定招录人员；</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按规定向编制部门报送用编计划。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40"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受人请托，因人制定资格条件，资格审查不严格，公务员选调政审放松政审条件，不如实汇报；</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拟定初步资格条件，经院党组研究讨论后决定；</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聘用人员招录过程做好严格的防失泄密措施。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40"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因人情关系，接受他人请托，聘用人员招录过程中泄漏考题，聘用人员招录过程中考察未遵守回避制度，考察程序不严格，结果不如实向党组汇报，聘用人员招录过程中隐瞒、伪造政审情况。</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考察组由两名以上成员组成，严格遵守回避制度，严格按照要求考察；</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全程接受考生和社会各界监督。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52"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50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人事档案管理</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徇私情违规出借档案，有篡改档案、伪造档案等档案造假行为；</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按照《干部档案工作条例》、《干部档案整理工作细则》等档案管理规定，规范档案的收集、鉴别、归档和查阅程序，维护干部人事档案的真实性、严肃性。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23"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在认定干部年龄、工龄、党龄、学历和工作经历等档案信息工作中，徇私情，放宽认定标准。</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严格审核认定档案信息，并将认定结果及依据，送交政治处和分管领导审核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8"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5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政工信息统计填报</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徇私情该录不录，该报不报，涂改、篡改有关信息。</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5"/>
              </w:numPr>
              <w:spacing w:line="300" w:lineRule="exact"/>
              <w:ind w:firstLine="0" w:firstLineChars="0"/>
              <w:rPr>
                <w:rFonts w:ascii="宋体" w:hAnsi="宋体" w:cs="宋体"/>
                <w:kern w:val="0"/>
                <w:szCs w:val="21"/>
              </w:rPr>
            </w:pPr>
            <w:r>
              <w:rPr>
                <w:rFonts w:hint="eastAsia" w:ascii="宋体" w:hAnsi="宋体" w:cs="宋体"/>
                <w:kern w:val="0"/>
                <w:szCs w:val="21"/>
              </w:rPr>
              <w:t>严格按照各类通知、文件要求，按时、准确核对报送各类信息；</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对发现和发生的问题，及时向领导请示汇报。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36"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5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个人有关事项报告</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徇私情或受人请托，该报告不报告。</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严格执行重大事项报告制度；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按职责权限报科室、分管领导或检察长决定。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64"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5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年休假管理</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13.</w:t>
            </w:r>
            <w:r>
              <w:rPr>
                <w:rFonts w:hint="eastAsia" w:ascii="宋体" w:hAnsi="宋体" w:cs="宋体"/>
                <w:kern w:val="0"/>
                <w:szCs w:val="21"/>
              </w:rPr>
              <w:t>徇私情，年底统计休假情况时，更改休假类别或者公休假天数，套取未休假补助。</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6"/>
              </w:numPr>
              <w:spacing w:line="300" w:lineRule="exact"/>
              <w:ind w:firstLine="0" w:firstLineChars="0"/>
              <w:rPr>
                <w:rFonts w:ascii="宋体" w:hAnsi="宋体" w:cs="宋体"/>
                <w:kern w:val="0"/>
                <w:szCs w:val="21"/>
              </w:rPr>
            </w:pPr>
            <w:r>
              <w:rPr>
                <w:rFonts w:hint="eastAsia" w:ascii="宋体" w:hAnsi="宋体" w:cs="宋体"/>
                <w:kern w:val="0"/>
                <w:szCs w:val="21"/>
              </w:rPr>
              <w:t>严格按照请销假规定进行审批和管理，并实时登记；</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及时公布年度休假情况统计，接受干警监督。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18"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50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考评考核</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14.</w:t>
            </w:r>
            <w:r>
              <w:rPr>
                <w:rFonts w:hint="eastAsia" w:ascii="宋体" w:hAnsi="宋体" w:cs="宋体"/>
                <w:kern w:val="0"/>
                <w:szCs w:val="21"/>
              </w:rPr>
              <w:t>制度规则执行不严，随意开口子；</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严格按程序组织考核，接受各方面监督。</w:t>
            </w:r>
            <w:r>
              <w:rPr>
                <w:rFonts w:ascii="宋体" w:hAnsi="宋体" w:cs="宋体"/>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56"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15.</w:t>
            </w:r>
            <w:r>
              <w:rPr>
                <w:rFonts w:hint="eastAsia" w:ascii="宋体" w:hAnsi="宋体" w:cs="宋体"/>
                <w:kern w:val="0"/>
                <w:szCs w:val="21"/>
              </w:rPr>
              <w:t>改动考评结果，暗箱操作；</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如实汇报考评结果。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0"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16.</w:t>
            </w:r>
            <w:r>
              <w:rPr>
                <w:rFonts w:hint="eastAsia" w:ascii="宋体" w:hAnsi="宋体" w:cs="宋体"/>
                <w:kern w:val="0"/>
                <w:szCs w:val="21"/>
              </w:rPr>
              <w:t>受人请托，不能客观公正汇报考评结果</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考评期间杜绝任何吃请，避免与相关人员私下接触。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44"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cs="宋体"/>
                <w:kern w:val="0"/>
              </w:rPr>
            </w:pPr>
            <w:r>
              <w:rPr>
                <w:rFonts w:hint="eastAsia" w:ascii="宋体" w:hAnsi="宋体" w:cs="宋体"/>
                <w:kern w:val="0"/>
              </w:rPr>
              <w:t>8</w:t>
            </w:r>
          </w:p>
        </w:tc>
        <w:tc>
          <w:tcPr>
            <w:tcW w:w="150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表彰人选推荐</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17.</w:t>
            </w:r>
            <w:r>
              <w:rPr>
                <w:rFonts w:hint="eastAsia" w:ascii="宋体" w:hAnsi="宋体" w:cs="宋体"/>
                <w:kern w:val="0"/>
              </w:rPr>
              <w:t>因人情因素干扰，将符合条件的人员未列入推荐名单或将不符合条件的人员列入推荐名单；</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7049" w:type="dxa"/>
            <w:tcBorders>
              <w:top w:val="single" w:color="000000" w:sz="4" w:space="0"/>
              <w:left w:val="single" w:color="000000" w:sz="4" w:space="0"/>
              <w:bottom w:val="single" w:color="auto" w:sz="4" w:space="0"/>
              <w:right w:val="single" w:color="000000" w:sz="4" w:space="0"/>
            </w:tcBorders>
            <w:vAlign w:val="center"/>
          </w:tcPr>
          <w:p>
            <w:pPr>
              <w:numPr>
                <w:ilvl w:val="0"/>
                <w:numId w:val="37"/>
              </w:numPr>
              <w:spacing w:line="300" w:lineRule="exact"/>
              <w:ind w:firstLine="0" w:firstLineChars="0"/>
              <w:rPr>
                <w:rFonts w:ascii="宋体" w:hAnsi="宋体" w:cs="宋体"/>
                <w:kern w:val="0"/>
              </w:rPr>
            </w:pPr>
            <w:r>
              <w:rPr>
                <w:rFonts w:hint="eastAsia" w:ascii="宋体" w:hAnsi="宋体" w:cs="宋体"/>
                <w:kern w:val="0"/>
              </w:rPr>
              <w:t>根据表彰的申报条件，及时列出符合条件人选，并向领导报告决定推荐人选；</w:t>
            </w:r>
          </w:p>
          <w:p>
            <w:pPr>
              <w:spacing w:line="300" w:lineRule="exact"/>
              <w:ind w:firstLine="0" w:firstLineChars="0"/>
              <w:rPr>
                <w:rFonts w:ascii="宋体" w:hAnsi="宋体" w:cs="宋体"/>
                <w:kern w:val="0"/>
              </w:rPr>
            </w:pPr>
            <w:r>
              <w:rPr>
                <w:rFonts w:ascii="宋体" w:hAnsi="宋体" w:cs="宋体"/>
                <w:kern w:val="0"/>
              </w:rPr>
              <w:t>2</w:t>
            </w:r>
            <w:r>
              <w:rPr>
                <w:rFonts w:ascii="宋体" w:cs="宋体"/>
                <w:kern w:val="0"/>
              </w:rPr>
              <w:t>.</w:t>
            </w:r>
            <w:r>
              <w:rPr>
                <w:rFonts w:hint="eastAsia" w:ascii="宋体" w:hAnsi="宋体" w:cs="宋体"/>
                <w:kern w:val="0"/>
              </w:rPr>
              <w:t>自觉接受监察等部门的监督。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5"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18.</w:t>
            </w:r>
            <w:r>
              <w:rPr>
                <w:rFonts w:hint="eastAsia" w:ascii="宋体" w:hAnsi="宋体" w:cs="宋体"/>
                <w:kern w:val="0"/>
              </w:rPr>
              <w:t>不按实登记表彰信息，多登记或少登记重要表彰信息。</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7049" w:type="dxa"/>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全面准确登记表彰信息；</w:t>
            </w:r>
          </w:p>
          <w:p>
            <w:pPr>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全面了解检察人员表彰奖励信息，及时审核相关台帐资料。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87"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cs="宋体"/>
                <w:kern w:val="0"/>
              </w:rPr>
            </w:pPr>
            <w:r>
              <w:rPr>
                <w:rFonts w:hint="eastAsia" w:ascii="宋体" w:hAnsi="宋体" w:cs="宋体"/>
                <w:kern w:val="0"/>
              </w:rPr>
              <w:t>9</w:t>
            </w:r>
          </w:p>
        </w:tc>
        <w:tc>
          <w:tcPr>
            <w:tcW w:w="150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kern w:val="0"/>
              </w:rPr>
            </w:pPr>
            <w:r>
              <w:rPr>
                <w:rFonts w:hint="eastAsia" w:ascii="宋体" w:hAnsi="宋体" w:cs="宋体"/>
                <w:kern w:val="0"/>
              </w:rPr>
              <w:t>培训班和</w:t>
            </w:r>
          </w:p>
          <w:p>
            <w:pPr>
              <w:widowControl/>
              <w:spacing w:line="300" w:lineRule="exact"/>
              <w:ind w:firstLine="0" w:firstLineChars="0"/>
              <w:jc w:val="center"/>
              <w:rPr>
                <w:rFonts w:ascii="宋体" w:hAnsi="宋体" w:cs="宋体"/>
                <w:kern w:val="0"/>
              </w:rPr>
            </w:pPr>
            <w:r>
              <w:rPr>
                <w:rFonts w:hint="eastAsia" w:ascii="宋体" w:hAnsi="宋体" w:cs="宋体"/>
                <w:kern w:val="0"/>
              </w:rPr>
              <w:t>业务竞赛</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19.</w:t>
            </w:r>
            <w:r>
              <w:rPr>
                <w:rFonts w:hint="eastAsia" w:ascii="宋体" w:hAnsi="宋体" w:cs="宋体"/>
                <w:kern w:val="0"/>
              </w:rPr>
              <w:t>虚报培训相关的开支费用；</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8"/>
              </w:numPr>
              <w:spacing w:line="300" w:lineRule="exact"/>
              <w:ind w:firstLine="0" w:firstLineChars="0"/>
              <w:rPr>
                <w:rFonts w:ascii="宋体" w:hAnsi="宋体" w:cs="宋体"/>
                <w:kern w:val="0"/>
              </w:rPr>
            </w:pPr>
            <w:r>
              <w:rPr>
                <w:rFonts w:hint="eastAsia" w:ascii="宋体" w:hAnsi="宋体" w:cs="宋体"/>
                <w:kern w:val="0"/>
              </w:rPr>
              <w:t>合理审核培训班和竞赛的必要性，提出初核意见；</w:t>
            </w:r>
          </w:p>
          <w:p>
            <w:pPr>
              <w:widowControl/>
              <w:spacing w:line="30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经领导同意后，与相关部门共同开展培训或竞赛；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85"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15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20.</w:t>
            </w:r>
            <w:r>
              <w:rPr>
                <w:rFonts w:hint="eastAsia" w:ascii="宋体" w:hAnsi="宋体" w:cs="宋体"/>
                <w:kern w:val="0"/>
              </w:rPr>
              <w:t>虚报冒领授课人员的讲课费用、竞赛获奖人员奖励。</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认真落实培训经费规定开展培训；</w:t>
            </w:r>
          </w:p>
          <w:p>
            <w:pPr>
              <w:widowControl/>
              <w:spacing w:line="300" w:lineRule="exact"/>
              <w:ind w:firstLine="0" w:firstLineChars="0"/>
              <w:rPr>
                <w:rFonts w:ascii="宋体" w:hAnsi="宋体" w:cs="宋体"/>
                <w:kern w:val="0"/>
              </w:rPr>
            </w:pPr>
            <w:r>
              <w:rPr>
                <w:rFonts w:ascii="宋体" w:hAnsi="宋体" w:cs="宋体"/>
                <w:kern w:val="0"/>
              </w:rPr>
              <w:t>2</w:t>
            </w:r>
            <w:r>
              <w:rPr>
                <w:rFonts w:ascii="宋体" w:cs="宋体"/>
                <w:kern w:val="0"/>
              </w:rPr>
              <w:t>.</w:t>
            </w:r>
            <w:r>
              <w:rPr>
                <w:rFonts w:hint="eastAsia" w:ascii="宋体" w:hAnsi="宋体" w:cs="宋体"/>
                <w:kern w:val="0"/>
              </w:rPr>
              <w:t>自觉接受监察、行装等部门的监督。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2"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cs="宋体"/>
                <w:kern w:val="0"/>
              </w:rPr>
            </w:pPr>
            <w:r>
              <w:rPr>
                <w:rFonts w:ascii="宋体" w:hAnsi="宋体" w:cs="宋体"/>
                <w:kern w:val="0"/>
              </w:rPr>
              <w:t>1</w:t>
            </w:r>
            <w:r>
              <w:rPr>
                <w:rFonts w:hint="eastAsia" w:ascii="宋体" w:hAnsi="宋体" w:cs="宋体"/>
                <w:kern w:val="0"/>
              </w:rPr>
              <w:t>0</w:t>
            </w:r>
          </w:p>
        </w:tc>
        <w:tc>
          <w:tcPr>
            <w:tcW w:w="15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检察宣传</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21.</w:t>
            </w:r>
            <w:r>
              <w:rPr>
                <w:rFonts w:hint="eastAsia" w:ascii="宋体" w:hAnsi="宋体" w:cs="宋体"/>
                <w:kern w:val="0"/>
              </w:rPr>
              <w:t>与媒体合作过程中，虚报、冒领合作费用，或违规接受媒体负责同志的吃请、红包、礼金。</w:t>
            </w:r>
          </w:p>
        </w:tc>
        <w:tc>
          <w:tcPr>
            <w:tcW w:w="722"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7049" w:type="dxa"/>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rPr>
            </w:pPr>
            <w:r>
              <w:rPr>
                <w:rFonts w:hint="eastAsia" w:ascii="宋体" w:hAnsi="宋体" w:cs="宋体"/>
                <w:kern w:val="0"/>
              </w:rPr>
              <w:t>加强对党内廉政自律相关规定的学习与落实，加强自律和监督，杜绝接受吃请、收受红包礼金等问题。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79"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hint="eastAsia" w:ascii="宋体" w:hAnsi="宋体" w:cs="宋体"/>
                <w:kern w:val="0"/>
              </w:rPr>
            </w:pPr>
            <w:r>
              <w:rPr>
                <w:rFonts w:ascii="宋体" w:hAnsi="宋体" w:cs="宋体"/>
                <w:kern w:val="0"/>
              </w:rPr>
              <w:t>1</w:t>
            </w:r>
            <w:r>
              <w:rPr>
                <w:rFonts w:hint="eastAsia" w:ascii="宋体" w:hAnsi="宋体" w:cs="宋体"/>
                <w:kern w:val="0"/>
              </w:rPr>
              <w:t>1</w:t>
            </w:r>
          </w:p>
        </w:tc>
        <w:tc>
          <w:tcPr>
            <w:tcW w:w="150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关爱干警</w:t>
            </w:r>
          </w:p>
        </w:tc>
        <w:tc>
          <w:tcPr>
            <w:tcW w:w="431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22.</w:t>
            </w:r>
            <w:r>
              <w:rPr>
                <w:rFonts w:hint="eastAsia" w:ascii="宋体" w:hAnsi="宋体" w:cs="宋体"/>
                <w:kern w:val="0"/>
              </w:rPr>
              <w:t>因人情关系在审核干警重大疾病慰问金时放松条件，导致部分不符合重大疾病条件的人员得到慰问</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rPr>
            </w:pPr>
            <w:r>
              <w:rPr>
                <w:rFonts w:hint="eastAsia" w:ascii="宋体" w:hAnsi="宋体" w:cs="宋体"/>
                <w:kern w:val="0"/>
              </w:rPr>
              <w:t>三级</w:t>
            </w:r>
          </w:p>
        </w:tc>
        <w:tc>
          <w:tcPr>
            <w:tcW w:w="7049"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对照要求，严格审核把关；</w:t>
            </w:r>
          </w:p>
          <w:p>
            <w:pPr>
              <w:widowControl/>
              <w:numPr>
                <w:ilvl w:val="0"/>
                <w:numId w:val="38"/>
              </w:numPr>
              <w:spacing w:line="300" w:lineRule="exact"/>
              <w:ind w:firstLine="0" w:firstLineChars="0"/>
              <w:rPr>
                <w:rFonts w:ascii="宋体" w:hAnsi="宋体" w:cs="宋体"/>
                <w:kern w:val="0"/>
              </w:rPr>
            </w:pPr>
            <w:r>
              <w:rPr>
                <w:rFonts w:hint="eastAsia" w:ascii="宋体" w:hAnsi="宋体" w:cs="宋体"/>
                <w:kern w:val="0"/>
              </w:rPr>
              <w:t>严格执行逐级审批手续。</w:t>
            </w:r>
          </w:p>
        </w:tc>
      </w:tr>
    </w:tbl>
    <w:p>
      <w:pPr>
        <w:widowControl/>
        <w:spacing w:line="280" w:lineRule="exact"/>
        <w:ind w:firstLine="0" w:firstLineChars="0"/>
        <w:jc w:val="left"/>
      </w:pPr>
      <w:r>
        <w:br w:type="page"/>
      </w:r>
    </w:p>
    <w:p>
      <w:pPr>
        <w:widowControl/>
        <w:spacing w:after="156" w:afterLines="50"/>
        <w:ind w:firstLine="0" w:firstLineChars="0"/>
        <w:jc w:val="center"/>
        <w:rPr>
          <w:rFonts w:ascii="宋体"/>
          <w:kern w:val="0"/>
          <w:sz w:val="44"/>
          <w:szCs w:val="44"/>
        </w:rPr>
      </w:pPr>
      <w:r>
        <w:rPr>
          <w:rFonts w:hint="eastAsia" w:ascii="宋体" w:hAnsi="宋体" w:cs="宋体"/>
          <w:kern w:val="0"/>
          <w:sz w:val="44"/>
          <w:szCs w:val="44"/>
        </w:rPr>
        <w:t>岗位廉政风险排查防控登记表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7"/>
        <w:gridCol w:w="1734"/>
        <w:gridCol w:w="4082"/>
        <w:gridCol w:w="519"/>
        <w:gridCol w:w="203"/>
        <w:gridCol w:w="1121"/>
        <w:gridCol w:w="5914"/>
        <w:gridCol w:w="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460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政治处</w:t>
            </w:r>
          </w:p>
        </w:tc>
        <w:tc>
          <w:tcPr>
            <w:tcW w:w="13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工作岗位</w:t>
            </w:r>
          </w:p>
        </w:tc>
        <w:tc>
          <w:tcPr>
            <w:tcW w:w="592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岗位职责</w:t>
            </w:r>
          </w:p>
        </w:tc>
        <w:tc>
          <w:tcPr>
            <w:tcW w:w="11853"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b/>
                <w:bCs/>
                <w:kern w:val="0"/>
                <w:szCs w:val="21"/>
              </w:rPr>
            </w:pPr>
            <w:r>
              <w:rPr>
                <w:rFonts w:hint="eastAsia" w:ascii="宋体" w:hAnsi="宋体"/>
                <w:szCs w:val="21"/>
              </w:rPr>
              <w:t>在院党组领导下，具体负责：干部选任和人员招录工作；检察机关机构管理和干部管理工作；牵头抓队伍建设工作；协助做好司法责任制改革工作；完成院党组交办的其他工作；加强内部管理，履行“一岗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8"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0"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r>
              <w:rPr>
                <w:rFonts w:ascii="宋体" w:hAnsi="宋体" w:cs="宋体"/>
                <w:szCs w:val="21"/>
              </w:rPr>
              <w:t>1</w:t>
            </w: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r>
              <w:rPr>
                <w:rFonts w:hint="eastAsia" w:ascii="宋体" w:hAnsi="宋体" w:cs="宋体"/>
                <w:szCs w:val="21"/>
              </w:rPr>
              <w:t>干部选任</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拟定</w:t>
            </w:r>
            <w:r>
              <w:rPr>
                <w:rFonts w:hint="eastAsia" w:ascii="宋体" w:hAnsi="宋体"/>
                <w:kern w:val="0"/>
                <w:szCs w:val="21"/>
              </w:rPr>
              <w:t>计划受人情关系影响而因人画像</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p>
            <w:pPr>
              <w:spacing w:line="300" w:lineRule="exact"/>
              <w:ind w:firstLine="0" w:firstLineChars="0"/>
              <w:jc w:val="center"/>
              <w:rPr>
                <w:rFonts w:ascii="宋体" w:hAnsi="宋体" w:cs="宋体"/>
                <w:kern w:val="0"/>
                <w:szCs w:val="21"/>
              </w:rPr>
            </w:pP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严格按照规定、程序制定方案，客观公正向院党组、“一把手”汇报情况，提出意见建议。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2"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楷体_GB2312"/>
                <w:kern w:val="0"/>
                <w:szCs w:val="21"/>
              </w:rPr>
              <w:t>民主推荐环节，抵挡不住人情，投人情票说人情话</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严格按照规定、程序制定方案，客观公正向院党组、“一把手”汇报情况，提出意见建议。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因人情关系，考察环节放松条件</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严格按考察要求进行考察，考察内容如实汇报；</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按要求进行公示。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8"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针对反映材料，因人情关系，不汇报或不组织核查</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收到的信访材料逐一登记，向领导汇报，及时转送纪检监察部门。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0"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人员招录、调入</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受人请托，超编制拟定招录人员</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严格落实集体讨论、领导审批制度。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1"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受人请托，因人制定资格条件，资格审查不严格，公务员选调政审放松政审条件，不如实汇报</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拟定初步资格条件，经院党组研究讨论后决定</w:t>
            </w:r>
            <w:r>
              <w:rPr>
                <w:rFonts w:ascii="宋体" w:hAnsi="宋体" w:cs="宋体"/>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1"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因人情关系，接受他人请托，聘用人员招录过程中泄漏考题，聘用人员招录过程中考察未遵守回避制度，考察程序不严格，结果不如实向党组汇报，聘用人员招录过程中隐瞒、伪造政审情况</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聘用人员招录过程做好严格的防失泄密措施；</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考察组由两名以上成员组成，严格遵守回避制度，严格按照要求考察；</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全程接受考生和社会各界监督。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0"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人事档案管理</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徇私情违规出借档案，有篡改档案、伪造档案等档案造假行为</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按照《干部档案工作条例》、《干部档案整理工作细则》等档案管理规定，规范档案的收集、鉴别、归档和查阅程序，维护干部人事档案的真实性、严肃性。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8"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在认定干部年龄、工龄、党龄、学历和工作经历等档案信息工作中，徇私情，放宽认定标准</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严格审核认定档案信息，并将认定结果及依据，送交政治处和分管领导审核。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4"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7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政工信息统计填报</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要求工作人员徇私情该录不录，该报不报，涂改、篡改有关信息</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严格按照各类通知、文件要求，按时、准确核对报送各类信息；</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对发现和发生的问题，及时向领导请示汇报。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04"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5</w:t>
            </w:r>
          </w:p>
        </w:tc>
        <w:tc>
          <w:tcPr>
            <w:tcW w:w="17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年休假管理</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徇私情，年底统计休假情况时，更改休假类别或者公休假天数，套取未休假补助。</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严格按照请销假规定进行审批和管理，并实时登记；</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及时公布年度休假情况统计，接受干警监督。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考评考核</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碍于情面，执行规定不严，随意开口子</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严格按程序组织考核，接受各方面监督。</w:t>
            </w:r>
            <w:r>
              <w:rPr>
                <w:rFonts w:ascii="宋体" w:hAnsi="宋体" w:cs="宋体"/>
                <w:kern w:val="0"/>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13.</w:t>
            </w:r>
            <w:r>
              <w:rPr>
                <w:rFonts w:hint="eastAsia" w:ascii="宋体" w:hAnsi="宋体" w:cs="宋体"/>
                <w:kern w:val="0"/>
                <w:szCs w:val="21"/>
              </w:rPr>
              <w:t>通过改动考评结果，暗箱操作谋取私利</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如实汇报考评结果。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14.</w:t>
            </w:r>
            <w:r>
              <w:rPr>
                <w:rFonts w:hint="eastAsia" w:ascii="宋体" w:hAnsi="宋体" w:cs="宋体"/>
                <w:kern w:val="0"/>
                <w:szCs w:val="21"/>
              </w:rPr>
              <w:t>徇私情不能客观公正汇报考评结果</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4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考评期间杜绝任何吃请，避免与相关人员私下接触。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gridAfter w:val="1"/>
          <w:wAfter w:w="14" w:type="dxa"/>
          <w:trHeight w:val="667"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7</w:t>
            </w: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表彰人选推荐</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15.</w:t>
            </w:r>
            <w:r>
              <w:rPr>
                <w:rFonts w:hint="eastAsia" w:ascii="宋体" w:hAnsi="宋体" w:cs="宋体"/>
                <w:kern w:val="0"/>
                <w:szCs w:val="21"/>
              </w:rPr>
              <w:t>因人情因素干扰，将符合条件的人员未列入推荐名单或将不符合条件的人员列入推荐名单</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35"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根据表彰的申报条件，及时列出符合条件人选，并向领导报告决定推荐人选；</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自觉接受监察等部门的监督。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gridAfter w:val="1"/>
          <w:wAfter w:w="14" w:type="dxa"/>
          <w:trHeight w:val="554"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16.</w:t>
            </w:r>
            <w:r>
              <w:rPr>
                <w:rFonts w:hint="eastAsia" w:ascii="宋体" w:hAnsi="宋体" w:cs="宋体"/>
                <w:kern w:val="0"/>
                <w:szCs w:val="21"/>
              </w:rPr>
              <w:t>不按实登记表彰信息，多登记或少登记重要表彰信息</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35"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全面准确登记表彰信息；</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全面了解检察人员表彰奖励信息，及时审核相关台帐资料。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gridAfter w:val="1"/>
          <w:wAfter w:w="14" w:type="dxa"/>
          <w:trHeight w:val="591" w:hRule="atLeast"/>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8</w:t>
            </w: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培训、竞赛</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17.</w:t>
            </w:r>
            <w:r>
              <w:rPr>
                <w:rFonts w:hint="eastAsia" w:ascii="宋体" w:hAnsi="宋体" w:cs="宋体"/>
                <w:kern w:val="0"/>
                <w:szCs w:val="21"/>
              </w:rPr>
              <w:t>虚报培训相关的开支费用</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35"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严格落实费用审批制度；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严格遵守廉洁自律各项规定。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gridAfter w:val="1"/>
          <w:wAfter w:w="14" w:type="dxa"/>
          <w:trHeight w:val="629" w:hRule="atLeast"/>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18.</w:t>
            </w:r>
            <w:r>
              <w:rPr>
                <w:rFonts w:hint="eastAsia" w:ascii="宋体" w:hAnsi="宋体" w:cs="宋体"/>
                <w:kern w:val="0"/>
                <w:szCs w:val="21"/>
              </w:rPr>
              <w:t>虚报冒领授课人员的讲课费用、竞赛获奖人员奖励。</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35"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认真落实培训经费规定开展培训；</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加强个人自律，自觉接受监察、行装等部门的监督。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gridAfter w:val="1"/>
          <w:wAfter w:w="14" w:type="dxa"/>
          <w:trHeight w:val="944"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9</w:t>
            </w:r>
          </w:p>
        </w:tc>
        <w:tc>
          <w:tcPr>
            <w:tcW w:w="17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检察宣传</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19.</w:t>
            </w:r>
            <w:r>
              <w:rPr>
                <w:rFonts w:hint="eastAsia" w:ascii="宋体" w:hAnsi="宋体" w:cs="宋体"/>
                <w:kern w:val="0"/>
                <w:szCs w:val="21"/>
              </w:rPr>
              <w:t>与媒体合作过程中，虚报、冒领合作费用，或违规接受媒体负责同志的吃请、红包、礼金。</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35" w:type="dxa"/>
            <w:gridSpan w:val="2"/>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rPr>
                <w:rFonts w:ascii="宋体" w:hAnsi="宋体" w:cs="宋体"/>
                <w:kern w:val="0"/>
                <w:szCs w:val="21"/>
              </w:rPr>
            </w:pPr>
            <w:r>
              <w:rPr>
                <w:rFonts w:hint="eastAsia" w:ascii="宋体" w:hAnsi="宋体" w:cs="宋体"/>
                <w:kern w:val="0"/>
                <w:szCs w:val="21"/>
              </w:rPr>
              <w:t>加强对党内廉政自律相关规定的学习与落实，加强自律和监督，杜绝接受吃请、收受红包礼金等问题。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gridAfter w:val="1"/>
          <w:wAfter w:w="14" w:type="dxa"/>
          <w:trHeight w:val="1072" w:hRule="atLeast"/>
        </w:trPr>
        <w:tc>
          <w:tcPr>
            <w:tcW w:w="58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10</w:t>
            </w:r>
          </w:p>
        </w:tc>
        <w:tc>
          <w:tcPr>
            <w:tcW w:w="173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关爱干警</w:t>
            </w:r>
          </w:p>
        </w:tc>
        <w:tc>
          <w:tcPr>
            <w:tcW w:w="408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20.</w:t>
            </w:r>
            <w:r>
              <w:rPr>
                <w:rFonts w:hint="eastAsia" w:ascii="宋体" w:hAnsi="宋体" w:cs="宋体"/>
                <w:kern w:val="0"/>
                <w:szCs w:val="21"/>
              </w:rPr>
              <w:t>因人情关系在审核干警重大疾病慰问金时放松条件，导致部分不符合重大疾病条件的人员得到慰问；</w:t>
            </w:r>
          </w:p>
        </w:tc>
        <w:tc>
          <w:tcPr>
            <w:tcW w:w="72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035"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进一步完善《关爱干警制度》，明确慰问标准；</w:t>
            </w:r>
          </w:p>
          <w:p>
            <w:pPr>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严格落实慰问金使用审批制度；</w:t>
            </w:r>
          </w:p>
          <w:p>
            <w:pPr>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公开经费使用情况，接受干警监督。</w:t>
            </w:r>
          </w:p>
        </w:tc>
      </w:tr>
    </w:tbl>
    <w:p>
      <w:pPr>
        <w:widowControl/>
        <w:spacing w:line="280" w:lineRule="exact"/>
        <w:ind w:firstLine="0" w:firstLineChars="0"/>
        <w:jc w:val="left"/>
      </w:pPr>
      <w:r>
        <w:br w:type="page"/>
      </w:r>
    </w:p>
    <w:p>
      <w:pPr>
        <w:widowControl/>
        <w:spacing w:after="156" w:afterLines="50"/>
        <w:ind w:firstLine="0" w:firstLineChars="0"/>
        <w:jc w:val="center"/>
        <w:rPr>
          <w:rFonts w:ascii="宋体" w:cs="宋体"/>
          <w:bCs/>
          <w:kern w:val="0"/>
          <w:sz w:val="36"/>
          <w:szCs w:val="36"/>
        </w:rPr>
      </w:pPr>
      <w:r>
        <w:rPr>
          <w:rFonts w:hint="eastAsia" w:ascii="宋体" w:hAnsi="宋体" w:cs="宋体"/>
          <w:bCs/>
          <w:kern w:val="0"/>
          <w:sz w:val="36"/>
          <w:szCs w:val="36"/>
        </w:rPr>
        <w:t>岗位廉政风险排查防控登记表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6"/>
        <w:gridCol w:w="1773"/>
        <w:gridCol w:w="4018"/>
        <w:gridCol w:w="565"/>
        <w:gridCol w:w="134"/>
        <w:gridCol w:w="1190"/>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33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部门</w:t>
            </w:r>
          </w:p>
        </w:tc>
        <w:tc>
          <w:tcPr>
            <w:tcW w:w="458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政治处</w:t>
            </w:r>
          </w:p>
        </w:tc>
        <w:tc>
          <w:tcPr>
            <w:tcW w:w="13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工作岗位</w:t>
            </w:r>
          </w:p>
        </w:tc>
        <w:tc>
          <w:tcPr>
            <w:tcW w:w="592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司法行政人员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3" w:hRule="atLeast"/>
        </w:trPr>
        <w:tc>
          <w:tcPr>
            <w:tcW w:w="233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835"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b/>
                <w:bCs/>
                <w:kern w:val="0"/>
                <w:szCs w:val="21"/>
              </w:rPr>
            </w:pPr>
            <w:r>
              <w:rPr>
                <w:rFonts w:hint="eastAsia" w:ascii="宋体" w:hAnsi="宋体" w:cs="楷体_GB2312"/>
                <w:kern w:val="0"/>
                <w:szCs w:val="21"/>
              </w:rPr>
              <w:t>协助副主任开展本院机构设置、人员编制和干部考核、任免、调配等工作；负责政工系统、机构人员编制管理系统的录入、更新工作。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91"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69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27"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7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楷体_GB2312" w:hAnsi="楷体_GB2312" w:eastAsia="楷体_GB2312" w:cs="楷体_GB2312"/>
                <w:kern w:val="0"/>
                <w:szCs w:val="21"/>
              </w:rPr>
            </w:pPr>
            <w:r>
              <w:rPr>
                <w:rFonts w:hint="eastAsia" w:ascii="宋体" w:hAnsi="宋体" w:cs="宋体"/>
                <w:kern w:val="0"/>
                <w:szCs w:val="21"/>
              </w:rPr>
              <w:t>干部选任</w:t>
            </w: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hAnsi="宋体" w:cs="楷体_GB2312"/>
                <w:kern w:val="0"/>
                <w:szCs w:val="21"/>
              </w:rPr>
            </w:pPr>
            <w:r>
              <w:rPr>
                <w:rFonts w:hint="eastAsia" w:ascii="宋体" w:hAnsi="宋体" w:cs="楷体_GB2312"/>
                <w:kern w:val="0"/>
                <w:szCs w:val="21"/>
              </w:rPr>
              <w:t>动议环节，徇私情跑风漏气</w:t>
            </w:r>
          </w:p>
        </w:tc>
        <w:tc>
          <w:tcPr>
            <w:tcW w:w="699" w:type="dxa"/>
            <w:gridSpan w:val="2"/>
            <w:vMerge w:val="restart"/>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加强组织人事纪律学习，严守组织人事纪律，严守组织人事纪律，动议期间不议论选任情况。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80"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cs="宋体"/>
                <w:kern w:val="0"/>
                <w:szCs w:val="21"/>
              </w:rPr>
            </w:pPr>
            <w:r>
              <w:rPr>
                <w:rFonts w:hint="eastAsia" w:ascii="宋体" w:hAnsi="宋体" w:cs="楷体_GB2312"/>
                <w:kern w:val="0"/>
                <w:szCs w:val="21"/>
              </w:rPr>
              <w:t>民主推荐环节，抵挡不住人情，投人情票、说人情话</w:t>
            </w:r>
          </w:p>
        </w:tc>
        <w:tc>
          <w:tcPr>
            <w:tcW w:w="699"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楷体_GB2312"/>
                <w:kern w:val="0"/>
                <w:szCs w:val="21"/>
              </w:rPr>
              <w:t>严格按选任程序组织召开推荐会，公布推荐职位、任职条件、推荐范围，提供干部名册；组织进行个别谈话推荐，对推荐情况进行综合分析后向有关领导汇报。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65"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cs="楷体_GB2312"/>
                <w:kern w:val="0"/>
                <w:szCs w:val="21"/>
              </w:rPr>
            </w:pPr>
            <w:r>
              <w:rPr>
                <w:rFonts w:hint="eastAsia" w:ascii="宋体" w:hAnsi="宋体" w:cs="楷体_GB2312"/>
                <w:kern w:val="0"/>
                <w:szCs w:val="21"/>
              </w:rPr>
              <w:t>考察环节，挡不住人情，接受吃请，隐瞒考察情况，不如实向党组报告</w:t>
            </w:r>
          </w:p>
        </w:tc>
        <w:tc>
          <w:tcPr>
            <w:tcW w:w="699"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r>
              <w:rPr>
                <w:rFonts w:ascii="宋体" w:hAnsi="宋体"/>
                <w:szCs w:val="21"/>
              </w:rPr>
              <w:t>1.</w:t>
            </w:r>
            <w:r>
              <w:rPr>
                <w:rFonts w:hint="eastAsia" w:ascii="宋体" w:hAnsi="宋体"/>
                <w:szCs w:val="21"/>
              </w:rPr>
              <w:t>坚持两名以上通知共同参与考察；</w:t>
            </w:r>
          </w:p>
          <w:p>
            <w:pPr>
              <w:widowControl/>
              <w:spacing w:line="300" w:lineRule="exact"/>
              <w:ind w:firstLine="0" w:firstLineChars="0"/>
              <w:rPr>
                <w:rFonts w:ascii="宋体" w:cs="楷体_GB2312"/>
                <w:kern w:val="0"/>
                <w:szCs w:val="21"/>
              </w:rPr>
            </w:pPr>
            <w:r>
              <w:rPr>
                <w:rFonts w:ascii="宋体" w:hAnsi="宋体"/>
                <w:szCs w:val="21"/>
              </w:rPr>
              <w:t>2.</w:t>
            </w:r>
            <w:r>
              <w:rPr>
                <w:rFonts w:hint="eastAsia" w:ascii="宋体" w:hAnsi="宋体"/>
                <w:szCs w:val="21"/>
              </w:rPr>
              <w:t>坚持全面考察，根据事实和数据汇报考察情况，杜绝主观臆断，考察期间不接受任何吃请；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0"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hAnsi="宋体" w:cs="楷体_GB2312"/>
                <w:kern w:val="0"/>
                <w:szCs w:val="21"/>
              </w:rPr>
            </w:pPr>
            <w:r>
              <w:rPr>
                <w:rFonts w:hint="eastAsia" w:ascii="宋体" w:hAnsi="宋体" w:cs="楷体_GB2312"/>
                <w:kern w:val="0"/>
                <w:szCs w:val="21"/>
              </w:rPr>
              <w:t>任职环节，徇私情提前泄露任职信息</w:t>
            </w:r>
          </w:p>
        </w:tc>
        <w:tc>
          <w:tcPr>
            <w:tcW w:w="699"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严守组织人事纪律私下不议论任职情况；</w:t>
            </w:r>
          </w:p>
          <w:p>
            <w:pPr>
              <w:widowControl/>
              <w:spacing w:line="300" w:lineRule="exact"/>
              <w:ind w:firstLine="0" w:firstLineChars="0"/>
              <w:rPr>
                <w:rFonts w:ascii="宋体" w:hAnsi="宋体"/>
                <w:kern w:val="0"/>
                <w:szCs w:val="21"/>
              </w:rPr>
            </w:pPr>
            <w:r>
              <w:rPr>
                <w:rFonts w:ascii="宋体" w:hAnsi="宋体" w:cs="楷体_GB2312"/>
                <w:kern w:val="0"/>
                <w:szCs w:val="21"/>
              </w:rPr>
              <w:t>2.</w:t>
            </w:r>
            <w:r>
              <w:rPr>
                <w:rFonts w:hint="eastAsia" w:ascii="宋体" w:hAnsi="宋体"/>
                <w:szCs w:val="21"/>
              </w:rPr>
              <w:t>按照干部管理权限、程序办理任职手续。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1"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7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人员招录</w:t>
            </w: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hAnsi="宋体" w:cs="楷体_GB2312"/>
                <w:kern w:val="0"/>
                <w:szCs w:val="21"/>
              </w:rPr>
            </w:pPr>
            <w:r>
              <w:rPr>
                <w:rFonts w:hint="eastAsia" w:ascii="宋体" w:hAnsi="宋体" w:cs="楷体_GB2312"/>
                <w:kern w:val="0"/>
                <w:szCs w:val="21"/>
              </w:rPr>
              <w:t>制定方案环节，徇私情设置条件</w:t>
            </w:r>
          </w:p>
        </w:tc>
        <w:tc>
          <w:tcPr>
            <w:tcW w:w="69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仿宋_GB2312"/>
                <w:kern w:val="0"/>
                <w:szCs w:val="21"/>
              </w:rPr>
              <w:t>严格遵守招录规定，</w:t>
            </w:r>
            <w:r>
              <w:rPr>
                <w:rFonts w:hint="eastAsia" w:ascii="宋体" w:hAnsi="宋体" w:cs="楷体_GB2312"/>
                <w:kern w:val="0"/>
                <w:szCs w:val="21"/>
              </w:rPr>
              <w:t>根据分管领导和部门负责人的意见拟定设置条件。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1"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cs="宋体"/>
                <w:kern w:val="0"/>
                <w:szCs w:val="21"/>
              </w:rPr>
            </w:pPr>
            <w:r>
              <w:rPr>
                <w:rFonts w:hint="eastAsia" w:ascii="宋体" w:hAnsi="宋体" w:cs="楷体_GB2312"/>
                <w:kern w:val="0"/>
                <w:szCs w:val="21"/>
              </w:rPr>
              <w:t>聘用人员招录笔试时，徇私情泄漏考题</w:t>
            </w:r>
          </w:p>
        </w:tc>
        <w:tc>
          <w:tcPr>
            <w:tcW w:w="69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hint="eastAsia" w:ascii="宋体" w:hAnsi="宋体" w:cs="楷体_GB2312"/>
                <w:kern w:val="0"/>
                <w:szCs w:val="21"/>
              </w:rPr>
              <w:t>不私下议论招录方案，笔试环节坚持全封闭出题，主动回避、收缴通讯工具等制度。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41"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hAnsi="宋体" w:cs="楷体_GB2312"/>
                <w:kern w:val="0"/>
                <w:szCs w:val="21"/>
              </w:rPr>
            </w:pPr>
            <w:r>
              <w:rPr>
                <w:rFonts w:hint="eastAsia" w:ascii="宋体" w:hAnsi="宋体" w:cs="楷体_GB2312"/>
                <w:kern w:val="0"/>
                <w:szCs w:val="21"/>
              </w:rPr>
              <w:t>聘用人员招录面试环节，徇私情打招呼，打高分</w:t>
            </w:r>
          </w:p>
        </w:tc>
        <w:tc>
          <w:tcPr>
            <w:tcW w:w="69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szCs w:val="21"/>
              </w:rPr>
            </w:pPr>
            <w:r>
              <w:rPr>
                <w:rFonts w:hint="eastAsia" w:ascii="宋体" w:hAnsi="宋体" w:cs="仿宋_GB2312"/>
                <w:kern w:val="0"/>
                <w:szCs w:val="21"/>
              </w:rPr>
              <w:t>面试过程中，每个环节工作保持两人以上在场，相互监督。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5"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楷体_GB2312"/>
                <w:kern w:val="0"/>
                <w:szCs w:val="21"/>
              </w:rPr>
              <w:t>档案管理</w:t>
            </w: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cs="楷体_GB2312"/>
                <w:kern w:val="0"/>
                <w:szCs w:val="21"/>
              </w:rPr>
            </w:pPr>
            <w:r>
              <w:rPr>
                <w:rFonts w:hint="eastAsia" w:ascii="宋体" w:hAnsi="宋体" w:cs="楷体_GB2312"/>
                <w:kern w:val="0"/>
                <w:szCs w:val="21"/>
              </w:rPr>
              <w:t>徇私情，为本院人员篡改档案、伪造档案等档案造假行为提供帮助</w:t>
            </w:r>
          </w:p>
        </w:tc>
        <w:tc>
          <w:tcPr>
            <w:tcW w:w="69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楷体_GB2312"/>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楷体_GB2312"/>
                <w:kern w:val="0"/>
                <w:szCs w:val="21"/>
              </w:rPr>
            </w:pPr>
            <w:r>
              <w:rPr>
                <w:rFonts w:hint="eastAsia" w:ascii="宋体" w:hAnsi="宋体" w:cs="楷体_GB2312"/>
                <w:kern w:val="0"/>
                <w:szCs w:val="21"/>
              </w:rPr>
              <w:t>按照《干部档案工作条例》、《干部档案整理工作细则》等档案管理规定，规范档案的收集、鉴别、归档和查阅程序，维护干部人事档案的真实性、严肃性。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8" w:hRule="atLeast"/>
        </w:trPr>
        <w:tc>
          <w:tcPr>
            <w:tcW w:w="566"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4</w:t>
            </w:r>
          </w:p>
        </w:tc>
        <w:tc>
          <w:tcPr>
            <w:tcW w:w="177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楷体_GB2312"/>
                <w:kern w:val="0"/>
                <w:szCs w:val="21"/>
              </w:rPr>
              <w:t>出国（境）管理、报告个人有关事项</w:t>
            </w: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cs="楷体_GB2312"/>
                <w:kern w:val="0"/>
                <w:szCs w:val="21"/>
              </w:rPr>
            </w:pPr>
            <w:r>
              <w:rPr>
                <w:rFonts w:hint="eastAsia" w:ascii="宋体" w:hAnsi="宋体" w:cs="楷体_GB2312"/>
                <w:kern w:val="0"/>
                <w:szCs w:val="21"/>
              </w:rPr>
              <w:t>徇私情或受人请托，该报告不报告</w:t>
            </w:r>
          </w:p>
        </w:tc>
        <w:tc>
          <w:tcPr>
            <w:tcW w:w="699" w:type="dxa"/>
            <w:gridSpan w:val="2"/>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cs="楷体_GB2312"/>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auto" w:sz="4" w:space="0"/>
              <w:right w:val="single" w:color="000000" w:sz="4" w:space="0"/>
            </w:tcBorders>
            <w:vAlign w:val="center"/>
          </w:tcPr>
          <w:p>
            <w:pPr>
              <w:widowControl/>
              <w:numPr>
                <w:ilvl w:val="0"/>
                <w:numId w:val="40"/>
              </w:numPr>
              <w:spacing w:line="300" w:lineRule="exact"/>
              <w:ind w:firstLine="0" w:firstLineChars="0"/>
              <w:rPr>
                <w:rFonts w:ascii="宋体" w:hAnsi="宋体" w:cs="楷体_GB2312"/>
                <w:kern w:val="0"/>
                <w:szCs w:val="21"/>
              </w:rPr>
            </w:pPr>
            <w:r>
              <w:rPr>
                <w:rFonts w:hint="eastAsia" w:ascii="宋体" w:hAnsi="宋体" w:cs="楷体_GB2312"/>
                <w:kern w:val="0"/>
                <w:szCs w:val="21"/>
              </w:rPr>
              <w:t>严格执行出国（境）管理、报告个人有关事项等有关组织人事制度；</w:t>
            </w:r>
          </w:p>
          <w:p>
            <w:pPr>
              <w:widowControl/>
              <w:numPr>
                <w:ilvl w:val="0"/>
                <w:numId w:val="40"/>
              </w:numPr>
              <w:spacing w:line="300" w:lineRule="exact"/>
              <w:ind w:firstLine="0" w:firstLineChars="0"/>
              <w:rPr>
                <w:rFonts w:ascii="宋体" w:cs="楷体_GB2312"/>
                <w:kern w:val="0"/>
                <w:szCs w:val="21"/>
              </w:rPr>
            </w:pPr>
            <w:r>
              <w:rPr>
                <w:rFonts w:hint="eastAsia" w:ascii="宋体" w:hAnsi="宋体" w:cs="楷体_GB2312"/>
                <w:kern w:val="0"/>
                <w:szCs w:val="21"/>
              </w:rPr>
              <w:t>重要决定报科室或分管领导决定。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6" w:hRule="atLeast"/>
        </w:trPr>
        <w:tc>
          <w:tcPr>
            <w:tcW w:w="566"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szCs w:val="21"/>
              </w:rPr>
            </w:pPr>
            <w:r>
              <w:rPr>
                <w:rFonts w:ascii="宋体" w:hAnsi="宋体"/>
                <w:szCs w:val="21"/>
              </w:rPr>
              <w:t>5</w:t>
            </w:r>
          </w:p>
        </w:tc>
        <w:tc>
          <w:tcPr>
            <w:tcW w:w="1773"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szCs w:val="21"/>
              </w:rPr>
            </w:pPr>
            <w:r>
              <w:rPr>
                <w:rFonts w:hint="eastAsia" w:ascii="宋体" w:hAnsi="宋体" w:cs="仿宋_GB2312"/>
                <w:bCs/>
                <w:kern w:val="0"/>
                <w:szCs w:val="21"/>
              </w:rPr>
              <w:t>年休假管理</w:t>
            </w:r>
          </w:p>
        </w:tc>
        <w:tc>
          <w:tcPr>
            <w:tcW w:w="401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9"/>
              </w:numPr>
              <w:spacing w:line="300" w:lineRule="exact"/>
              <w:ind w:firstLine="0" w:firstLineChars="0"/>
              <w:rPr>
                <w:rFonts w:ascii="宋体" w:cs="宋体"/>
                <w:kern w:val="0"/>
                <w:szCs w:val="21"/>
              </w:rPr>
            </w:pPr>
            <w:r>
              <w:rPr>
                <w:rFonts w:hint="eastAsia" w:ascii="宋体" w:hAnsi="宋体" w:cs="仿宋_GB2312"/>
                <w:kern w:val="0"/>
                <w:szCs w:val="21"/>
              </w:rPr>
              <w:t>年底统计休假情况时，更改休假类别或者公休假天数，套取未休假补助</w:t>
            </w:r>
          </w:p>
        </w:tc>
        <w:tc>
          <w:tcPr>
            <w:tcW w:w="699" w:type="dxa"/>
            <w:gridSpan w:val="2"/>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18" w:type="dxa"/>
            <w:gridSpan w:val="2"/>
            <w:tcBorders>
              <w:top w:val="single" w:color="auto" w:sz="4" w:space="0"/>
              <w:left w:val="single" w:color="000000" w:sz="4" w:space="0"/>
              <w:bottom w:val="single" w:color="000000" w:sz="4" w:space="0"/>
              <w:right w:val="single" w:color="000000" w:sz="4" w:space="0"/>
            </w:tcBorders>
            <w:vAlign w:val="center"/>
          </w:tcPr>
          <w:p>
            <w:pPr>
              <w:widowControl/>
              <w:numPr>
                <w:ilvl w:val="0"/>
                <w:numId w:val="41"/>
              </w:numPr>
              <w:spacing w:line="300" w:lineRule="exact"/>
              <w:ind w:firstLine="0" w:firstLineChars="0"/>
              <w:rPr>
                <w:rFonts w:ascii="宋体" w:hAnsi="宋体" w:cs="仿宋_GB2312"/>
                <w:kern w:val="0"/>
                <w:szCs w:val="21"/>
              </w:rPr>
            </w:pPr>
            <w:r>
              <w:rPr>
                <w:rFonts w:hint="eastAsia" w:ascii="宋体" w:hAnsi="宋体" w:cs="仿宋_GB2312"/>
                <w:kern w:val="0"/>
                <w:szCs w:val="21"/>
              </w:rPr>
              <w:t>严格按照请销假规定进行审批和管理，并实时登记；</w:t>
            </w:r>
          </w:p>
          <w:p>
            <w:pPr>
              <w:widowControl/>
              <w:spacing w:line="300" w:lineRule="exact"/>
              <w:ind w:firstLine="0" w:firstLineChars="0"/>
              <w:rPr>
                <w:rFonts w:ascii="宋体" w:cs="宋体"/>
                <w:kern w:val="0"/>
                <w:szCs w:val="21"/>
              </w:rPr>
            </w:pPr>
            <w:r>
              <w:rPr>
                <w:rFonts w:ascii="宋体" w:hAnsi="宋体" w:cs="仿宋_GB2312"/>
                <w:kern w:val="0"/>
                <w:szCs w:val="21"/>
              </w:rPr>
              <w:t>2.</w:t>
            </w:r>
            <w:r>
              <w:rPr>
                <w:rFonts w:hint="eastAsia" w:ascii="宋体" w:hAnsi="宋体" w:cs="仿宋_GB2312"/>
                <w:kern w:val="0"/>
                <w:szCs w:val="21"/>
              </w:rPr>
              <w:t>及时公布年度休假情况统计，接受干警监督。</w:t>
            </w:r>
          </w:p>
        </w:tc>
      </w:tr>
    </w:tbl>
    <w:p>
      <w:pPr>
        <w:widowControl/>
        <w:spacing w:line="280" w:lineRule="exact"/>
        <w:ind w:firstLine="0" w:firstLineChars="0"/>
        <w:jc w:val="left"/>
      </w:pPr>
      <w:r>
        <w:br w:type="page"/>
      </w:r>
    </w:p>
    <w:p>
      <w:pPr>
        <w:widowControl/>
        <w:spacing w:after="156" w:afterLines="50"/>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6"/>
        <w:gridCol w:w="1773"/>
        <w:gridCol w:w="4003"/>
        <w:gridCol w:w="580"/>
        <w:gridCol w:w="134"/>
        <w:gridCol w:w="1190"/>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59" w:hRule="atLeast"/>
        </w:trPr>
        <w:tc>
          <w:tcPr>
            <w:tcW w:w="233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部门</w:t>
            </w:r>
          </w:p>
        </w:tc>
        <w:tc>
          <w:tcPr>
            <w:tcW w:w="458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政治处</w:t>
            </w:r>
          </w:p>
        </w:tc>
        <w:tc>
          <w:tcPr>
            <w:tcW w:w="13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工作岗位</w:t>
            </w:r>
          </w:p>
        </w:tc>
        <w:tc>
          <w:tcPr>
            <w:tcW w:w="592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233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岗位职责</w:t>
            </w:r>
          </w:p>
        </w:tc>
        <w:tc>
          <w:tcPr>
            <w:tcW w:w="11835"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b/>
                <w:bCs/>
                <w:kern w:val="0"/>
                <w:szCs w:val="21"/>
              </w:rPr>
            </w:pPr>
            <w:r>
              <w:rPr>
                <w:rFonts w:hint="eastAsia" w:ascii="宋体" w:hAnsi="宋体" w:cs="楷体_GB2312"/>
                <w:kern w:val="0"/>
                <w:szCs w:val="21"/>
              </w:rPr>
              <w:t>协助副主任开展本院机构设置、人员编制和干部考核、任免、调配等工作；负责政工系统、机构人员编制管理系统的录入、更新工作，负责本院对外宣传工作。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8"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序号</w:t>
            </w:r>
          </w:p>
        </w:tc>
        <w:tc>
          <w:tcPr>
            <w:tcW w:w="1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主要廉政风险点</w:t>
            </w: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主要表现形式</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风险等级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177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楷体_GB2312" w:hAnsi="楷体_GB2312" w:eastAsia="楷体_GB2312" w:cs="楷体_GB2312"/>
                <w:kern w:val="0"/>
              </w:rPr>
            </w:pPr>
            <w:r>
              <w:rPr>
                <w:rFonts w:hint="eastAsia" w:ascii="宋体" w:hAnsi="宋体" w:cs="宋体"/>
                <w:kern w:val="0"/>
                <w:szCs w:val="21"/>
              </w:rPr>
              <w:t>干部选任</w:t>
            </w:r>
          </w:p>
          <w:p>
            <w:pPr>
              <w:widowControl/>
              <w:spacing w:line="300" w:lineRule="exact"/>
              <w:ind w:firstLine="0" w:firstLineChars="0"/>
              <w:rPr>
                <w:rFonts w:ascii="宋体" w:cs="宋体"/>
                <w:kern w:val="0"/>
                <w:szCs w:val="21"/>
              </w:rPr>
            </w:pP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hAnsi="宋体" w:cs="楷体_GB2312"/>
                <w:kern w:val="0"/>
                <w:szCs w:val="21"/>
              </w:rPr>
            </w:pPr>
            <w:r>
              <w:rPr>
                <w:rFonts w:hint="eastAsia" w:ascii="宋体" w:hAnsi="宋体" w:cs="楷体_GB2312"/>
                <w:kern w:val="0"/>
                <w:szCs w:val="21"/>
              </w:rPr>
              <w:t>动议环节，徇私情，跑风漏气</w:t>
            </w:r>
          </w:p>
        </w:tc>
        <w:tc>
          <w:tcPr>
            <w:tcW w:w="71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楷体_GB2312"/>
                <w:kern w:val="0"/>
                <w:szCs w:val="21"/>
              </w:rPr>
            </w:pPr>
            <w:r>
              <w:rPr>
                <w:rFonts w:hint="eastAsia" w:ascii="宋体" w:hAnsi="宋体"/>
                <w:kern w:val="0"/>
              </w:rPr>
              <w:t>开展组织人事纪律培训，严守组织人事纪律，动议期间不议论选任情况。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79"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cs="宋体"/>
                <w:kern w:val="0"/>
                <w:szCs w:val="21"/>
              </w:rPr>
            </w:pPr>
            <w:r>
              <w:rPr>
                <w:rFonts w:hint="eastAsia" w:ascii="宋体" w:hAnsi="宋体" w:cs="楷体_GB2312"/>
                <w:kern w:val="0"/>
                <w:szCs w:val="21"/>
              </w:rPr>
              <w:t>民主推荐环节，抵挡不住人情，投人情票，说人情话</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rPr>
            </w:pPr>
            <w:r>
              <w:rPr>
                <w:rFonts w:hint="eastAsia" w:ascii="宋体" w:hAnsi="宋体" w:cs="楷体_GB2312"/>
                <w:kern w:val="0"/>
                <w:szCs w:val="21"/>
              </w:rPr>
              <w:t>严格按选任程序组织召开推荐会，公布推荐职位、任职条件、推荐范围，提供干部名册；组织进行个别谈话推荐，对推荐情况进行综合分析后全面汇报。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0"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cs="楷体_GB2312"/>
                <w:kern w:val="0"/>
                <w:szCs w:val="21"/>
              </w:rPr>
            </w:pPr>
            <w:r>
              <w:rPr>
                <w:rFonts w:hint="eastAsia" w:ascii="宋体" w:hAnsi="宋体" w:cs="楷体_GB2312"/>
                <w:kern w:val="0"/>
                <w:szCs w:val="21"/>
              </w:rPr>
              <w:t>考察环节，挡不住人情，接受吃请，不如实汇报考察情况</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rPr>
              <w:t>坚持两名以上通知共同参与考察，考察期间不接受任何吃请。</w:t>
            </w:r>
            <w:r>
              <w:rPr>
                <w:rFonts w:ascii="宋体" w:hAnsi="宋体"/>
              </w:rPr>
              <w:t>3.</w:t>
            </w:r>
            <w:r>
              <w:rPr>
                <w:rFonts w:hint="eastAsia" w:ascii="宋体" w:hAnsi="宋体"/>
              </w:rPr>
              <w:t>坚持全面考察，根据事实和数据汇报考察情况，杜绝主观臆断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5"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hAnsi="宋体" w:cs="楷体_GB2312"/>
                <w:kern w:val="0"/>
                <w:szCs w:val="21"/>
              </w:rPr>
            </w:pPr>
            <w:r>
              <w:rPr>
                <w:rFonts w:hint="eastAsia" w:ascii="宋体" w:hAnsi="宋体" w:cs="楷体_GB2312"/>
                <w:kern w:val="0"/>
                <w:szCs w:val="21"/>
              </w:rPr>
              <w:t>任职环节，徇私情提前泄露任职信息</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rPr>
              <w:t>按照干部管理权限、程序办理任职手续。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9"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177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宋体"/>
                <w:kern w:val="0"/>
                <w:szCs w:val="21"/>
              </w:rPr>
              <w:t>人员招录</w:t>
            </w: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hAnsi="宋体" w:cs="楷体_GB2312"/>
                <w:kern w:val="0"/>
                <w:szCs w:val="21"/>
              </w:rPr>
            </w:pPr>
            <w:r>
              <w:rPr>
                <w:rFonts w:hint="eastAsia" w:ascii="宋体" w:hAnsi="宋体" w:cs="楷体_GB2312"/>
                <w:kern w:val="0"/>
                <w:szCs w:val="21"/>
              </w:rPr>
              <w:t>制定方案环节，徇私情设置条件</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仿宋_GB2312"/>
                <w:kern w:val="0"/>
              </w:rPr>
            </w:pPr>
            <w:r>
              <w:rPr>
                <w:rFonts w:hint="eastAsia" w:ascii="宋体" w:hAnsi="宋体" w:cs="仿宋_GB2312"/>
                <w:kern w:val="0"/>
              </w:rPr>
              <w:t>严格遵守招录规定，</w:t>
            </w:r>
            <w:r>
              <w:rPr>
                <w:rFonts w:hint="eastAsia" w:ascii="宋体" w:hAnsi="宋体" w:cs="楷体_GB2312"/>
                <w:kern w:val="0"/>
                <w:szCs w:val="21"/>
              </w:rPr>
              <w:t>根据分管领导和部门负责人的意见拟定设置条件。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19"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cs="宋体"/>
                <w:kern w:val="0"/>
                <w:szCs w:val="21"/>
              </w:rPr>
            </w:pPr>
            <w:r>
              <w:rPr>
                <w:rFonts w:hint="eastAsia" w:ascii="宋体" w:hAnsi="宋体" w:cs="楷体_GB2312"/>
                <w:kern w:val="0"/>
                <w:szCs w:val="21"/>
              </w:rPr>
              <w:t>笔试环节，徇私情泄漏考题</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ascii="宋体" w:hAnsi="宋体" w:cs="楷体_GB2312"/>
                <w:kern w:val="0"/>
                <w:szCs w:val="21"/>
              </w:rPr>
              <w:t>1.</w:t>
            </w:r>
            <w:r>
              <w:rPr>
                <w:rFonts w:hint="eastAsia" w:ascii="宋体" w:hAnsi="宋体" w:cs="楷体_GB2312"/>
                <w:kern w:val="0"/>
                <w:szCs w:val="21"/>
              </w:rPr>
              <w:t>严守保密规定，不向无关人员泄露秘密；</w:t>
            </w:r>
          </w:p>
          <w:p>
            <w:pPr>
              <w:widowControl/>
              <w:spacing w:line="300" w:lineRule="exact"/>
              <w:ind w:firstLine="0" w:firstLineChars="0"/>
              <w:rPr>
                <w:rFonts w:ascii="宋体" w:hAnsi="宋体" w:cs="楷体_GB2312"/>
                <w:kern w:val="0"/>
                <w:szCs w:val="21"/>
              </w:rPr>
            </w:pPr>
            <w:r>
              <w:rPr>
                <w:rFonts w:ascii="宋体" w:hAnsi="宋体" w:cs="楷体_GB2312"/>
                <w:kern w:val="0"/>
                <w:szCs w:val="21"/>
              </w:rPr>
              <w:t>2.</w:t>
            </w:r>
            <w:r>
              <w:rPr>
                <w:rFonts w:hint="eastAsia" w:ascii="宋体" w:hAnsi="宋体" w:cs="楷体_GB2312"/>
                <w:kern w:val="0"/>
                <w:szCs w:val="21"/>
              </w:rPr>
              <w:t>不私下会见相关当事人；</w:t>
            </w:r>
          </w:p>
          <w:p>
            <w:pPr>
              <w:widowControl/>
              <w:spacing w:line="300" w:lineRule="exact"/>
              <w:ind w:firstLine="0" w:firstLineChars="0"/>
              <w:rPr>
                <w:rFonts w:ascii="宋体" w:hAnsi="宋体" w:cs="仿宋_GB2312"/>
                <w:kern w:val="0"/>
              </w:rPr>
            </w:pPr>
            <w:r>
              <w:rPr>
                <w:rFonts w:ascii="宋体" w:hAnsi="宋体" w:cs="楷体_GB2312"/>
                <w:kern w:val="0"/>
                <w:szCs w:val="21"/>
              </w:rPr>
              <w:t>3.</w:t>
            </w:r>
            <w:r>
              <w:rPr>
                <w:rFonts w:hint="eastAsia" w:ascii="宋体" w:hAnsi="宋体" w:cs="楷体_GB2312"/>
                <w:kern w:val="0"/>
                <w:szCs w:val="21"/>
              </w:rPr>
              <w:t>笔试环节坚持全封闭出题，主动回避、收缴通讯工具等制度。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0"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3</w:t>
            </w:r>
          </w:p>
        </w:tc>
        <w:tc>
          <w:tcPr>
            <w:tcW w:w="1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楷体_GB2312"/>
                <w:kern w:val="0"/>
                <w:szCs w:val="21"/>
              </w:rPr>
              <w:t>机构设置、人员编制</w:t>
            </w: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cs="楷体_GB2312"/>
                <w:kern w:val="0"/>
                <w:szCs w:val="21"/>
              </w:rPr>
            </w:pPr>
            <w:r>
              <w:rPr>
                <w:rFonts w:hint="eastAsia" w:ascii="宋体" w:hAnsi="宋体" w:cs="楷体_GB2312"/>
                <w:kern w:val="0"/>
              </w:rPr>
              <w:t>徇私情或受人请托，泄漏党组或政治部相关决定</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楷体_GB2312"/>
                <w:kern w:val="0"/>
                <w:szCs w:val="21"/>
              </w:rPr>
            </w:pPr>
            <w:r>
              <w:rPr>
                <w:rFonts w:hint="eastAsia" w:ascii="宋体" w:hAnsi="宋体" w:cs="楷体_GB2312"/>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楷体_GB2312"/>
                <w:kern w:val="0"/>
                <w:szCs w:val="21"/>
              </w:rPr>
            </w:pPr>
            <w:r>
              <w:rPr>
                <w:rFonts w:hint="eastAsia" w:ascii="宋体" w:hAnsi="宋体"/>
                <w:kern w:val="0"/>
              </w:rPr>
              <w:t>严守组织人事纪律，不私下讨论、发布机构设置、人员编制信息。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60"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7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楷体_GB2312"/>
                <w:kern w:val="0"/>
                <w:szCs w:val="21"/>
              </w:rPr>
            </w:pPr>
            <w:r>
              <w:rPr>
                <w:rFonts w:hint="eastAsia" w:ascii="宋体" w:hAnsi="宋体" w:cs="楷体_GB2312"/>
                <w:kern w:val="0"/>
              </w:rPr>
              <w:t>信息录入填报</w:t>
            </w: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cs="楷体_GB2312"/>
                <w:kern w:val="0"/>
              </w:rPr>
            </w:pPr>
            <w:r>
              <w:rPr>
                <w:rFonts w:hint="eastAsia" w:ascii="宋体" w:hAnsi="宋体" w:cs="楷体_GB2312"/>
                <w:kern w:val="0"/>
              </w:rPr>
              <w:t>徇私情或受人请托，该录不录，该报不报</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楷体_GB2312"/>
                <w:kern w:val="0"/>
                <w:szCs w:val="21"/>
              </w:rPr>
            </w:pPr>
            <w:r>
              <w:rPr>
                <w:rFonts w:hint="eastAsia" w:ascii="宋体" w:hAnsi="宋体" w:cs="楷体_GB2312"/>
                <w:kern w:val="0"/>
                <w:szCs w:val="21"/>
              </w:rPr>
              <w:t>三级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kern w:val="0"/>
              </w:rPr>
            </w:pPr>
            <w:r>
              <w:rPr>
                <w:rFonts w:hint="eastAsia" w:ascii="宋体" w:hAnsi="宋体" w:cs="楷体_GB2312"/>
                <w:kern w:val="0"/>
              </w:rPr>
              <w:t>严格按照各类通知、文件要求，按时、准确核对报送各类信息，对于发现和发生的问题，及时向领导汇报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86"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ascii="宋体" w:hAnsi="宋体" w:cs="宋体"/>
                <w:kern w:val="0"/>
                <w:szCs w:val="21"/>
              </w:rPr>
              <w:t>5</w:t>
            </w:r>
          </w:p>
        </w:tc>
        <w:tc>
          <w:tcPr>
            <w:tcW w:w="177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cs="宋体"/>
                <w:kern w:val="0"/>
                <w:szCs w:val="21"/>
              </w:rPr>
            </w:pPr>
            <w:r>
              <w:rPr>
                <w:rFonts w:hint="eastAsia" w:ascii="宋体" w:hAnsi="宋体" w:cs="楷体_GB2312"/>
                <w:kern w:val="0"/>
                <w:szCs w:val="21"/>
              </w:rPr>
              <w:t>印章和档案管理</w:t>
            </w: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hAnsi="宋体" w:cs="楷体_GB2312"/>
                <w:kern w:val="0"/>
                <w:szCs w:val="21"/>
              </w:rPr>
            </w:pPr>
            <w:r>
              <w:rPr>
                <w:rFonts w:hint="eastAsia" w:ascii="宋体" w:hAnsi="宋体" w:cs="楷体_GB2312"/>
                <w:kern w:val="0"/>
                <w:szCs w:val="21"/>
              </w:rPr>
              <w:t>徇私情，为本院人员篡改档案、伪造档案等档案造假行为提供帮助</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cs="宋体"/>
                <w:kern w:val="0"/>
                <w:szCs w:val="21"/>
              </w:rPr>
            </w:pPr>
            <w:r>
              <w:rPr>
                <w:rFonts w:hint="eastAsia" w:ascii="宋体" w:hAnsi="宋体" w:cs="楷体_GB2312"/>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楷体_GB2312"/>
                <w:kern w:val="0"/>
                <w:szCs w:val="21"/>
              </w:rPr>
              <w:t>按照《干部档案工作条例》、《干部档案整理工作细则》等档案管理规定，规范档案的收集、鉴别、归档和查阅程序，维护干部人事档案的真实性、严肃性。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43"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7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p>
        </w:tc>
        <w:tc>
          <w:tcPr>
            <w:tcW w:w="400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42"/>
              </w:numPr>
              <w:spacing w:line="300" w:lineRule="exact"/>
              <w:ind w:firstLine="0" w:firstLineChars="0"/>
              <w:rPr>
                <w:rFonts w:ascii="宋体" w:hAnsi="宋体" w:cs="楷体_GB2312"/>
                <w:kern w:val="0"/>
                <w:szCs w:val="21"/>
              </w:rPr>
            </w:pPr>
            <w:r>
              <w:rPr>
                <w:rFonts w:hint="eastAsia" w:ascii="宋体" w:hAnsi="宋体" w:cs="楷体_GB2312"/>
                <w:kern w:val="0"/>
                <w:szCs w:val="21"/>
              </w:rPr>
              <w:t>徇私情，私盖公章违规出具证明</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楷体_GB2312"/>
                <w:kern w:val="0"/>
                <w:szCs w:val="21"/>
              </w:rPr>
            </w:pPr>
            <w:r>
              <w:rPr>
                <w:rFonts w:hint="eastAsia" w:ascii="宋体" w:hAnsi="宋体" w:cs="楷体_GB2312"/>
                <w:kern w:val="0"/>
                <w:szCs w:val="21"/>
              </w:rPr>
              <w:t>二级</w:t>
            </w:r>
          </w:p>
        </w:tc>
        <w:tc>
          <w:tcPr>
            <w:tcW w:w="7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楷体_GB2312"/>
                <w:kern w:val="0"/>
                <w:szCs w:val="21"/>
              </w:rPr>
            </w:pPr>
            <w:r>
              <w:rPr>
                <w:rFonts w:hint="eastAsia" w:ascii="宋体" w:hAnsi="宋体" w:cs="楷体_GB2312"/>
                <w:kern w:val="0"/>
                <w:szCs w:val="21"/>
              </w:rPr>
              <w:t>落实用章签批制度和登记制度，使用印章履行报批程序。</w:t>
            </w:r>
          </w:p>
        </w:tc>
      </w:tr>
    </w:tbl>
    <w:p>
      <w:pPr>
        <w:widowControl/>
        <w:spacing w:line="280" w:lineRule="exact"/>
        <w:ind w:firstLine="0" w:firstLineChars="0"/>
        <w:jc w:val="left"/>
      </w:pPr>
      <w:r>
        <w:br w:type="page"/>
      </w:r>
    </w:p>
    <w:p>
      <w:pPr>
        <w:pStyle w:val="2"/>
        <w:jc w:val="center"/>
        <w:rPr>
          <w:b w:val="0"/>
        </w:rPr>
      </w:pPr>
      <w:bookmarkStart w:id="46" w:name="_Toc490165581"/>
      <w:bookmarkStart w:id="47" w:name="_Toc491356263"/>
      <w:r>
        <w:rPr>
          <w:rFonts w:hint="eastAsia"/>
          <w:b w:val="0"/>
        </w:rPr>
        <w:t>纪检监察室廉政风险排查防控手册</w:t>
      </w:r>
      <w:bookmarkEnd w:id="46"/>
      <w:bookmarkEnd w:id="47"/>
    </w:p>
    <w:p>
      <w:pPr>
        <w:ind w:firstLine="0" w:firstLineChars="0"/>
        <w:rPr>
          <w:rFonts w:ascii="宋体" w:cs="宋体"/>
        </w:rPr>
      </w:pPr>
    </w:p>
    <w:p>
      <w:pPr>
        <w:ind w:firstLine="0" w:firstLineChars="0"/>
        <w:rPr>
          <w:rFonts w:ascii="宋体" w:cs="宋体"/>
        </w:rPr>
      </w:pPr>
    </w:p>
    <w:p>
      <w:pPr>
        <w:ind w:firstLine="0" w:firstLineChars="0"/>
        <w:jc w:val="center"/>
        <w:rPr>
          <w:rFonts w:ascii="宋体" w:cs="宋体"/>
          <w:sz w:val="36"/>
          <w:szCs w:val="36"/>
        </w:rPr>
      </w:pPr>
      <w:r>
        <w:rPr>
          <w:rFonts w:hint="eastAsia" w:ascii="宋体" w:hAnsi="宋体" w:cs="宋体"/>
          <w:sz w:val="36"/>
          <w:szCs w:val="36"/>
        </w:rPr>
        <w:t>纪检监察室工作概述</w:t>
      </w:r>
    </w:p>
    <w:p>
      <w:pPr>
        <w:ind w:firstLine="0" w:firstLineChars="0"/>
        <w:jc w:val="center"/>
        <w:rPr>
          <w:rFonts w:ascii="宋体" w:cs="宋体"/>
          <w:sz w:val="36"/>
          <w:szCs w:val="36"/>
        </w:rPr>
      </w:pPr>
    </w:p>
    <w:p>
      <w:pPr>
        <w:ind w:firstLine="420"/>
        <w:rPr>
          <w:rFonts w:ascii="宋体" w:cs="宋体"/>
          <w:kern w:val="0"/>
          <w:szCs w:val="21"/>
        </w:rPr>
      </w:pPr>
      <w:r>
        <w:rPr>
          <w:rFonts w:hint="eastAsia" w:ascii="宋体" w:hAnsi="宋体" w:cs="宋体"/>
          <w:kern w:val="0"/>
          <w:szCs w:val="21"/>
        </w:rPr>
        <w:t>纪检监察室为检察机关内部监督机构，承担组织开展对反映检察机关内设机构以及检察人员和其他监察对象违法违纪行为的信访线索管理和初查、违纪案件线索初核、重大事项监督、纪律作风监督和检务督察工作，负责制定监察工作计划和相关工作制度，配合纪检组履行监督责任，协助党组推进党风廉政建设。</w:t>
      </w:r>
    </w:p>
    <w:p>
      <w:pPr>
        <w:ind w:firstLine="420"/>
        <w:rPr>
          <w:rFonts w:ascii="宋体" w:cs="宋体"/>
          <w:kern w:val="0"/>
          <w:szCs w:val="21"/>
        </w:rPr>
      </w:pPr>
      <w:r>
        <w:rPr>
          <w:rFonts w:hint="eastAsia" w:ascii="宋体" w:hAnsi="宋体" w:cs="宋体"/>
          <w:kern w:val="0"/>
          <w:szCs w:val="21"/>
        </w:rPr>
        <w:t>具体职能包括：</w:t>
      </w:r>
    </w:p>
    <w:p>
      <w:pPr>
        <w:numPr>
          <w:ilvl w:val="0"/>
          <w:numId w:val="43"/>
        </w:numPr>
        <w:rPr>
          <w:rFonts w:ascii="宋体" w:cs="宋体"/>
          <w:kern w:val="0"/>
          <w:szCs w:val="21"/>
        </w:rPr>
      </w:pPr>
      <w:r>
        <w:rPr>
          <w:rFonts w:hint="eastAsia" w:ascii="宋体" w:hAnsi="宋体" w:cs="宋体"/>
          <w:kern w:val="0"/>
          <w:szCs w:val="21"/>
        </w:rPr>
        <w:t>检查检察机关内部在执行法律、法规和上级院的决定、规定中的问题；</w:t>
      </w:r>
    </w:p>
    <w:p>
      <w:pPr>
        <w:numPr>
          <w:ilvl w:val="0"/>
          <w:numId w:val="43"/>
        </w:numPr>
        <w:rPr>
          <w:rFonts w:ascii="宋体" w:cs="宋体"/>
          <w:kern w:val="0"/>
          <w:szCs w:val="21"/>
        </w:rPr>
      </w:pPr>
      <w:r>
        <w:rPr>
          <w:rFonts w:hint="eastAsia" w:ascii="宋体" w:hAnsi="宋体" w:cs="宋体"/>
          <w:kern w:val="0"/>
          <w:szCs w:val="21"/>
        </w:rPr>
        <w:t>受理对内设机构和检察人员，以及其他监察对象违反纪律、法律行为的控告、检举；</w:t>
      </w:r>
    </w:p>
    <w:p>
      <w:pPr>
        <w:numPr>
          <w:ilvl w:val="0"/>
          <w:numId w:val="43"/>
        </w:numPr>
        <w:rPr>
          <w:rFonts w:ascii="宋体" w:cs="宋体"/>
          <w:kern w:val="0"/>
          <w:szCs w:val="21"/>
        </w:rPr>
      </w:pPr>
      <w:r>
        <w:rPr>
          <w:rFonts w:hint="eastAsia" w:ascii="宋体" w:hAnsi="宋体" w:cs="宋体"/>
          <w:kern w:val="0"/>
          <w:szCs w:val="21"/>
        </w:rPr>
        <w:t>初查内设机构和检察人员，以及其他监察对象违反纪律、法律的行为；</w:t>
      </w:r>
    </w:p>
    <w:p>
      <w:pPr>
        <w:numPr>
          <w:ilvl w:val="0"/>
          <w:numId w:val="43"/>
        </w:numPr>
        <w:rPr>
          <w:rFonts w:ascii="宋体" w:cs="宋体"/>
          <w:kern w:val="0"/>
          <w:szCs w:val="21"/>
        </w:rPr>
      </w:pPr>
      <w:r>
        <w:rPr>
          <w:rFonts w:hint="eastAsia" w:ascii="宋体" w:hAnsi="宋体" w:cs="宋体"/>
          <w:kern w:val="0"/>
          <w:szCs w:val="21"/>
        </w:rPr>
        <w:t>开展检务督察工作；</w:t>
      </w:r>
    </w:p>
    <w:p>
      <w:pPr>
        <w:numPr>
          <w:ilvl w:val="0"/>
          <w:numId w:val="43"/>
        </w:numPr>
        <w:rPr>
          <w:rFonts w:ascii="宋体" w:cs="宋体"/>
          <w:kern w:val="0"/>
          <w:szCs w:val="21"/>
        </w:rPr>
      </w:pPr>
      <w:r>
        <w:rPr>
          <w:rFonts w:hint="eastAsia" w:ascii="宋体" w:hAnsi="宋体" w:cs="宋体"/>
          <w:kern w:val="0"/>
          <w:szCs w:val="21"/>
        </w:rPr>
        <w:t>有关法规、文件规定由监督部门履行的其他职责；完成院领导交办的其他工作。</w:t>
      </w:r>
    </w:p>
    <w:p>
      <w:pPr>
        <w:widowControl/>
        <w:spacing w:line="280" w:lineRule="exact"/>
        <w:ind w:firstLine="0" w:firstLineChars="0"/>
        <w:jc w:val="left"/>
        <w:rPr>
          <w:rFonts w:ascii="宋体" w:cs="宋体"/>
          <w:szCs w:val="21"/>
        </w:rPr>
      </w:pPr>
      <w:r>
        <w:rPr>
          <w:rFonts w:ascii="宋体" w:cs="宋体"/>
          <w:szCs w:val="21"/>
        </w:rPr>
        <w:br w:type="page"/>
      </w:r>
    </w:p>
    <w:p>
      <w:pPr>
        <w:ind w:firstLine="0" w:firstLineChars="0"/>
        <w:jc w:val="center"/>
        <w:rPr>
          <w:rFonts w:ascii="宋体" w:hAnsi="宋体"/>
          <w:sz w:val="36"/>
          <w:szCs w:val="44"/>
        </w:rPr>
      </w:pPr>
      <w:bookmarkStart w:id="48" w:name="_Hlk490166633"/>
      <w:r>
        <w:rPr>
          <w:rFonts w:hint="eastAsia" w:ascii="宋体" w:hAnsi="宋体"/>
          <w:sz w:val="36"/>
          <w:szCs w:val="44"/>
        </w:rPr>
        <w:t>纪检监察室职权目录</w:t>
      </w:r>
    </w:p>
    <w:p>
      <w:pPr>
        <w:spacing w:after="156" w:afterLines="50" w:line="20" w:lineRule="exact"/>
        <w:ind w:firstLine="420"/>
        <w:rPr>
          <w:rFonts w:eastAsia="仿宋_GB2312"/>
          <w:szCs w:val="21"/>
        </w:rPr>
      </w:pPr>
    </w:p>
    <w:tbl>
      <w:tblPr>
        <w:tblStyle w:val="15"/>
        <w:tblW w:w="141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671"/>
        <w:gridCol w:w="1732"/>
        <w:gridCol w:w="3942"/>
        <w:gridCol w:w="1276"/>
        <w:gridCol w:w="2909"/>
        <w:gridCol w:w="1255"/>
        <w:gridCol w:w="1081"/>
        <w:gridCol w:w="1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序号</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职权名称</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来源依据</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行使责任人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相关责任</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职权类型</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公开形式</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1</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信访案件线索管理</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检察人员纪律处分条例、江苏省检察机关查办监察案件工作规定（试行）第</w:t>
            </w:r>
            <w:r>
              <w:rPr>
                <w:rFonts w:ascii="宋体" w:hAnsi="宋体" w:cs="宋体"/>
                <w:szCs w:val="21"/>
              </w:rPr>
              <w:t>10</w:t>
            </w:r>
            <w:r>
              <w:rPr>
                <w:rFonts w:hint="eastAsia" w:ascii="宋体" w:hAnsi="宋体" w:cs="宋体"/>
                <w:szCs w:val="21"/>
              </w:rPr>
              <w:t>条</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登记受理信访线索，根据不同情况提出处理意见，送部门负责人阅批。按期将线索情况向上级院报备。</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2</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信访案件初查</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检察人员纪律处分条例、江苏省检察机关查办监察案件工作规定（试行）第</w:t>
            </w:r>
            <w:r>
              <w:rPr>
                <w:rFonts w:ascii="宋体" w:hAnsi="宋体" w:cs="宋体"/>
                <w:szCs w:val="21"/>
              </w:rPr>
              <w:t>14</w:t>
            </w:r>
            <w:r>
              <w:rPr>
                <w:rFonts w:hint="eastAsia" w:ascii="宋体" w:hAnsi="宋体" w:cs="宋体"/>
                <w:szCs w:val="21"/>
              </w:rPr>
              <w:t>条</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制定初查方案，报部门负责人或分管院领导审批，按期完成初查工作并写出初查报告。</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3</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监督执纪问责“四种形态”运用</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《检察机关党风廉政建设责任制实施办法》、《江苏省人民检察实践运用四种形态规定》、《淮安市人民检察院问责办法》</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对问题线索进行综合研判和分类处置，规范适用</w:t>
            </w:r>
            <w:r>
              <w:rPr>
                <w:rFonts w:ascii="宋体" w:hAnsi="宋体" w:cs="宋体"/>
                <w:szCs w:val="21"/>
              </w:rPr>
              <w:t>10</w:t>
            </w:r>
            <w:r>
              <w:rPr>
                <w:rFonts w:hint="eastAsia" w:ascii="宋体" w:hAnsi="宋体" w:cs="宋体"/>
                <w:szCs w:val="21"/>
              </w:rPr>
              <w:t>种方式予以处理，督促、建议相关领导按照主体责任要求，积极运用“第一种形态”，落实抓早抓小、挺纪于前的要求。</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4</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重大事项监督</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《江苏省人民检察院关于对重大事项实施监督的办法》</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通过列席会议、现场参与等方式，对重要人事任免、重要案件办理、重要评比表彰、重大工程项目、重大经费开支进行监督，建立监督台账，按照一事一记的原则详细记载重大事项决策及实施有关情况，参与监督的过程与环节，以及对有关问题的处理形式和处理结果。</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5</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检务督察</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《淮安市检察机关内部监督办法》</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对本院各部门执法办案、检容风纪等情况进行监督检查。</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6</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执法过错追究</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《检察人员执法过错责任追究条例》</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负责执法过错线索的受理和调查，对具有执法过错的人员，依照条例和有关法律、纪律规定追究执法过错责任。</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7</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八小时外监督</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《淮安市检察机关检察人员八小时以外管理暂行规定》</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加强检察干警八小时以外监督、管理和教育，及时发现、纠正和处理检察人员在业余时间可能影响公正履职、有悖道德和有损检察形象的行为。</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6" w:hRule="atLeast"/>
        </w:trPr>
        <w:tc>
          <w:tcPr>
            <w:tcW w:w="67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ascii="宋体" w:hAnsi="宋体" w:cs="宋体"/>
                <w:szCs w:val="21"/>
              </w:rPr>
              <w:t>8</w:t>
            </w:r>
          </w:p>
        </w:tc>
        <w:tc>
          <w:tcPr>
            <w:tcW w:w="173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党风廉政建设工作监督检查、考评考核</w:t>
            </w:r>
          </w:p>
        </w:tc>
        <w:tc>
          <w:tcPr>
            <w:tcW w:w="3942"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宋体" w:hAnsi="宋体" w:cs="宋体"/>
                <w:szCs w:val="21"/>
              </w:rPr>
            </w:pPr>
            <w:r>
              <w:rPr>
                <w:rFonts w:hint="eastAsia" w:ascii="宋体" w:hAnsi="宋体" w:cs="宋体"/>
                <w:szCs w:val="21"/>
              </w:rPr>
              <w:t>《检察机关党风廉政建设责任制实施办法》、《江苏省人民检察院纪检组监察处关于落实党风廉政建设监督责任的实施办法》</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主任</w:t>
            </w:r>
          </w:p>
          <w:p>
            <w:pPr>
              <w:spacing w:line="300" w:lineRule="exact"/>
              <w:ind w:firstLine="0" w:firstLineChars="0"/>
              <w:jc w:val="center"/>
              <w:rPr>
                <w:rFonts w:ascii="宋体" w:hAnsi="宋体" w:cs="宋体"/>
                <w:szCs w:val="21"/>
              </w:rPr>
            </w:pPr>
            <w:r>
              <w:rPr>
                <w:rFonts w:hint="eastAsia" w:ascii="宋体" w:hAnsi="宋体" w:cs="宋体"/>
                <w:szCs w:val="21"/>
              </w:rPr>
              <w:t>工作承办人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宋体" w:hAnsi="宋体" w:cs="宋体"/>
                <w:szCs w:val="21"/>
              </w:rPr>
            </w:pPr>
            <w:r>
              <w:rPr>
                <w:rFonts w:hint="eastAsia" w:ascii="宋体" w:hAnsi="宋体" w:cs="宋体"/>
                <w:szCs w:val="21"/>
              </w:rPr>
              <w:t>协助党组督促各级领导干部认真履行党风廉政建设责任，开展纪律监督、决策监督、用人监督、司法监督，构建监督合力。督促院党组、领导干部正确行使手中权力。协助党组对各部门党风廉政建设情况进行考核，或依职权开展检查。</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内部职权</w:t>
            </w:r>
          </w:p>
        </w:tc>
        <w:tc>
          <w:tcPr>
            <w:tcW w:w="1081"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检察内网</w:t>
            </w:r>
          </w:p>
        </w:tc>
        <w:tc>
          <w:tcPr>
            <w:tcW w:w="1294"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cs="宋体"/>
                <w:szCs w:val="21"/>
              </w:rPr>
            </w:pPr>
            <w:r>
              <w:rPr>
                <w:rFonts w:hint="eastAsia" w:ascii="宋体" w:hAnsi="宋体" w:cs="宋体"/>
                <w:szCs w:val="21"/>
              </w:rPr>
              <w:t>内部公开</w:t>
            </w:r>
          </w:p>
        </w:tc>
      </w:tr>
      <w:bookmarkEnd w:id="48"/>
    </w:tbl>
    <w:p>
      <w:pPr>
        <w:widowControl/>
        <w:spacing w:line="280" w:lineRule="exact"/>
        <w:ind w:firstLine="0" w:firstLineChars="0"/>
        <w:jc w:val="left"/>
      </w:pPr>
      <w:r>
        <w:br w:type="page"/>
      </w:r>
    </w:p>
    <w:p>
      <w:pPr>
        <w:ind w:firstLine="720"/>
        <w:jc w:val="center"/>
        <w:rPr>
          <w:rFonts w:ascii="宋体" w:cs="宋体"/>
          <w:sz w:val="36"/>
          <w:szCs w:val="36"/>
        </w:rPr>
      </w:pPr>
      <w:r>
        <w:rPr>
          <w:rFonts w:hint="eastAsia" w:ascii="宋体" w:hAnsi="宋体" w:cs="宋体"/>
          <w:sz w:val="36"/>
          <w:szCs w:val="36"/>
        </w:rPr>
        <w:t>信访线索受理与初查工作流程图</w:t>
      </w:r>
    </w:p>
    <w:p>
      <w:pPr>
        <w:ind w:firstLine="420"/>
        <w:jc w:val="center"/>
        <w:rPr>
          <w:rFonts w:ascii="宋体" w:cs="仿宋_GB2312"/>
        </w:rPr>
      </w:pPr>
      <w:r>
        <w:rPr>
          <w:rFonts w:hint="eastAsia" w:ascii="宋体" w:hAnsi="宋体" w:cs="仿宋_GB2312"/>
        </w:rPr>
        <w:t>职权目录第</w:t>
      </w:r>
      <w:r>
        <w:rPr>
          <w:rFonts w:ascii="宋体" w:hAnsi="宋体" w:cs="仿宋_GB2312"/>
        </w:rPr>
        <w:t>01</w:t>
      </w:r>
      <w:r>
        <w:rPr>
          <w:rFonts w:hint="eastAsia" w:ascii="宋体" w:hAnsi="宋体" w:cs="仿宋_GB2312"/>
        </w:rPr>
        <w:t>、</w:t>
      </w:r>
      <w:r>
        <w:rPr>
          <w:rFonts w:ascii="宋体" w:hAnsi="宋体" w:cs="仿宋_GB2312"/>
        </w:rPr>
        <w:t>02</w:t>
      </w:r>
      <w:r>
        <w:rPr>
          <w:rFonts w:hint="eastAsia" w:ascii="宋体" w:hAnsi="宋体" w:cs="仿宋_GB2312"/>
        </w:rPr>
        <w:t>项；</w:t>
      </w:r>
      <w:r>
        <w:rPr>
          <w:rFonts w:ascii="宋体" w:hAnsi="宋体" w:cs="仿宋_GB2312"/>
        </w:rPr>
        <w:t xml:space="preserve">  </w:t>
      </w:r>
      <w:r>
        <w:rPr>
          <w:rFonts w:hint="eastAsia" w:ascii="宋体" w:hAnsi="宋体" w:cs="仿宋_GB2312"/>
        </w:rPr>
        <w:t>职权依据：《江苏省检察机关查办监察案件工作规定》</w:t>
      </w:r>
      <w:r>
        <w:rPr>
          <w:rFonts w:ascii="宋体" w:hAnsi="宋体" w:cs="仿宋_GB2312"/>
        </w:rPr>
        <w:t xml:space="preserve"> </w:t>
      </w:r>
    </w:p>
    <w:p>
      <w:pPr>
        <w:ind w:firstLine="420"/>
        <w:jc w:val="center"/>
        <w:rPr>
          <w:rFonts w:ascii="宋体" w:cs="宋体"/>
          <w:sz w:val="36"/>
          <w:szCs w:val="36"/>
        </w:rPr>
      </w:pPr>
      <w:r>
        <w:rPr>
          <w:rFonts w:ascii="宋体" w:hAnsi="宋体" w:cs="仿宋_GB2312"/>
        </w:rPr>
        <w:t xml:space="preserve"> </w:t>
      </w:r>
    </w:p>
    <w:p>
      <w:pPr>
        <w:ind w:firstLine="630" w:firstLineChars="300"/>
      </w:pPr>
      <w:r>
        <w:rPr>
          <w:rFonts w:hint="eastAsia"/>
          <w:lang/>
        </w:rPr>
        <w:drawing>
          <wp:inline distT="0" distB="0" distL="114300" distR="114300">
            <wp:extent cx="7992745" cy="3684905"/>
            <wp:effectExtent l="0" t="0" r="8255" b="10795"/>
            <wp:docPr id="891" name="图片 38" descr="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38" descr="监1"/>
                    <pic:cNvPicPr>
                      <a:picLocks noChangeAspect="1"/>
                    </pic:cNvPicPr>
                  </pic:nvPicPr>
                  <pic:blipFill>
                    <a:blip r:embed="rId68"/>
                    <a:stretch>
                      <a:fillRect/>
                    </a:stretch>
                  </pic:blipFill>
                  <pic:spPr>
                    <a:xfrm>
                      <a:off x="0" y="0"/>
                      <a:ext cx="7992745" cy="3684905"/>
                    </a:xfrm>
                    <a:prstGeom prst="rect">
                      <a:avLst/>
                    </a:prstGeom>
                    <a:noFill/>
                    <a:ln w="9525">
                      <a:noFill/>
                    </a:ln>
                  </pic:spPr>
                </pic:pic>
              </a:graphicData>
            </a:graphic>
          </wp:inline>
        </w:drawing>
      </w:r>
    </w:p>
    <w:p>
      <w:pPr>
        <w:widowControl/>
        <w:spacing w:line="280" w:lineRule="exact"/>
        <w:ind w:firstLine="0" w:firstLineChars="0"/>
        <w:jc w:val="left"/>
      </w:pPr>
      <w:r>
        <w:br w:type="page"/>
      </w:r>
    </w:p>
    <w:p>
      <w:pPr>
        <w:ind w:firstLine="720"/>
        <w:jc w:val="center"/>
        <w:rPr>
          <w:sz w:val="36"/>
          <w:szCs w:val="36"/>
        </w:rPr>
      </w:pPr>
      <w:r>
        <w:rPr>
          <w:rFonts w:hint="eastAsia"/>
          <w:sz w:val="36"/>
          <w:szCs w:val="36"/>
        </w:rPr>
        <w:t>四种形态运用工作流程图之一</w:t>
      </w:r>
    </w:p>
    <w:p>
      <w:pPr>
        <w:ind w:firstLine="420"/>
        <w:jc w:val="center"/>
      </w:pPr>
      <w:r>
        <w:rPr>
          <w:rFonts w:hint="eastAsia" w:ascii="宋体" w:hAnsi="宋体" w:cs="宋体"/>
        </w:rPr>
        <w:t>职权目录第</w:t>
      </w:r>
      <w:r>
        <w:rPr>
          <w:rFonts w:ascii="宋体" w:hAnsi="宋体" w:cs="宋体"/>
        </w:rPr>
        <w:t>03</w:t>
      </w:r>
      <w:r>
        <w:rPr>
          <w:rFonts w:hint="eastAsia" w:ascii="宋体" w:hAnsi="宋体" w:cs="宋体"/>
        </w:rPr>
        <w:t>项；行使职权依据：《江苏省检察机关实践运用“四种形态”工作规则》</w:t>
      </w:r>
    </w:p>
    <w:p>
      <w:pPr>
        <w:ind w:firstLine="630" w:firstLineChars="300"/>
        <w:jc w:val="center"/>
      </w:pPr>
    </w:p>
    <w:p>
      <w:pPr>
        <w:ind w:firstLine="630" w:firstLineChars="300"/>
      </w:pPr>
      <w:r>
        <w:rPr>
          <w:rFonts w:hint="eastAsia"/>
          <w:lang/>
        </w:rPr>
        <w:drawing>
          <wp:inline distT="0" distB="0" distL="114300" distR="114300">
            <wp:extent cx="8137525" cy="4086225"/>
            <wp:effectExtent l="0" t="0" r="15875" b="9525"/>
            <wp:docPr id="892" name="图片 0" descr="四种形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0" descr="四种形态.JPG"/>
                    <pic:cNvPicPr>
                      <a:picLocks noChangeAspect="1"/>
                    </pic:cNvPicPr>
                  </pic:nvPicPr>
                  <pic:blipFill>
                    <a:blip r:embed="rId69"/>
                    <a:stretch>
                      <a:fillRect/>
                    </a:stretch>
                  </pic:blipFill>
                  <pic:spPr>
                    <a:xfrm>
                      <a:off x="0" y="0"/>
                      <a:ext cx="8137525" cy="4086225"/>
                    </a:xfrm>
                    <a:prstGeom prst="rect">
                      <a:avLst/>
                    </a:prstGeom>
                    <a:noFill/>
                    <a:ln w="9525">
                      <a:noFill/>
                    </a:ln>
                  </pic:spPr>
                </pic:pic>
              </a:graphicData>
            </a:graphic>
          </wp:inline>
        </w:drawing>
      </w:r>
    </w:p>
    <w:p>
      <w:pPr>
        <w:widowControl/>
        <w:spacing w:line="280" w:lineRule="exact"/>
        <w:ind w:firstLine="0" w:firstLineChars="0"/>
        <w:jc w:val="left"/>
      </w:pPr>
      <w:r>
        <w:br w:type="page"/>
      </w:r>
    </w:p>
    <w:p>
      <w:pPr>
        <w:ind w:firstLine="720"/>
        <w:jc w:val="center"/>
        <w:rPr>
          <w:sz w:val="36"/>
          <w:szCs w:val="36"/>
        </w:rPr>
      </w:pPr>
      <w:r>
        <w:rPr>
          <w:rFonts w:hint="eastAsia"/>
          <w:sz w:val="36"/>
          <w:szCs w:val="36"/>
        </w:rPr>
        <w:t>四种形态运用工作流程图之二</w:t>
      </w:r>
    </w:p>
    <w:p>
      <w:pPr>
        <w:widowControl/>
        <w:ind w:firstLine="0" w:firstLineChars="0"/>
        <w:jc w:val="center"/>
        <w:rPr>
          <w:sz w:val="44"/>
          <w:szCs w:val="44"/>
        </w:rPr>
      </w:pPr>
      <w:r>
        <w:rPr>
          <w:rFonts w:hint="eastAsia"/>
          <w:sz w:val="44"/>
          <w:szCs w:val="44"/>
          <w:lang/>
        </w:rPr>
        <w:drawing>
          <wp:inline distT="0" distB="0" distL="114300" distR="114300">
            <wp:extent cx="7139940" cy="4038600"/>
            <wp:effectExtent l="0" t="0" r="3810" b="0"/>
            <wp:docPr id="893" name="图片 49" descr="监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49" descr="监8"/>
                    <pic:cNvPicPr>
                      <a:picLocks noChangeAspect="1"/>
                    </pic:cNvPicPr>
                  </pic:nvPicPr>
                  <pic:blipFill>
                    <a:blip r:embed="rId70"/>
                    <a:stretch>
                      <a:fillRect/>
                    </a:stretch>
                  </pic:blipFill>
                  <pic:spPr>
                    <a:xfrm>
                      <a:off x="0" y="0"/>
                      <a:ext cx="7139940" cy="4038600"/>
                    </a:xfrm>
                    <a:prstGeom prst="rect">
                      <a:avLst/>
                    </a:prstGeom>
                    <a:noFill/>
                    <a:ln w="9525">
                      <a:noFill/>
                    </a:ln>
                  </pic:spPr>
                </pic:pic>
              </a:graphicData>
            </a:graphic>
          </wp:inline>
        </w:drawing>
      </w:r>
    </w:p>
    <w:p>
      <w:pPr>
        <w:widowControl/>
        <w:spacing w:line="280" w:lineRule="exact"/>
        <w:ind w:firstLine="0" w:firstLineChars="0"/>
        <w:jc w:val="left"/>
        <w:rPr>
          <w:sz w:val="44"/>
          <w:szCs w:val="44"/>
        </w:rPr>
      </w:pPr>
      <w:r>
        <w:rPr>
          <w:sz w:val="44"/>
          <w:szCs w:val="44"/>
        </w:rPr>
        <w:br w:type="page"/>
      </w:r>
    </w:p>
    <w:p>
      <w:pPr>
        <w:ind w:firstLine="720"/>
        <w:jc w:val="center"/>
        <w:rPr>
          <w:sz w:val="36"/>
          <w:szCs w:val="36"/>
        </w:rPr>
      </w:pPr>
      <w:r>
        <w:rPr>
          <w:rFonts w:hint="eastAsia"/>
          <w:sz w:val="36"/>
          <w:szCs w:val="36"/>
        </w:rPr>
        <w:t>四种形态运用工作流程图之三</w:t>
      </w:r>
    </w:p>
    <w:p>
      <w:pPr>
        <w:widowControl/>
        <w:ind w:firstLine="0" w:firstLineChars="0"/>
        <w:jc w:val="center"/>
        <w:rPr>
          <w:sz w:val="44"/>
          <w:szCs w:val="44"/>
        </w:rPr>
      </w:pPr>
      <w:r>
        <w:rPr>
          <w:rFonts w:hint="eastAsia"/>
          <w:sz w:val="44"/>
          <w:szCs w:val="44"/>
          <w:lang/>
        </w:rPr>
        <w:drawing>
          <wp:inline distT="0" distB="0" distL="114300" distR="114300">
            <wp:extent cx="8213090" cy="3924935"/>
            <wp:effectExtent l="0" t="0" r="16510" b="18415"/>
            <wp:docPr id="894" name="图片 50" descr="监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50" descr="监9"/>
                    <pic:cNvPicPr>
                      <a:picLocks noChangeAspect="1"/>
                    </pic:cNvPicPr>
                  </pic:nvPicPr>
                  <pic:blipFill>
                    <a:blip r:embed="rId71"/>
                    <a:stretch>
                      <a:fillRect/>
                    </a:stretch>
                  </pic:blipFill>
                  <pic:spPr>
                    <a:xfrm>
                      <a:off x="0" y="0"/>
                      <a:ext cx="8213090" cy="3924935"/>
                    </a:xfrm>
                    <a:prstGeom prst="rect">
                      <a:avLst/>
                    </a:prstGeom>
                    <a:noFill/>
                    <a:ln w="9525">
                      <a:noFill/>
                    </a:ln>
                  </pic:spPr>
                </pic:pic>
              </a:graphicData>
            </a:graphic>
          </wp:inline>
        </w:drawing>
      </w:r>
    </w:p>
    <w:p>
      <w:pPr>
        <w:widowControl/>
        <w:spacing w:line="280" w:lineRule="exact"/>
        <w:ind w:firstLine="0" w:firstLineChars="0"/>
        <w:jc w:val="left"/>
        <w:rPr>
          <w:sz w:val="44"/>
          <w:szCs w:val="44"/>
        </w:rPr>
      </w:pPr>
      <w:r>
        <w:rPr>
          <w:sz w:val="44"/>
          <w:szCs w:val="44"/>
        </w:rPr>
        <w:br w:type="page"/>
      </w:r>
    </w:p>
    <w:p>
      <w:pPr>
        <w:widowControl/>
        <w:ind w:firstLine="0" w:firstLineChars="0"/>
        <w:jc w:val="center"/>
      </w:pPr>
      <w:r>
        <w:rPr>
          <w:rFonts w:hint="eastAsia"/>
          <w:sz w:val="44"/>
          <w:szCs w:val="44"/>
        </w:rPr>
        <w:t>重大事项监督工作流程</w:t>
      </w:r>
    </w:p>
    <w:p>
      <w:pPr>
        <w:widowControl/>
        <w:spacing w:line="280" w:lineRule="exact"/>
        <w:ind w:firstLine="0" w:firstLineChars="0"/>
        <w:jc w:val="center"/>
        <w:rPr>
          <w:rFonts w:ascii="仿宋_GB2312" w:hAnsi="仿宋_GB2312" w:eastAsia="仿宋_GB2312" w:cs="仿宋_GB2312"/>
        </w:rPr>
      </w:pPr>
      <w:r>
        <w:rPr>
          <w:rFonts w:hint="eastAsia" w:ascii="仿宋_GB2312" w:hAnsi="仿宋_GB2312" w:eastAsia="仿宋_GB2312" w:cs="仿宋_GB2312"/>
        </w:rPr>
        <w:t>职权目录第</w:t>
      </w:r>
      <w:r>
        <w:rPr>
          <w:rFonts w:ascii="仿宋_GB2312" w:hAnsi="仿宋_GB2312" w:eastAsia="仿宋_GB2312" w:cs="仿宋_GB2312"/>
        </w:rPr>
        <w:t>04</w:t>
      </w:r>
      <w:r>
        <w:rPr>
          <w:rFonts w:hint="eastAsia" w:ascii="仿宋_GB2312" w:hAnsi="仿宋_GB2312" w:eastAsia="仿宋_GB2312" w:cs="仿宋_GB2312"/>
        </w:rPr>
        <w:t>项；行使职权依据：《江苏省检察机关</w:t>
      </w:r>
      <w:r>
        <w:rPr>
          <w:rFonts w:hint="eastAsia" w:eastAsia="仿宋_GB2312"/>
          <w:szCs w:val="21"/>
        </w:rPr>
        <w:t>关于对重大事项实施监督的办法</w:t>
      </w:r>
      <w:r>
        <w:rPr>
          <w:rFonts w:hint="eastAsia" w:ascii="仿宋_GB2312" w:hAnsi="仿宋_GB2312" w:eastAsia="仿宋_GB2312" w:cs="仿宋_GB2312"/>
        </w:rPr>
        <w:t>》行使职</w:t>
      </w:r>
    </w:p>
    <w:p>
      <w:pPr>
        <w:widowControl/>
        <w:spacing w:line="280" w:lineRule="exact"/>
        <w:ind w:firstLine="0" w:firstLineChars="0"/>
        <w:jc w:val="center"/>
      </w:pPr>
    </w:p>
    <w:p>
      <w:pPr>
        <w:ind w:firstLine="1155" w:firstLineChars="550"/>
      </w:pPr>
      <w:r>
        <w:rPr>
          <w:rFonts w:hint="eastAsia"/>
          <w:lang/>
        </w:rPr>
        <w:drawing>
          <wp:inline distT="0" distB="0" distL="114300" distR="114300">
            <wp:extent cx="7217410" cy="3780155"/>
            <wp:effectExtent l="0" t="0" r="2540" b="10795"/>
            <wp:docPr id="895" name="图片 45" descr="监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45" descr="监6"/>
                    <pic:cNvPicPr>
                      <a:picLocks noChangeAspect="1"/>
                    </pic:cNvPicPr>
                  </pic:nvPicPr>
                  <pic:blipFill>
                    <a:blip r:embed="rId72"/>
                    <a:stretch>
                      <a:fillRect/>
                    </a:stretch>
                  </pic:blipFill>
                  <pic:spPr>
                    <a:xfrm>
                      <a:off x="0" y="0"/>
                      <a:ext cx="7217410" cy="3780155"/>
                    </a:xfrm>
                    <a:prstGeom prst="rect">
                      <a:avLst/>
                    </a:prstGeom>
                    <a:noFill/>
                    <a:ln w="9525">
                      <a:noFill/>
                    </a:ln>
                  </pic:spPr>
                </pic:pic>
              </a:graphicData>
            </a:graphic>
          </wp:inline>
        </w:drawing>
      </w:r>
    </w:p>
    <w:p>
      <w:pPr>
        <w:widowControl/>
        <w:spacing w:line="280" w:lineRule="exact"/>
        <w:ind w:firstLine="0" w:firstLineChars="0"/>
        <w:jc w:val="left"/>
      </w:pPr>
      <w:r>
        <w:br w:type="page"/>
      </w:r>
    </w:p>
    <w:p>
      <w:pPr>
        <w:ind w:firstLine="720"/>
        <w:jc w:val="center"/>
        <w:rPr>
          <w:rFonts w:ascii="宋体" w:cs="宋体"/>
          <w:sz w:val="36"/>
          <w:szCs w:val="36"/>
        </w:rPr>
      </w:pPr>
      <w:r>
        <w:rPr>
          <w:rFonts w:hint="eastAsia" w:ascii="宋体" w:hAnsi="宋体" w:cs="宋体"/>
          <w:sz w:val="36"/>
          <w:szCs w:val="36"/>
        </w:rPr>
        <w:t>检务督察工作流程图</w:t>
      </w:r>
    </w:p>
    <w:p>
      <w:pPr>
        <w:ind w:firstLine="420"/>
        <w:jc w:val="center"/>
        <w:rPr>
          <w:rFonts w:ascii="宋体" w:cs="宋体"/>
        </w:rPr>
      </w:pPr>
      <w:r>
        <w:rPr>
          <w:rFonts w:hint="eastAsia" w:ascii="宋体" w:hAnsi="宋体" w:cs="宋体"/>
        </w:rPr>
        <w:t>职权目录第</w:t>
      </w:r>
      <w:r>
        <w:rPr>
          <w:rFonts w:ascii="宋体" w:hAnsi="宋体" w:cs="宋体"/>
        </w:rPr>
        <w:t>05</w:t>
      </w:r>
      <w:r>
        <w:rPr>
          <w:rFonts w:hint="eastAsia" w:ascii="宋体" w:hAnsi="宋体" w:cs="宋体"/>
        </w:rPr>
        <w:t>项；行使职权依据：《</w:t>
      </w:r>
      <w:r>
        <w:rPr>
          <w:rFonts w:hint="eastAsia" w:ascii="宋体" w:hAnsi="宋体" w:cs="宋体"/>
          <w:szCs w:val="21"/>
        </w:rPr>
        <w:t>淮安市检察机关内部监督办法</w:t>
      </w:r>
      <w:r>
        <w:rPr>
          <w:rFonts w:hint="eastAsia" w:ascii="宋体" w:hAnsi="宋体" w:cs="宋体"/>
        </w:rPr>
        <w:t>》</w:t>
      </w:r>
    </w:p>
    <w:p>
      <w:pPr>
        <w:ind w:firstLine="1080" w:firstLineChars="300"/>
        <w:jc w:val="center"/>
        <w:rPr>
          <w:sz w:val="36"/>
          <w:szCs w:val="36"/>
        </w:rPr>
      </w:pPr>
      <w:r>
        <w:rPr>
          <w:rFonts w:hint="eastAsia"/>
          <w:sz w:val="36"/>
          <w:szCs w:val="36"/>
          <w:lang/>
        </w:rPr>
        <w:drawing>
          <wp:inline distT="0" distB="0" distL="114300" distR="114300">
            <wp:extent cx="7171055" cy="3747135"/>
            <wp:effectExtent l="0" t="0" r="10795" b="5715"/>
            <wp:docPr id="896" name="图片 53" descr="监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53" descr="监11"/>
                    <pic:cNvPicPr>
                      <a:picLocks noChangeAspect="1"/>
                    </pic:cNvPicPr>
                  </pic:nvPicPr>
                  <pic:blipFill>
                    <a:blip r:embed="rId73"/>
                    <a:stretch>
                      <a:fillRect/>
                    </a:stretch>
                  </pic:blipFill>
                  <pic:spPr>
                    <a:xfrm>
                      <a:off x="0" y="0"/>
                      <a:ext cx="7171055" cy="3747135"/>
                    </a:xfrm>
                    <a:prstGeom prst="rect">
                      <a:avLst/>
                    </a:prstGeom>
                    <a:noFill/>
                    <a:ln w="9525">
                      <a:noFill/>
                    </a:ln>
                  </pic:spPr>
                </pic:pic>
              </a:graphicData>
            </a:graphic>
          </wp:inline>
        </w:drawing>
      </w:r>
    </w:p>
    <w:p>
      <w:pPr>
        <w:widowControl/>
        <w:spacing w:line="280" w:lineRule="exact"/>
        <w:ind w:firstLine="0" w:firstLineChars="0"/>
        <w:jc w:val="left"/>
        <w:rPr>
          <w:sz w:val="36"/>
          <w:szCs w:val="36"/>
        </w:rPr>
      </w:pPr>
      <w:r>
        <w:rPr>
          <w:sz w:val="36"/>
          <w:szCs w:val="36"/>
        </w:rPr>
        <w:br w:type="page"/>
      </w:r>
    </w:p>
    <w:p>
      <w:pPr>
        <w:ind w:firstLine="1080" w:firstLineChars="300"/>
        <w:jc w:val="center"/>
        <w:rPr>
          <w:sz w:val="36"/>
          <w:szCs w:val="36"/>
        </w:rPr>
      </w:pPr>
      <w:r>
        <w:rPr>
          <w:rFonts w:hint="eastAsia"/>
          <w:sz w:val="36"/>
          <w:szCs w:val="36"/>
        </w:rPr>
        <w:t>执法过错追究工作流</w:t>
      </w:r>
    </w:p>
    <w:p>
      <w:pPr>
        <w:ind w:firstLine="630" w:firstLineChars="300"/>
        <w:jc w:val="center"/>
        <w:rPr>
          <w:rFonts w:ascii="宋体" w:cs="宋体"/>
        </w:rPr>
      </w:pPr>
      <w:r>
        <w:rPr>
          <w:rFonts w:hint="eastAsia" w:ascii="宋体" w:hAnsi="宋体" w:cs="宋体"/>
        </w:rPr>
        <w:t>职权目录第</w:t>
      </w:r>
      <w:r>
        <w:rPr>
          <w:rFonts w:ascii="宋体" w:hAnsi="宋体" w:cs="宋体"/>
        </w:rPr>
        <w:t>06</w:t>
      </w:r>
      <w:r>
        <w:rPr>
          <w:rFonts w:hint="eastAsia" w:ascii="宋体" w:hAnsi="宋体" w:cs="宋体"/>
        </w:rPr>
        <w:t>项；</w:t>
      </w:r>
      <w:r>
        <w:rPr>
          <w:rFonts w:ascii="宋体" w:hAnsi="宋体" w:cs="宋体"/>
        </w:rPr>
        <w:t xml:space="preserve"> </w:t>
      </w:r>
      <w:r>
        <w:rPr>
          <w:rFonts w:hint="eastAsia" w:ascii="宋体" w:hAnsi="宋体" w:cs="宋体"/>
        </w:rPr>
        <w:t>行使职权依据：《江苏省检察机关查办监察案件工作规定》</w:t>
      </w:r>
    </w:p>
    <w:p>
      <w:pPr>
        <w:ind w:firstLine="630" w:firstLineChars="300"/>
        <w:jc w:val="center"/>
      </w:pPr>
      <w:r>
        <w:rPr>
          <w:rFonts w:hint="eastAsia"/>
          <w:lang/>
        </w:rPr>
        <w:drawing>
          <wp:inline distT="0" distB="0" distL="114300" distR="114300">
            <wp:extent cx="8354695" cy="4286885"/>
            <wp:effectExtent l="0" t="0" r="8255" b="18415"/>
            <wp:docPr id="897" name="图片 52" descr="监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52" descr="监10"/>
                    <pic:cNvPicPr>
                      <a:picLocks noChangeAspect="1"/>
                    </pic:cNvPicPr>
                  </pic:nvPicPr>
                  <pic:blipFill>
                    <a:blip r:embed="rId74"/>
                    <a:stretch>
                      <a:fillRect/>
                    </a:stretch>
                  </pic:blipFill>
                  <pic:spPr>
                    <a:xfrm>
                      <a:off x="0" y="0"/>
                      <a:ext cx="8354695" cy="4286885"/>
                    </a:xfrm>
                    <a:prstGeom prst="rect">
                      <a:avLst/>
                    </a:prstGeom>
                    <a:noFill/>
                    <a:ln w="9525">
                      <a:noFill/>
                    </a:ln>
                  </pic:spPr>
                </pic:pic>
              </a:graphicData>
            </a:graphic>
          </wp:inline>
        </w:drawing>
      </w:r>
    </w:p>
    <w:p>
      <w:pPr>
        <w:widowControl/>
        <w:spacing w:line="280" w:lineRule="exact"/>
        <w:ind w:firstLine="0" w:firstLineChars="0"/>
        <w:jc w:val="left"/>
      </w:pPr>
      <w:r>
        <w:br w:type="page"/>
      </w:r>
    </w:p>
    <w:p>
      <w:pPr>
        <w:widowControl/>
        <w:spacing w:after="156" w:afterLines="50" w:line="440" w:lineRule="exact"/>
        <w:ind w:firstLine="880"/>
        <w:jc w:val="center"/>
        <w:rPr>
          <w:rFonts w:ascii="宋体"/>
          <w:kern w:val="0"/>
          <w:sz w:val="44"/>
          <w:szCs w:val="44"/>
        </w:rPr>
      </w:pPr>
      <w:r>
        <w:rPr>
          <w:rFonts w:hint="eastAsia" w:ascii="宋体" w:hAnsi="宋体"/>
          <w:kern w:val="0"/>
          <w:sz w:val="44"/>
          <w:szCs w:val="44"/>
        </w:rPr>
        <w:t>部门廉政风险排查防控登记表</w:t>
      </w:r>
    </w:p>
    <w:tbl>
      <w:tblPr>
        <w:tblStyle w:val="15"/>
        <w:tblW w:w="1406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1"/>
        <w:gridCol w:w="2246"/>
        <w:gridCol w:w="4133"/>
        <w:gridCol w:w="709"/>
        <w:gridCol w:w="6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1" w:hRule="atLeast"/>
          <w:jc w:val="center"/>
        </w:trPr>
        <w:tc>
          <w:tcPr>
            <w:tcW w:w="286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199" w:firstLineChars="95"/>
              <w:jc w:val="center"/>
              <w:rPr>
                <w:kern w:val="0"/>
                <w:szCs w:val="21"/>
              </w:rPr>
            </w:pPr>
            <w:r>
              <w:rPr>
                <w:rFonts w:hint="eastAsia"/>
                <w:kern w:val="0"/>
                <w:szCs w:val="21"/>
              </w:rPr>
              <w:t>部门</w:t>
            </w:r>
          </w:p>
        </w:tc>
        <w:tc>
          <w:tcPr>
            <w:tcW w:w="1119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纪检监察室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1" w:hRule="atLeast"/>
          <w:jc w:val="center"/>
        </w:trPr>
        <w:tc>
          <w:tcPr>
            <w:tcW w:w="286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主要职能及</w:t>
            </w:r>
          </w:p>
          <w:p>
            <w:pPr>
              <w:widowControl/>
              <w:spacing w:line="280" w:lineRule="exact"/>
              <w:ind w:firstLine="0" w:firstLineChars="0"/>
              <w:jc w:val="center"/>
              <w:rPr>
                <w:kern w:val="0"/>
                <w:szCs w:val="21"/>
              </w:rPr>
            </w:pPr>
            <w:r>
              <w:rPr>
                <w:rFonts w:hint="eastAsia"/>
                <w:kern w:val="0"/>
                <w:szCs w:val="21"/>
              </w:rPr>
              <w:t>重点风险部位</w:t>
            </w:r>
          </w:p>
        </w:tc>
        <w:tc>
          <w:tcPr>
            <w:tcW w:w="1119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kern w:val="0"/>
                <w:szCs w:val="21"/>
              </w:rPr>
            </w:pPr>
            <w:r>
              <w:rPr>
                <w:rFonts w:hint="eastAsia"/>
                <w:kern w:val="0"/>
                <w:szCs w:val="21"/>
              </w:rPr>
              <w:t>主要职能：协助党组推进党风廉政建设，组织开展信访件初查，牵头开展检务督察工作，完成党组交办的其他工作。</w:t>
            </w:r>
          </w:p>
          <w:p>
            <w:pPr>
              <w:widowControl/>
              <w:spacing w:line="280" w:lineRule="exact"/>
              <w:ind w:firstLine="0" w:firstLineChars="0"/>
              <w:rPr>
                <w:kern w:val="0"/>
                <w:szCs w:val="21"/>
              </w:rPr>
            </w:pPr>
            <w:r>
              <w:rPr>
                <w:rFonts w:hint="eastAsia"/>
                <w:kern w:val="0"/>
                <w:szCs w:val="21"/>
              </w:rPr>
              <w:t>重点风险部位：线索管理、信访件调查和违纪案件初核、重大事项监督、检务督察工作。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6" w:hRule="atLeast"/>
          <w:jc w:val="center"/>
        </w:trPr>
        <w:tc>
          <w:tcPr>
            <w:tcW w:w="621"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序号</w:t>
            </w:r>
          </w:p>
        </w:tc>
        <w:tc>
          <w:tcPr>
            <w:tcW w:w="224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主要廉政风险点</w:t>
            </w: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主要表现形式</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风险等级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199" w:firstLineChars="95"/>
              <w:jc w:val="center"/>
              <w:rPr>
                <w:kern w:val="0"/>
                <w:szCs w:val="21"/>
              </w:rPr>
            </w:pPr>
            <w:r>
              <w:rPr>
                <w:rFonts w:hint="eastAsia"/>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4"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hAnsi="宋体"/>
                <w:kern w:val="0"/>
                <w:szCs w:val="21"/>
              </w:rPr>
            </w:pPr>
            <w:r>
              <w:rPr>
                <w:rFonts w:ascii="宋体" w:hAnsi="宋体"/>
                <w:kern w:val="0"/>
                <w:szCs w:val="21"/>
              </w:rPr>
              <w:t>1</w:t>
            </w:r>
          </w:p>
        </w:tc>
        <w:tc>
          <w:tcPr>
            <w:tcW w:w="22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信访举报线索管理</w:t>
            </w: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1</w:t>
            </w:r>
            <w:r>
              <w:rPr>
                <w:rFonts w:ascii="宋体"/>
                <w:kern w:val="0"/>
                <w:szCs w:val="21"/>
              </w:rPr>
              <w:t>.</w:t>
            </w:r>
            <w:r>
              <w:rPr>
                <w:rFonts w:hint="eastAsia"/>
                <w:kern w:val="0"/>
                <w:szCs w:val="21"/>
              </w:rPr>
              <w:t>因人情利益关系，泄露线索秘密或者利用举报线索收受贿赂</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严格执行《保密法》和相关工作制度，非工作范围一律不得谈及涉密内容和事项。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8"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2</w:t>
            </w:r>
            <w:r>
              <w:rPr>
                <w:rFonts w:ascii="宋体"/>
                <w:kern w:val="0"/>
                <w:szCs w:val="21"/>
              </w:rPr>
              <w:t>.</w:t>
            </w:r>
            <w:r>
              <w:rPr>
                <w:rFonts w:hint="eastAsia"/>
                <w:kern w:val="0"/>
                <w:szCs w:val="21"/>
              </w:rPr>
              <w:t>因人情关系因素，信访问题线索该报备不报备或不按规定录入线索管理平台</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严格执行信访线索报备制度，规范填报省院信访管理系统，定期对使用情况进行检查自查，做到每案必备。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ascii="宋体" w:hAnsi="宋体"/>
                <w:kern w:val="0"/>
                <w:szCs w:val="21"/>
              </w:rPr>
              <w:t>2</w:t>
            </w:r>
          </w:p>
        </w:tc>
        <w:tc>
          <w:tcPr>
            <w:tcW w:w="22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信访举报线索初核</w:t>
            </w: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3</w:t>
            </w:r>
            <w:r>
              <w:rPr>
                <w:rFonts w:ascii="宋体"/>
                <w:kern w:val="0"/>
                <w:szCs w:val="21"/>
              </w:rPr>
              <w:t>.</w:t>
            </w:r>
            <w:r>
              <w:rPr>
                <w:rFonts w:hint="eastAsia"/>
                <w:kern w:val="0"/>
                <w:szCs w:val="21"/>
              </w:rPr>
              <w:t>徇私舞弊拖延办案或压案不查</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专人负责受理登记，及时上报备案，并严格按照高检、省市院规定的期限开展初查，需要延长期限的一律由分管领导审批并提前向市院监察处请示。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7"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4</w:t>
            </w:r>
            <w:r>
              <w:rPr>
                <w:rFonts w:ascii="宋体"/>
                <w:kern w:val="0"/>
                <w:szCs w:val="21"/>
              </w:rPr>
              <w:t>.</w:t>
            </w:r>
            <w:r>
              <w:rPr>
                <w:rFonts w:hint="eastAsia"/>
                <w:kern w:val="0"/>
                <w:szCs w:val="21"/>
              </w:rPr>
              <w:t>徇私舞弊不按规定调查取证，伪造证据等，办关系案人情案</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严格执行《查办监察案件工作规定》，规范取证程序，认真制定调查方案，双人调查取证，明确承办人取证责任，坚持集体通案制度，严格执行调查措施领导审批制度。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5</w:t>
            </w:r>
            <w:r>
              <w:rPr>
                <w:rFonts w:ascii="宋体"/>
                <w:kern w:val="0"/>
                <w:szCs w:val="21"/>
              </w:rPr>
              <w:t>.</w:t>
            </w:r>
            <w:r>
              <w:rPr>
                <w:rFonts w:hint="eastAsia"/>
                <w:kern w:val="0"/>
                <w:szCs w:val="21"/>
              </w:rPr>
              <w:t>受外界人情况关系干扰，问题应查未查尽，违反规定以函询谈话代替初核</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严格执行《关于对反映党员干部问题线索实施谈话函询的暂行办法》等制度规定，严格执行函询谈话领导审批和运用结果报告制度。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3"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ascii="宋体" w:hAnsi="宋体"/>
                <w:kern w:val="0"/>
                <w:szCs w:val="21"/>
              </w:rPr>
              <w:t>3</w:t>
            </w:r>
          </w:p>
        </w:tc>
        <w:tc>
          <w:tcPr>
            <w:tcW w:w="22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执法过错监督</w:t>
            </w: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6</w:t>
            </w:r>
            <w:r>
              <w:rPr>
                <w:rFonts w:ascii="宋体"/>
                <w:kern w:val="0"/>
                <w:szCs w:val="21"/>
              </w:rPr>
              <w:t>.</w:t>
            </w:r>
            <w:r>
              <w:rPr>
                <w:rFonts w:hint="eastAsia"/>
                <w:kern w:val="0"/>
                <w:szCs w:val="21"/>
              </w:rPr>
              <w:t>在受理、调查检察人员执法过错线索过程中因受人情干扰，该受理不受理、该调查未按规定进行调查</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严格执行高检院《检察人员执法过错责任追究条例》和《淮安市人民检察院检察人员执法过错责任追究实施细则》，严格规范责任追究程序。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7"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7</w:t>
            </w:r>
            <w:r>
              <w:rPr>
                <w:rFonts w:ascii="宋体"/>
                <w:kern w:val="0"/>
                <w:szCs w:val="21"/>
              </w:rPr>
              <w:t>.</w:t>
            </w:r>
            <w:r>
              <w:rPr>
                <w:rFonts w:hint="eastAsia"/>
                <w:kern w:val="0"/>
                <w:szCs w:val="21"/>
              </w:rPr>
              <w:t>因受人情干扰，在处理检察人员执法过错责任追究中提出错误意见、避重就轻降格处理或者不处理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严格按照《淮安市人民检察院检察人员执法过错责任追究实施细则》规定，严格执行领导审批制度。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8"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kern w:val="0"/>
                <w:szCs w:val="21"/>
              </w:rPr>
              <w:t>4</w:t>
            </w:r>
          </w:p>
        </w:tc>
        <w:tc>
          <w:tcPr>
            <w:tcW w:w="22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重大事项监督</w:t>
            </w: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8</w:t>
            </w:r>
            <w:r>
              <w:rPr>
                <w:rFonts w:ascii="宋体"/>
                <w:kern w:val="0"/>
                <w:szCs w:val="21"/>
              </w:rPr>
              <w:t>.</w:t>
            </w:r>
            <w:r>
              <w:rPr>
                <w:rFonts w:hint="eastAsia"/>
                <w:kern w:val="0"/>
                <w:szCs w:val="21"/>
              </w:rPr>
              <w:t>因人情干扰对拟提拔、表彰人员出具不实廉政审查意见</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三级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严格执行《关于加强五项重点权力监督制约的暂行规定》，建立干警廉政档案，经分管领导审核，全面客观的向党组提供廉政情况。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5"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9</w:t>
            </w:r>
            <w:r>
              <w:rPr>
                <w:rFonts w:ascii="宋体"/>
                <w:kern w:val="0"/>
                <w:szCs w:val="21"/>
              </w:rPr>
              <w:t>.</w:t>
            </w:r>
            <w:r>
              <w:rPr>
                <w:rFonts w:hint="eastAsia"/>
                <w:kern w:val="0"/>
                <w:szCs w:val="21"/>
              </w:rPr>
              <w:t>在对重要案件监督中接受他人请托，发生过问案件、打探泄露案件秘密；碍于情面，对司法办案监督不到位，对不规范行为该提醒未提醒，该纠正未纠正，该通报未通报</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1</w:t>
            </w:r>
            <w:r>
              <w:rPr>
                <w:rFonts w:hint="eastAsia" w:ascii="宋体" w:hAnsi="宋体"/>
                <w:kern w:val="0"/>
                <w:szCs w:val="21"/>
              </w:rPr>
              <w:t>、</w:t>
            </w:r>
            <w:r>
              <w:rPr>
                <w:rFonts w:hint="eastAsia"/>
                <w:kern w:val="0"/>
                <w:szCs w:val="21"/>
              </w:rPr>
              <w:t>严守工作秘密，严格执行纪检监察人员干预插手和过问案件记录的规定。</w:t>
            </w:r>
          </w:p>
          <w:p>
            <w:pPr>
              <w:widowControl/>
              <w:spacing w:line="280" w:lineRule="exact"/>
              <w:ind w:firstLine="0" w:firstLineChars="0"/>
              <w:jc w:val="left"/>
              <w:rPr>
                <w:kern w:val="0"/>
                <w:szCs w:val="21"/>
              </w:rPr>
            </w:pPr>
            <w:r>
              <w:rPr>
                <w:rFonts w:ascii="宋体" w:hAnsi="宋体"/>
                <w:kern w:val="0"/>
                <w:szCs w:val="21"/>
              </w:rPr>
              <w:t>2</w:t>
            </w:r>
            <w:r>
              <w:rPr>
                <w:rFonts w:hint="eastAsia" w:ascii="宋体" w:hAnsi="宋体"/>
                <w:kern w:val="0"/>
                <w:szCs w:val="21"/>
              </w:rPr>
              <w:t>、</w:t>
            </w:r>
            <w:r>
              <w:rPr>
                <w:rFonts w:hint="eastAsia"/>
                <w:kern w:val="0"/>
                <w:szCs w:val="21"/>
              </w:rPr>
              <w:t>严格执行省院《重大事项监督规则》，与案管部门及相关业务部门联合对重要案件开展监督。</w:t>
            </w:r>
          </w:p>
          <w:p>
            <w:pPr>
              <w:widowControl/>
              <w:spacing w:line="280" w:lineRule="exact"/>
              <w:ind w:firstLine="0" w:firstLineChars="0"/>
              <w:jc w:val="left"/>
              <w:rPr>
                <w:kern w:val="0"/>
                <w:szCs w:val="21"/>
              </w:rPr>
            </w:pPr>
            <w:r>
              <w:rPr>
                <w:rFonts w:ascii="宋体" w:hAnsi="宋体"/>
                <w:kern w:val="0"/>
                <w:szCs w:val="21"/>
              </w:rPr>
              <w:t>3</w:t>
            </w:r>
            <w:r>
              <w:rPr>
                <w:rFonts w:hint="eastAsia" w:ascii="宋体" w:hAnsi="宋体"/>
                <w:kern w:val="0"/>
                <w:szCs w:val="21"/>
              </w:rPr>
              <w:t>、</w:t>
            </w:r>
            <w:r>
              <w:rPr>
                <w:rFonts w:hint="eastAsia"/>
                <w:kern w:val="0"/>
                <w:szCs w:val="21"/>
              </w:rPr>
              <w:t>严格执行《江苏省人民检察院关于实行不规范司法行为约谈制度的规定》、规范开展对不规范司法行为约谈工作。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9"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10</w:t>
            </w:r>
            <w:r>
              <w:rPr>
                <w:rFonts w:ascii="宋体"/>
                <w:kern w:val="0"/>
                <w:szCs w:val="21"/>
              </w:rPr>
              <w:t>.</w:t>
            </w:r>
            <w:r>
              <w:rPr>
                <w:rFonts w:hint="eastAsia"/>
                <w:kern w:val="0"/>
                <w:szCs w:val="21"/>
              </w:rPr>
              <w:t>在对重大经费监督中，对经费支出中发现的问题，因人情干扰不纠正、不反映</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三级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1</w:t>
            </w:r>
            <w:r>
              <w:rPr>
                <w:rFonts w:hint="eastAsia" w:ascii="宋体" w:hAnsi="宋体"/>
                <w:kern w:val="0"/>
                <w:szCs w:val="21"/>
              </w:rPr>
              <w:t>、</w:t>
            </w:r>
            <w:r>
              <w:rPr>
                <w:rFonts w:hint="eastAsia"/>
                <w:kern w:val="0"/>
                <w:szCs w:val="21"/>
              </w:rPr>
              <w:t>严格执行《关于加强对“三重一大”事项监督的实施意见》，坚持列席三会制度，及时提出监督意见。</w:t>
            </w:r>
          </w:p>
          <w:p>
            <w:pPr>
              <w:widowControl/>
              <w:spacing w:line="280" w:lineRule="exact"/>
              <w:ind w:firstLine="0" w:firstLineChars="0"/>
              <w:jc w:val="left"/>
              <w:rPr>
                <w:kern w:val="0"/>
                <w:szCs w:val="21"/>
              </w:rPr>
            </w:pPr>
            <w:r>
              <w:rPr>
                <w:rFonts w:ascii="宋体" w:hAnsi="宋体"/>
                <w:kern w:val="0"/>
                <w:szCs w:val="21"/>
              </w:rPr>
              <w:t>2</w:t>
            </w:r>
            <w:r>
              <w:rPr>
                <w:rFonts w:hint="eastAsia" w:ascii="宋体" w:hAnsi="宋体"/>
                <w:kern w:val="0"/>
                <w:szCs w:val="21"/>
              </w:rPr>
              <w:t>、</w:t>
            </w:r>
            <w:r>
              <w:rPr>
                <w:rFonts w:hint="eastAsia"/>
                <w:kern w:val="0"/>
                <w:szCs w:val="21"/>
              </w:rPr>
              <w:t>督促责任部门每季度公开重大经费支出情况，每年牵头开展一次民主理财并进行公示。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3"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kern w:val="0"/>
                <w:szCs w:val="21"/>
              </w:rPr>
              <w:t>5</w:t>
            </w:r>
          </w:p>
        </w:tc>
        <w:tc>
          <w:tcPr>
            <w:tcW w:w="22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szCs w:val="21"/>
              </w:rPr>
            </w:pPr>
            <w:r>
              <w:rPr>
                <w:rFonts w:hint="eastAsia" w:ascii="宋体" w:hAnsi="宋体"/>
                <w:kern w:val="0"/>
                <w:szCs w:val="21"/>
              </w:rPr>
              <w:t>“四种形态”运用</w:t>
            </w: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rFonts w:ascii="宋体"/>
                <w:kern w:val="0"/>
                <w:szCs w:val="21"/>
              </w:rPr>
            </w:pPr>
            <w:r>
              <w:rPr>
                <w:rFonts w:ascii="宋体" w:hAnsi="宋体"/>
                <w:kern w:val="0"/>
                <w:szCs w:val="21"/>
              </w:rPr>
              <w:t>11</w:t>
            </w:r>
            <w:r>
              <w:rPr>
                <w:rFonts w:ascii="宋体"/>
                <w:kern w:val="0"/>
                <w:szCs w:val="21"/>
              </w:rPr>
              <w:t>.</w:t>
            </w:r>
            <w:r>
              <w:rPr>
                <w:rFonts w:hint="eastAsia" w:ascii="宋体" w:hAnsi="宋体"/>
                <w:kern w:val="0"/>
                <w:szCs w:val="21"/>
              </w:rPr>
              <w:t>因人情关系因素，用轻处理形态代替重处理形态，对问题进行降格处理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严格执行《江苏省人民检察院实践运用监督执纪“四种形态”工作规则（试行）》和市院关于第一种形态运用规则的要求，严格适用条件、运用程序和审批手续。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7"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rFonts w:ascii="宋体"/>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rFonts w:ascii="宋体"/>
                <w:kern w:val="0"/>
                <w:szCs w:val="21"/>
              </w:rPr>
            </w:pPr>
            <w:r>
              <w:rPr>
                <w:rFonts w:ascii="宋体" w:hAnsi="宋体"/>
                <w:kern w:val="0"/>
                <w:szCs w:val="21"/>
              </w:rPr>
              <w:t>12</w:t>
            </w:r>
            <w:r>
              <w:rPr>
                <w:rFonts w:ascii="宋体"/>
                <w:kern w:val="0"/>
                <w:szCs w:val="21"/>
              </w:rPr>
              <w:t>.</w:t>
            </w:r>
            <w:r>
              <w:rPr>
                <w:rFonts w:hint="eastAsia" w:ascii="宋体" w:hAnsi="宋体"/>
                <w:kern w:val="0"/>
                <w:szCs w:val="21"/>
              </w:rPr>
              <w:t>因人情干扰或徇私舞弊，不敢监督不愿监督，或者在量纪定性时倚轻倚重</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加强监察业务学习和能力建设，严格执行区纪委关于不同形态转化适用规定，坚持请示报告制度，转化适用一律向市院或者区纪委请示报告。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1"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kern w:val="0"/>
                <w:szCs w:val="21"/>
              </w:rPr>
              <w:t>6</w:t>
            </w:r>
          </w:p>
        </w:tc>
        <w:tc>
          <w:tcPr>
            <w:tcW w:w="224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检务督察</w:t>
            </w: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13</w:t>
            </w:r>
            <w:r>
              <w:rPr>
                <w:rFonts w:ascii="宋体"/>
                <w:kern w:val="0"/>
                <w:szCs w:val="21"/>
              </w:rPr>
              <w:t>.</w:t>
            </w:r>
            <w:r>
              <w:rPr>
                <w:rFonts w:hint="eastAsia"/>
                <w:kern w:val="0"/>
                <w:szCs w:val="21"/>
              </w:rPr>
              <w:t>因人情关系，对督察中发现的问题故意不报或瞒报，或者变通处理，该纠正不纠正、该通报不通报</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三级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严格执行《检务督察工作暂行规定》，按照督察计划实行多部门联合督察，坚持问题导向，做到每督察必通报，通报内容到事到人。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3"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22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420"/>
              <w:jc w:val="center"/>
              <w:rPr>
                <w:kern w:val="0"/>
                <w:szCs w:val="21"/>
              </w:rPr>
            </w:pPr>
          </w:p>
        </w:tc>
        <w:tc>
          <w:tcPr>
            <w:tcW w:w="413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ascii="宋体" w:hAnsi="宋体"/>
                <w:kern w:val="0"/>
                <w:szCs w:val="21"/>
              </w:rPr>
              <w:t>14</w:t>
            </w:r>
            <w:r>
              <w:rPr>
                <w:rFonts w:ascii="宋体"/>
                <w:kern w:val="0"/>
                <w:szCs w:val="21"/>
              </w:rPr>
              <w:t>.</w:t>
            </w:r>
            <w:r>
              <w:rPr>
                <w:rFonts w:hint="eastAsia"/>
                <w:kern w:val="0"/>
                <w:szCs w:val="21"/>
              </w:rPr>
              <w:t>受人请托或因人情因素，借督察之机干预、插手、过问案件或为他人打探案情</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kern w:val="0"/>
                <w:szCs w:val="21"/>
              </w:rPr>
            </w:pPr>
            <w:r>
              <w:rPr>
                <w:rFonts w:hint="eastAsia"/>
                <w:kern w:val="0"/>
                <w:szCs w:val="21"/>
              </w:rPr>
              <w:t>二级</w:t>
            </w:r>
          </w:p>
        </w:tc>
        <w:tc>
          <w:tcPr>
            <w:tcW w:w="635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left"/>
              <w:rPr>
                <w:kern w:val="0"/>
                <w:szCs w:val="21"/>
              </w:rPr>
            </w:pPr>
            <w:r>
              <w:rPr>
                <w:rFonts w:hint="eastAsia"/>
                <w:kern w:val="0"/>
                <w:szCs w:val="21"/>
              </w:rPr>
              <w:t>严格执行纪检监察人员干预插手和过问案件记录的规定和检务督察工作制度规定，不干预案件办理，不为别人打探案情。</w:t>
            </w:r>
          </w:p>
        </w:tc>
      </w:tr>
    </w:tbl>
    <w:p>
      <w:pPr>
        <w:widowControl/>
        <w:ind w:firstLine="0" w:firstLineChars="0"/>
        <w:jc w:val="center"/>
        <w:rPr>
          <w:rFonts w:hint="eastAsia" w:ascii="宋体" w:hAnsi="宋体"/>
          <w:kern w:val="0"/>
          <w:sz w:val="44"/>
          <w:szCs w:val="44"/>
        </w:rPr>
      </w:pPr>
      <w:r>
        <w:br w:type="page"/>
      </w:r>
      <w:r>
        <w:rPr>
          <w:rFonts w:hint="eastAsia" w:ascii="宋体" w:hAnsi="宋体"/>
          <w:kern w:val="0"/>
          <w:sz w:val="44"/>
          <w:szCs w:val="44"/>
        </w:rPr>
        <w:t>岗位廉政风险排查防控登记表</w:t>
      </w:r>
    </w:p>
    <w:tbl>
      <w:tblPr>
        <w:tblStyle w:val="15"/>
        <w:tblpPr w:leftFromText="180" w:rightFromText="180" w:vertAnchor="text" w:horzAnchor="margin" w:tblpXSpec="center" w:tblpY="292"/>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34"/>
        <w:gridCol w:w="2268"/>
        <w:gridCol w:w="4110"/>
        <w:gridCol w:w="113"/>
        <w:gridCol w:w="596"/>
        <w:gridCol w:w="1512"/>
        <w:gridCol w:w="4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24" w:hRule="atLeast"/>
        </w:trPr>
        <w:tc>
          <w:tcPr>
            <w:tcW w:w="2802"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部门</w:t>
            </w:r>
          </w:p>
        </w:tc>
        <w:tc>
          <w:tcPr>
            <w:tcW w:w="422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纪检监察室</w:t>
            </w:r>
          </w:p>
        </w:tc>
        <w:tc>
          <w:tcPr>
            <w:tcW w:w="210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工作岗位</w:t>
            </w:r>
          </w:p>
        </w:tc>
        <w:tc>
          <w:tcPr>
            <w:tcW w:w="48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02" w:hRule="atLeast"/>
        </w:trPr>
        <w:tc>
          <w:tcPr>
            <w:tcW w:w="2802"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岗位职责</w:t>
            </w:r>
          </w:p>
        </w:tc>
        <w:tc>
          <w:tcPr>
            <w:tcW w:w="1119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组织开展信访线索管理和初查、违纪案件初核、重大事项监督、纪律作风监督和检务督察工作，负责制定科室工作计划和相关工作制度，协助党组推进党风廉政建设。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72" w:hRule="atLeast"/>
        </w:trPr>
        <w:tc>
          <w:tcPr>
            <w:tcW w:w="5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主要廉政风险点</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主要表现形式</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风险等级</w:t>
            </w:r>
          </w:p>
        </w:tc>
        <w:tc>
          <w:tcPr>
            <w:tcW w:w="637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2"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1</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信访举报线索管理</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徇私舞弊，对线索该报备不报备或者瞒案不报</w:t>
            </w:r>
            <w:r>
              <w:rPr>
                <w:rFonts w:ascii="宋体" w:hAnsi="宋体"/>
                <w:kern w:val="0"/>
                <w:szCs w:val="21"/>
              </w:rPr>
              <w:t>,</w:t>
            </w:r>
            <w:r>
              <w:rPr>
                <w:rFonts w:hint="eastAsia" w:ascii="宋体" w:hAnsi="宋体"/>
                <w:kern w:val="0"/>
                <w:szCs w:val="21"/>
              </w:rPr>
              <w:t>私自扣押线索</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37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严格执行信访线索报备制度，做到每案必备。对案件线索实行专人登记管理</w:t>
            </w:r>
            <w:r>
              <w:rPr>
                <w:rFonts w:ascii="宋体" w:hAnsi="宋体"/>
                <w:kern w:val="0"/>
                <w:szCs w:val="21"/>
              </w:rPr>
              <w:t>,</w:t>
            </w:r>
            <w:r>
              <w:rPr>
                <w:rFonts w:hint="eastAsia" w:ascii="宋体" w:hAnsi="宋体"/>
                <w:kern w:val="0"/>
                <w:szCs w:val="21"/>
              </w:rPr>
              <w:t>并规范填报省院信访管理系统。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09"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徇私舞弊故意泄露线索内容</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37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严格执行保密管理制度，坚决不在非工作范围以外谈论案件，不私自会见案件相关当事人。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72"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2</w:t>
            </w:r>
          </w:p>
          <w:p>
            <w:pPr>
              <w:spacing w:line="300" w:lineRule="exact"/>
              <w:ind w:firstLine="420"/>
              <w:jc w:val="center"/>
              <w:rPr>
                <w:rFonts w:ascii="宋体" w:hAnsi="宋体"/>
                <w:kern w:val="0"/>
                <w:szCs w:val="21"/>
              </w:rPr>
            </w:pPr>
            <w:r>
              <w:rPr>
                <w:rFonts w:ascii="宋体" w:hAnsi="宋体"/>
                <w:kern w:val="0"/>
                <w:szCs w:val="21"/>
              </w:rPr>
              <w:t>2</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r>
              <w:rPr>
                <w:rFonts w:hint="eastAsia" w:ascii="宋体" w:hAnsi="宋体"/>
                <w:kern w:val="0"/>
                <w:szCs w:val="21"/>
              </w:rPr>
              <w:t>信访举报线索初核</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徇私舞弊故意拖延办案或压案不查</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37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明确专人负责受理登记，及时上报备案，并严格按照高检、省市院规定的期限开展初查，需要延长期限的一律由分管领导审批并提前向市院监察处请示。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89"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420"/>
              <w:jc w:val="center"/>
              <w:rPr>
                <w:rFonts w:ascii="宋体" w:hAnsi="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420"/>
              <w:jc w:val="center"/>
              <w:rPr>
                <w:rFonts w:ascii="宋体" w:hAnsi="宋体"/>
                <w:kern w:val="0"/>
                <w:szCs w:val="21"/>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4.</w:t>
            </w:r>
            <w:r>
              <w:rPr>
                <w:rFonts w:hint="eastAsia" w:ascii="宋体" w:hAnsi="宋体"/>
                <w:kern w:val="0"/>
                <w:szCs w:val="21"/>
              </w:rPr>
              <w:t>徇私舞弊不按规定调查取证，伪造证据等，办关系案人情案</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二级</w:t>
            </w:r>
          </w:p>
        </w:tc>
        <w:tc>
          <w:tcPr>
            <w:tcW w:w="637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严格按照《查办监察案件工作规定》规范取证程序，认真制定调查方案，双人调查取证，坚持集体通案制度，严格执行调查措施领导审批制度。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45"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宋体" w:hAnsi="宋体"/>
                <w:kern w:val="0"/>
                <w:szCs w:val="21"/>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5.</w:t>
            </w:r>
            <w:r>
              <w:rPr>
                <w:rFonts w:hint="eastAsia" w:ascii="宋体" w:hAnsi="宋体"/>
                <w:kern w:val="0"/>
                <w:szCs w:val="21"/>
              </w:rPr>
              <w:t>接受说情打招呼，问题应查未查尽，擅自泄露调查情况，违反规定以函询谈话代替初核</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hint="eastAsia" w:ascii="宋体" w:hAnsi="宋体"/>
                <w:kern w:val="0"/>
                <w:szCs w:val="21"/>
              </w:rPr>
              <w:t>二级</w:t>
            </w:r>
          </w:p>
        </w:tc>
        <w:tc>
          <w:tcPr>
            <w:tcW w:w="637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firstLine="0" w:firstLineChars="0"/>
              <w:jc w:val="left"/>
              <w:rPr>
                <w:rFonts w:ascii="宋体" w:hAnsi="宋体"/>
                <w:kern w:val="0"/>
                <w:szCs w:val="21"/>
              </w:rPr>
            </w:pPr>
            <w:r>
              <w:rPr>
                <w:rFonts w:hint="eastAsia" w:ascii="宋体" w:hAnsi="宋体"/>
                <w:kern w:val="0"/>
                <w:szCs w:val="21"/>
              </w:rPr>
              <w:t>严格执行保密制度和纪委《关于对反映党员干部问题线索实施谈话函询的暂行办法》等制度规定，严格执行函询谈话领导审批和运用结果报告制度。</w:t>
            </w:r>
          </w:p>
        </w:tc>
      </w:tr>
    </w:tbl>
    <w:p>
      <w:pPr>
        <w:widowControl/>
        <w:ind w:firstLine="0" w:firstLineChars="0"/>
        <w:jc w:val="left"/>
      </w:pPr>
      <w:r>
        <w:br w:type="page"/>
      </w:r>
    </w:p>
    <w:tbl>
      <w:tblPr>
        <w:tblStyle w:val="16"/>
        <w:tblW w:w="141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2340"/>
        <w:gridCol w:w="4140"/>
        <w:gridCol w:w="540"/>
        <w:gridCol w:w="6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8" w:type="dxa"/>
            <w:vMerge w:val="restart"/>
            <w:vAlign w:val="center"/>
          </w:tcPr>
          <w:p>
            <w:pPr>
              <w:widowControl/>
              <w:spacing w:line="300" w:lineRule="exact"/>
              <w:ind w:firstLine="0" w:firstLineChars="0"/>
              <w:jc w:val="center"/>
              <w:rPr>
                <w:rFonts w:ascii="宋体" w:hAnsi="宋体"/>
                <w:kern w:val="0"/>
                <w:szCs w:val="21"/>
              </w:rPr>
            </w:pPr>
            <w:r>
              <w:rPr>
                <w:rFonts w:ascii="宋体" w:hAnsi="宋体"/>
                <w:kern w:val="0"/>
                <w:szCs w:val="21"/>
              </w:rPr>
              <w:t>3</w:t>
            </w:r>
          </w:p>
        </w:tc>
        <w:tc>
          <w:tcPr>
            <w:tcW w:w="2340" w:type="dxa"/>
            <w:vMerge w:val="restart"/>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执法过错监督</w:t>
            </w:r>
          </w:p>
        </w:tc>
        <w:tc>
          <w:tcPr>
            <w:tcW w:w="4140" w:type="dxa"/>
            <w:vAlign w:val="center"/>
          </w:tcPr>
          <w:p>
            <w:pPr>
              <w:widowControl/>
              <w:spacing w:line="300" w:lineRule="exact"/>
              <w:ind w:firstLine="0" w:firstLineChars="0"/>
              <w:rPr>
                <w:rFonts w:ascii="宋体" w:hAnsi="宋体"/>
                <w:kern w:val="0"/>
                <w:szCs w:val="21"/>
              </w:rPr>
            </w:pPr>
            <w:r>
              <w:rPr>
                <w:rFonts w:ascii="宋体" w:hAnsi="宋体"/>
                <w:kern w:val="0"/>
                <w:szCs w:val="21"/>
              </w:rPr>
              <w:t>6.</w:t>
            </w:r>
            <w:r>
              <w:rPr>
                <w:rFonts w:hint="eastAsia" w:ascii="宋体" w:hAnsi="宋体"/>
                <w:kern w:val="0"/>
                <w:szCs w:val="21"/>
              </w:rPr>
              <w:t>徇私利用执法过错监督为他人打探案情</w:t>
            </w:r>
          </w:p>
        </w:tc>
        <w:tc>
          <w:tcPr>
            <w:tcW w:w="540" w:type="dxa"/>
            <w:vAlign w:val="center"/>
          </w:tcPr>
          <w:p>
            <w:pPr>
              <w:widowControl/>
              <w:spacing w:line="300" w:lineRule="exact"/>
              <w:ind w:firstLine="0" w:firstLineChars="0"/>
              <w:rPr>
                <w:rFonts w:ascii="宋体" w:hAnsi="宋体"/>
                <w:kern w:val="0"/>
                <w:szCs w:val="21"/>
              </w:rPr>
            </w:pPr>
            <w:r>
              <w:rPr>
                <w:rFonts w:hint="eastAsia" w:ascii="宋体" w:hAnsi="宋体"/>
                <w:kern w:val="0"/>
                <w:szCs w:val="21"/>
              </w:rPr>
              <w:t>二级</w:t>
            </w:r>
          </w:p>
        </w:tc>
        <w:tc>
          <w:tcPr>
            <w:tcW w:w="6480" w:type="dxa"/>
            <w:vAlign w:val="center"/>
          </w:tcPr>
          <w:p>
            <w:pPr>
              <w:spacing w:line="300" w:lineRule="exact"/>
              <w:ind w:firstLine="0" w:firstLineChars="0"/>
              <w:jc w:val="left"/>
              <w:rPr>
                <w:rFonts w:ascii="宋体" w:hAnsi="宋体"/>
                <w:kern w:val="0"/>
                <w:szCs w:val="21"/>
              </w:rPr>
            </w:pPr>
            <w:r>
              <w:rPr>
                <w:rFonts w:hint="eastAsia" w:ascii="宋体" w:hAnsi="宋体"/>
                <w:kern w:val="0"/>
                <w:szCs w:val="21"/>
              </w:rPr>
              <w:t>严格执行高检院《检察人员执法过错责任追究条例》、《淮安市人民检察院检察人员执法过错责任追究实施细则》和干预插手和过问案件记录的规定，遵守保密规定，严格规范责任追究程序。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8" w:type="dxa"/>
            <w:vMerge w:val="continue"/>
            <w:vAlign w:val="center"/>
          </w:tcPr>
          <w:p>
            <w:pPr>
              <w:widowControl/>
              <w:spacing w:line="300" w:lineRule="exact"/>
              <w:ind w:firstLine="0" w:firstLineChars="0"/>
              <w:jc w:val="center"/>
              <w:rPr>
                <w:rFonts w:ascii="宋体" w:hAnsi="宋体"/>
                <w:kern w:val="0"/>
                <w:szCs w:val="21"/>
              </w:rPr>
            </w:pPr>
          </w:p>
        </w:tc>
        <w:tc>
          <w:tcPr>
            <w:tcW w:w="2340" w:type="dxa"/>
            <w:vMerge w:val="continue"/>
            <w:vAlign w:val="center"/>
          </w:tcPr>
          <w:p>
            <w:pPr>
              <w:widowControl/>
              <w:spacing w:line="300" w:lineRule="exact"/>
              <w:ind w:firstLine="0" w:firstLineChars="0"/>
              <w:jc w:val="center"/>
              <w:rPr>
                <w:rFonts w:ascii="宋体" w:hAnsi="宋体"/>
                <w:kern w:val="0"/>
                <w:szCs w:val="21"/>
              </w:rPr>
            </w:pPr>
          </w:p>
        </w:tc>
        <w:tc>
          <w:tcPr>
            <w:tcW w:w="4140" w:type="dxa"/>
            <w:vAlign w:val="center"/>
          </w:tcPr>
          <w:p>
            <w:pPr>
              <w:widowControl/>
              <w:spacing w:line="300" w:lineRule="exact"/>
              <w:ind w:firstLine="0" w:firstLineChars="0"/>
              <w:rPr>
                <w:rFonts w:ascii="宋体" w:hAnsi="宋体"/>
                <w:kern w:val="0"/>
                <w:szCs w:val="21"/>
              </w:rPr>
            </w:pPr>
            <w:r>
              <w:rPr>
                <w:rFonts w:ascii="宋体" w:hAnsi="宋体"/>
                <w:kern w:val="0"/>
                <w:szCs w:val="21"/>
              </w:rPr>
              <w:t>7.</w:t>
            </w:r>
            <w:r>
              <w:rPr>
                <w:rFonts w:hint="eastAsia" w:ascii="宋体" w:hAnsi="宋体"/>
                <w:kern w:val="0"/>
                <w:szCs w:val="21"/>
              </w:rPr>
              <w:t>因受人情干扰，在处理检察人员执法过错责任追究中提出错误意见、避重就轻降格处理或者不处理</w:t>
            </w:r>
          </w:p>
        </w:tc>
        <w:tc>
          <w:tcPr>
            <w:tcW w:w="540" w:type="dxa"/>
            <w:vAlign w:val="center"/>
          </w:tcPr>
          <w:p>
            <w:pPr>
              <w:widowControl/>
              <w:spacing w:line="300" w:lineRule="exact"/>
              <w:ind w:firstLine="0" w:firstLineChars="0"/>
              <w:rPr>
                <w:rFonts w:ascii="宋体" w:hAnsi="宋体"/>
                <w:kern w:val="0"/>
                <w:szCs w:val="21"/>
              </w:rPr>
            </w:pPr>
            <w:r>
              <w:rPr>
                <w:rFonts w:hint="eastAsia" w:ascii="宋体" w:hAnsi="宋体"/>
                <w:kern w:val="0"/>
                <w:szCs w:val="21"/>
              </w:rPr>
              <w:t>二级</w:t>
            </w:r>
          </w:p>
        </w:tc>
        <w:tc>
          <w:tcPr>
            <w:tcW w:w="6480" w:type="dxa"/>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严格按照《淮安市人民检察院检察人员执法过错责任追究实施细则》规定，客观公正地提出处理意见，报分管领导审批后提交党组研究。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8" w:type="dxa"/>
            <w:vMerge w:val="restart"/>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2340" w:type="dxa"/>
            <w:vMerge w:val="restart"/>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重大事项监督</w:t>
            </w:r>
          </w:p>
        </w:tc>
        <w:tc>
          <w:tcPr>
            <w:tcW w:w="4140" w:type="dxa"/>
            <w:vAlign w:val="center"/>
          </w:tcPr>
          <w:p>
            <w:pPr>
              <w:widowControl/>
              <w:spacing w:line="300" w:lineRule="exact"/>
              <w:ind w:firstLine="0" w:firstLineChars="0"/>
              <w:rPr>
                <w:rFonts w:ascii="宋体" w:hAnsi="宋体"/>
                <w:kern w:val="0"/>
                <w:szCs w:val="21"/>
              </w:rPr>
            </w:pPr>
            <w:r>
              <w:rPr>
                <w:rFonts w:ascii="宋体" w:hAnsi="宋体"/>
                <w:kern w:val="0"/>
                <w:szCs w:val="21"/>
              </w:rPr>
              <w:t>8.</w:t>
            </w:r>
            <w:r>
              <w:rPr>
                <w:rFonts w:hint="eastAsia" w:ascii="宋体" w:hAnsi="宋体"/>
                <w:kern w:val="0"/>
                <w:szCs w:val="21"/>
              </w:rPr>
              <w:t>在对重要人事监督中，因人情关系，在对拟提拔人员出具廉政审查意见时不如实反映廉政审查情况</w:t>
            </w:r>
          </w:p>
        </w:tc>
        <w:tc>
          <w:tcPr>
            <w:tcW w:w="540" w:type="dxa"/>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480" w:type="dxa"/>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严格执行保密制度和《关于加强一项重点权力监督制约的暂行规定》，客观全面的向院党组提供廉政审查情况，建立健全干警廉政档案。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8" w:type="dxa"/>
            <w:vMerge w:val="continue"/>
            <w:vAlign w:val="center"/>
          </w:tcPr>
          <w:p>
            <w:pPr>
              <w:widowControl/>
              <w:spacing w:line="300" w:lineRule="exact"/>
              <w:ind w:firstLine="0" w:firstLineChars="0"/>
              <w:jc w:val="center"/>
              <w:rPr>
                <w:rFonts w:ascii="宋体" w:hAnsi="宋体"/>
                <w:kern w:val="0"/>
                <w:szCs w:val="21"/>
              </w:rPr>
            </w:pPr>
          </w:p>
        </w:tc>
        <w:tc>
          <w:tcPr>
            <w:tcW w:w="2340" w:type="dxa"/>
            <w:vMerge w:val="continue"/>
            <w:vAlign w:val="center"/>
          </w:tcPr>
          <w:p>
            <w:pPr>
              <w:widowControl/>
              <w:spacing w:line="300" w:lineRule="exact"/>
              <w:ind w:firstLine="0" w:firstLineChars="0"/>
              <w:jc w:val="center"/>
              <w:rPr>
                <w:rFonts w:ascii="宋体" w:hAnsi="宋体"/>
                <w:kern w:val="0"/>
                <w:szCs w:val="21"/>
              </w:rPr>
            </w:pPr>
          </w:p>
        </w:tc>
        <w:tc>
          <w:tcPr>
            <w:tcW w:w="4140" w:type="dxa"/>
            <w:vAlign w:val="center"/>
          </w:tcPr>
          <w:p>
            <w:pPr>
              <w:widowControl/>
              <w:spacing w:line="300" w:lineRule="exact"/>
              <w:ind w:firstLine="0" w:firstLineChars="0"/>
              <w:rPr>
                <w:rFonts w:ascii="宋体" w:hAnsi="宋体"/>
                <w:kern w:val="0"/>
                <w:szCs w:val="21"/>
              </w:rPr>
            </w:pPr>
            <w:r>
              <w:rPr>
                <w:rFonts w:ascii="宋体" w:hAnsi="宋体"/>
                <w:kern w:val="0"/>
                <w:szCs w:val="21"/>
              </w:rPr>
              <w:t>9.</w:t>
            </w:r>
            <w:r>
              <w:rPr>
                <w:rFonts w:hint="eastAsia" w:ascii="宋体" w:hAnsi="宋体"/>
                <w:kern w:val="0"/>
                <w:szCs w:val="21"/>
              </w:rPr>
              <w:t>在对重要案件监督中，徇私舞弊干预过问案件办理、为他人打探案情；碍于情面，对不规范司法行为该约谈未约谈，该通报未通报</w:t>
            </w:r>
          </w:p>
        </w:tc>
        <w:tc>
          <w:tcPr>
            <w:tcW w:w="540" w:type="dxa"/>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480" w:type="dxa"/>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严格执行纪检监督人员干预插手和过问案件记录的规定，严守保密规定；</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按照省院《重大事项监督规则》，联合案管部门和相关业务部门对重要案件共同开展监督；</w:t>
            </w:r>
          </w:p>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严格执行《江苏省人民检察院关于实行不规范司法行为约谈制度的规定》、规范开展对不规范司法行为约谈工作。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8" w:type="dxa"/>
            <w:vMerge w:val="continue"/>
            <w:vAlign w:val="center"/>
          </w:tcPr>
          <w:p>
            <w:pPr>
              <w:widowControl/>
              <w:spacing w:line="300" w:lineRule="exact"/>
              <w:ind w:firstLine="0" w:firstLineChars="0"/>
              <w:jc w:val="center"/>
              <w:rPr>
                <w:rFonts w:ascii="宋体" w:hAnsi="宋体"/>
                <w:kern w:val="0"/>
                <w:szCs w:val="21"/>
              </w:rPr>
            </w:pPr>
          </w:p>
        </w:tc>
        <w:tc>
          <w:tcPr>
            <w:tcW w:w="2340" w:type="dxa"/>
            <w:vMerge w:val="continue"/>
            <w:vAlign w:val="center"/>
          </w:tcPr>
          <w:p>
            <w:pPr>
              <w:widowControl/>
              <w:spacing w:line="300" w:lineRule="exact"/>
              <w:ind w:firstLine="0" w:firstLineChars="0"/>
              <w:jc w:val="center"/>
              <w:rPr>
                <w:rFonts w:ascii="宋体" w:hAnsi="宋体"/>
                <w:kern w:val="0"/>
                <w:szCs w:val="21"/>
              </w:rPr>
            </w:pPr>
          </w:p>
        </w:tc>
        <w:tc>
          <w:tcPr>
            <w:tcW w:w="4140" w:type="dxa"/>
            <w:vAlign w:val="center"/>
          </w:tcPr>
          <w:p>
            <w:pPr>
              <w:widowControl/>
              <w:spacing w:line="300" w:lineRule="exact"/>
              <w:ind w:firstLine="0" w:firstLineChars="0"/>
              <w:rPr>
                <w:rFonts w:ascii="宋体" w:hAnsi="宋体"/>
                <w:kern w:val="0"/>
                <w:szCs w:val="21"/>
              </w:rPr>
            </w:pPr>
            <w:r>
              <w:rPr>
                <w:rFonts w:ascii="宋体" w:hAnsi="宋体"/>
                <w:kern w:val="0"/>
                <w:szCs w:val="21"/>
              </w:rPr>
              <w:t>10.</w:t>
            </w:r>
            <w:r>
              <w:rPr>
                <w:rFonts w:hint="eastAsia" w:ascii="宋体" w:hAnsi="宋体"/>
                <w:kern w:val="0"/>
                <w:szCs w:val="21"/>
              </w:rPr>
              <w:t>在对重大经费开支监督中，因人情关系，对经费支出中发现的问题不纠正、不报告</w:t>
            </w:r>
          </w:p>
        </w:tc>
        <w:tc>
          <w:tcPr>
            <w:tcW w:w="540" w:type="dxa"/>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480" w:type="dxa"/>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严格执行《关于加强对“三重一大”事项监督的实施意见》，督促责任部门每季度公开经费支出情况，每年牵头开展一次民主理财并进行公示。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8" w:type="dxa"/>
            <w:vAlign w:val="center"/>
          </w:tcPr>
          <w:p>
            <w:pPr>
              <w:widowControl/>
              <w:spacing w:line="300" w:lineRule="exact"/>
              <w:ind w:firstLine="0" w:firstLineChars="0"/>
              <w:jc w:val="center"/>
              <w:rPr>
                <w:rFonts w:ascii="宋体" w:hAnsi="宋体"/>
                <w:kern w:val="0"/>
                <w:szCs w:val="21"/>
              </w:rPr>
            </w:pPr>
            <w:r>
              <w:rPr>
                <w:rFonts w:ascii="宋体" w:hAnsi="宋体"/>
                <w:kern w:val="0"/>
                <w:szCs w:val="21"/>
              </w:rPr>
              <w:t>5</w:t>
            </w:r>
          </w:p>
        </w:tc>
        <w:tc>
          <w:tcPr>
            <w:tcW w:w="2340" w:type="dxa"/>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“四种形态”运用</w:t>
            </w:r>
          </w:p>
        </w:tc>
        <w:tc>
          <w:tcPr>
            <w:tcW w:w="4140" w:type="dxa"/>
            <w:vAlign w:val="center"/>
          </w:tcPr>
          <w:p>
            <w:pPr>
              <w:widowControl/>
              <w:spacing w:line="300" w:lineRule="exact"/>
              <w:ind w:firstLine="0" w:firstLineChars="0"/>
              <w:rPr>
                <w:rFonts w:ascii="宋体" w:hAnsi="宋体"/>
                <w:kern w:val="0"/>
                <w:szCs w:val="21"/>
              </w:rPr>
            </w:pPr>
            <w:r>
              <w:rPr>
                <w:rFonts w:ascii="宋体" w:hAnsi="宋体"/>
                <w:kern w:val="0"/>
                <w:szCs w:val="21"/>
              </w:rPr>
              <w:t>11.</w:t>
            </w:r>
            <w:r>
              <w:rPr>
                <w:rFonts w:hint="eastAsia" w:ascii="宋体" w:hAnsi="宋体"/>
                <w:kern w:val="0"/>
                <w:szCs w:val="21"/>
              </w:rPr>
              <w:t>受人情干扰，对发现的问题避重就轻，用轻处理形态代替重处理形态，对问题进行降格处理</w:t>
            </w:r>
          </w:p>
        </w:tc>
        <w:tc>
          <w:tcPr>
            <w:tcW w:w="540" w:type="dxa"/>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480" w:type="dxa"/>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严格执行纪委关于不同形态转化适用规定，严格按照省、市院关于第一种形态运用规定的要求，严把适用条件、运用程序和审批手续，并及时向市院或纪委请示报告。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8" w:type="dxa"/>
            <w:vAlign w:val="center"/>
          </w:tcPr>
          <w:p>
            <w:pPr>
              <w:widowControl/>
              <w:spacing w:line="300" w:lineRule="exact"/>
              <w:ind w:firstLine="0" w:firstLineChars="0"/>
              <w:jc w:val="center"/>
              <w:rPr>
                <w:rFonts w:ascii="宋体" w:hAnsi="宋体"/>
                <w:kern w:val="0"/>
                <w:szCs w:val="21"/>
              </w:rPr>
            </w:pPr>
            <w:r>
              <w:rPr>
                <w:rFonts w:ascii="宋体" w:hAnsi="宋体"/>
                <w:kern w:val="0"/>
                <w:szCs w:val="21"/>
              </w:rPr>
              <w:t>6</w:t>
            </w:r>
          </w:p>
        </w:tc>
        <w:tc>
          <w:tcPr>
            <w:tcW w:w="2340" w:type="dxa"/>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检务督察</w:t>
            </w:r>
          </w:p>
        </w:tc>
        <w:tc>
          <w:tcPr>
            <w:tcW w:w="4140" w:type="dxa"/>
            <w:vAlign w:val="center"/>
          </w:tcPr>
          <w:p>
            <w:pPr>
              <w:widowControl/>
              <w:spacing w:line="300" w:lineRule="exact"/>
              <w:ind w:firstLine="0" w:firstLineChars="0"/>
              <w:rPr>
                <w:rFonts w:ascii="宋体" w:hAnsi="宋体"/>
                <w:kern w:val="0"/>
                <w:szCs w:val="21"/>
              </w:rPr>
            </w:pPr>
            <w:r>
              <w:rPr>
                <w:rFonts w:ascii="宋体" w:hAnsi="宋体"/>
                <w:kern w:val="0"/>
                <w:szCs w:val="21"/>
              </w:rPr>
              <w:t>12.</w:t>
            </w:r>
            <w:r>
              <w:rPr>
                <w:rFonts w:hint="eastAsia" w:ascii="宋体" w:hAnsi="宋体"/>
                <w:kern w:val="0"/>
                <w:szCs w:val="21"/>
              </w:rPr>
              <w:t>因人情关系，对督察中发现的问题不报或瞒报，大事化小或者变通处理，该通报不通报，该点名不点名，做老好人</w:t>
            </w:r>
          </w:p>
        </w:tc>
        <w:tc>
          <w:tcPr>
            <w:tcW w:w="540" w:type="dxa"/>
            <w:vAlign w:val="center"/>
          </w:tcPr>
          <w:p>
            <w:pPr>
              <w:widowControl/>
              <w:spacing w:line="300" w:lineRule="exact"/>
              <w:ind w:firstLine="0" w:firstLineChars="0"/>
              <w:jc w:val="center"/>
              <w:rPr>
                <w:rFonts w:ascii="宋体" w:hAnsi="宋体"/>
                <w:kern w:val="0"/>
                <w:szCs w:val="21"/>
              </w:rPr>
            </w:pPr>
            <w:r>
              <w:rPr>
                <w:rFonts w:hint="eastAsia" w:ascii="宋体" w:hAnsi="宋体"/>
                <w:kern w:val="0"/>
                <w:szCs w:val="21"/>
              </w:rPr>
              <w:t>三级</w:t>
            </w:r>
          </w:p>
        </w:tc>
        <w:tc>
          <w:tcPr>
            <w:tcW w:w="6480" w:type="dxa"/>
            <w:vAlign w:val="center"/>
          </w:tcPr>
          <w:p>
            <w:pPr>
              <w:widowControl/>
              <w:spacing w:line="300" w:lineRule="exact"/>
              <w:ind w:firstLine="0" w:firstLineChars="0"/>
              <w:rPr>
                <w:rFonts w:ascii="宋体" w:hAnsi="宋体"/>
                <w:kern w:val="0"/>
                <w:szCs w:val="21"/>
              </w:rPr>
            </w:pPr>
            <w:r>
              <w:rPr>
                <w:rFonts w:hint="eastAsia" w:ascii="宋体" w:hAnsi="宋体"/>
                <w:kern w:val="0"/>
                <w:szCs w:val="21"/>
              </w:rPr>
              <w:t>严格执行《检务督察工作暂行规定》，按照检务督察计划实行多部门联合督察，督察中坚持问题导向，做到每督察必通报，通报内容要到事到人。</w:t>
            </w:r>
          </w:p>
        </w:tc>
      </w:tr>
    </w:tbl>
    <w:p>
      <w:pPr>
        <w:widowControl/>
        <w:ind w:firstLine="0" w:firstLineChars="0"/>
        <w:jc w:val="left"/>
        <w:rPr>
          <w:rFonts w:hint="eastAsia"/>
        </w:rPr>
      </w:pPr>
    </w:p>
    <w:p>
      <w:pPr>
        <w:widowControl/>
        <w:ind w:firstLine="0" w:firstLineChars="0"/>
        <w:jc w:val="left"/>
        <w:rPr>
          <w:rFonts w:hint="eastAsia"/>
        </w:rPr>
      </w:pP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38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54"/>
        <w:gridCol w:w="1716"/>
        <w:gridCol w:w="3531"/>
        <w:gridCol w:w="676"/>
        <w:gridCol w:w="292"/>
        <w:gridCol w:w="1295"/>
        <w:gridCol w:w="5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20" w:hRule="atLeast"/>
        </w:trPr>
        <w:tc>
          <w:tcPr>
            <w:tcW w:w="22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49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纪检监察室</w:t>
            </w:r>
          </w:p>
        </w:tc>
        <w:tc>
          <w:tcPr>
            <w:tcW w:w="129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79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检务督察员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02" w:hRule="atLeast"/>
        </w:trPr>
        <w:tc>
          <w:tcPr>
            <w:tcW w:w="22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59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b/>
                <w:bCs/>
                <w:kern w:val="0"/>
                <w:szCs w:val="21"/>
              </w:rPr>
            </w:pPr>
            <w:r>
              <w:rPr>
                <w:rFonts w:hint="eastAsia" w:ascii="宋体" w:hAnsi="宋体"/>
                <w:szCs w:val="21"/>
              </w:rPr>
              <w:t>依照法律和规定对督察对象履行职责、行使职权、遵章守纪、检风检容等方面进行的监督检查和督促落实</w:t>
            </w:r>
            <w:r>
              <w:rPr>
                <w:rFonts w:hint="eastAsia" w:ascii="宋体" w:hAnsi="宋体" w:cs="宋体"/>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98" w:hRule="atLeast"/>
        </w:trPr>
        <w:tc>
          <w:tcPr>
            <w:tcW w:w="55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p>
            <w:pPr>
              <w:widowControl/>
              <w:spacing w:line="300" w:lineRule="exact"/>
              <w:ind w:firstLine="0" w:firstLineChars="0"/>
              <w:jc w:val="center"/>
              <w:rPr>
                <w:rFonts w:ascii="宋体" w:hAnsi="宋体" w:cs="宋体"/>
                <w:kern w:val="0"/>
                <w:szCs w:val="21"/>
              </w:rPr>
            </w:pP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督察计划制定</w:t>
            </w: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挟私心制定督察计划</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44"/>
              </w:numPr>
              <w:spacing w:line="300" w:lineRule="exact"/>
              <w:ind w:firstLine="0" w:firstLineChars="0"/>
              <w:rPr>
                <w:rFonts w:ascii="宋体" w:hAnsi="宋体" w:cs="宋体"/>
                <w:kern w:val="0"/>
                <w:szCs w:val="21"/>
              </w:rPr>
            </w:pPr>
            <w:r>
              <w:rPr>
                <w:rFonts w:hint="eastAsia" w:ascii="宋体" w:hAnsi="宋体" w:cs="宋体"/>
                <w:kern w:val="0"/>
                <w:szCs w:val="21"/>
              </w:rPr>
              <w:t>加强督察计划制定的透明性，实行部门主动申报与监察处拟定相结合；</w:t>
            </w:r>
          </w:p>
          <w:p>
            <w:pPr>
              <w:widowControl/>
              <w:numPr>
                <w:ilvl w:val="0"/>
                <w:numId w:val="44"/>
              </w:numPr>
              <w:spacing w:line="300" w:lineRule="exact"/>
              <w:ind w:firstLine="0" w:firstLineChars="0"/>
              <w:rPr>
                <w:rFonts w:ascii="宋体" w:hAnsi="宋体" w:cs="宋体"/>
                <w:kern w:val="0"/>
                <w:szCs w:val="21"/>
              </w:rPr>
            </w:pPr>
            <w:r>
              <w:rPr>
                <w:rFonts w:hint="eastAsia" w:ascii="宋体" w:hAnsi="宋体" w:cs="宋体"/>
                <w:kern w:val="0"/>
                <w:szCs w:val="21"/>
              </w:rPr>
              <w:t>对党组临时布置的督察任务提前制定工作方案并在内网公布。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1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实施督察措施</w:t>
            </w: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徇私情不落实督察计划，该督察不督察</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45"/>
              </w:numPr>
              <w:spacing w:line="300" w:lineRule="exact"/>
              <w:ind w:firstLine="0" w:firstLineChars="0"/>
              <w:rPr>
                <w:rFonts w:ascii="宋体" w:hAnsi="宋体" w:cs="宋体"/>
                <w:kern w:val="0"/>
                <w:szCs w:val="21"/>
              </w:rPr>
            </w:pPr>
            <w:r>
              <w:rPr>
                <w:rFonts w:hint="eastAsia" w:ascii="宋体" w:hAnsi="宋体" w:cs="宋体"/>
                <w:kern w:val="0"/>
                <w:szCs w:val="21"/>
              </w:rPr>
              <w:t>严格按照督察计划序时开展工作；</w:t>
            </w:r>
          </w:p>
          <w:p>
            <w:pPr>
              <w:widowControl/>
              <w:numPr>
                <w:ilvl w:val="0"/>
                <w:numId w:val="45"/>
              </w:numPr>
              <w:spacing w:line="300" w:lineRule="exact"/>
              <w:ind w:firstLine="0" w:firstLineChars="0"/>
              <w:rPr>
                <w:rFonts w:ascii="宋体" w:hAnsi="宋体" w:cs="宋体"/>
                <w:kern w:val="0"/>
                <w:szCs w:val="21"/>
              </w:rPr>
            </w:pPr>
            <w:r>
              <w:rPr>
                <w:rFonts w:hint="eastAsia" w:ascii="宋体" w:hAnsi="宋体" w:cs="宋体"/>
                <w:kern w:val="0"/>
                <w:szCs w:val="21"/>
              </w:rPr>
              <w:t>每半年开展一次相关检查。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徇私擅自启动督察工作，违规采取督察措施</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46"/>
              </w:numPr>
              <w:spacing w:line="300" w:lineRule="exact"/>
              <w:ind w:firstLine="0" w:firstLineChars="0"/>
              <w:rPr>
                <w:rFonts w:ascii="宋体" w:hAnsi="宋体" w:cs="宋体"/>
                <w:kern w:val="0"/>
                <w:szCs w:val="21"/>
              </w:rPr>
            </w:pPr>
            <w:r>
              <w:rPr>
                <w:rFonts w:hint="eastAsia" w:ascii="宋体" w:hAnsi="宋体" w:cs="宋体"/>
                <w:kern w:val="0"/>
                <w:szCs w:val="21"/>
              </w:rPr>
              <w:t>严格落实检察督察工作实施意见，开展督察工作履行必要的请示和审批手续；</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严格执行检务督察工作实施意见第</w:t>
            </w:r>
            <w:r>
              <w:rPr>
                <w:rFonts w:ascii="宋体" w:hAnsi="宋体" w:cs="宋体"/>
                <w:kern w:val="0"/>
                <w:szCs w:val="21"/>
              </w:rPr>
              <w:t>13</w:t>
            </w:r>
            <w:r>
              <w:rPr>
                <w:rFonts w:hint="eastAsia" w:ascii="宋体" w:hAnsi="宋体" w:cs="宋体"/>
                <w:kern w:val="0"/>
                <w:szCs w:val="21"/>
              </w:rPr>
              <w:t>条规定，从严把握督察措施适用情形。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在明查暗访中通风报信，私自打招呼</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47"/>
              </w:numPr>
              <w:spacing w:line="300" w:lineRule="exact"/>
              <w:ind w:firstLine="0" w:firstLineChars="0"/>
              <w:rPr>
                <w:rFonts w:ascii="宋体" w:hAnsi="宋体" w:cs="宋体"/>
                <w:kern w:val="0"/>
                <w:szCs w:val="21"/>
              </w:rPr>
            </w:pPr>
            <w:r>
              <w:rPr>
                <w:rFonts w:hint="eastAsia" w:ascii="宋体" w:hAnsi="宋体" w:cs="宋体"/>
                <w:kern w:val="0"/>
                <w:szCs w:val="21"/>
              </w:rPr>
              <w:t>严格保守工作秘密，不与无关人员谈论工作秘密，杜绝跑风漏气；</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工作开展期间不与相关部门、单位人员私自接触往来，接受吃请。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37"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碍于情面对存在问题不提醒、不纠正、不记录</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48"/>
              </w:numPr>
              <w:spacing w:line="300" w:lineRule="exact"/>
              <w:ind w:firstLine="0" w:firstLineChars="0"/>
              <w:rPr>
                <w:rFonts w:ascii="宋体" w:hAnsi="宋体" w:cs="宋体"/>
                <w:kern w:val="0"/>
                <w:szCs w:val="21"/>
              </w:rPr>
            </w:pPr>
            <w:r>
              <w:rPr>
                <w:rFonts w:hint="eastAsia" w:ascii="宋体" w:hAnsi="宋体" w:cs="宋体"/>
                <w:kern w:val="0"/>
                <w:szCs w:val="21"/>
              </w:rPr>
              <w:t>实行双人监督、多部门联合督察，保持督察工作专业性和透明度；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落实督察现场记录制度，利用影像、文字等方式如实记录督察情况。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43"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利用对司法办案开展督察之机，为他人打听、过问案情或跑风漏气、泄露案件</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49"/>
              </w:numPr>
              <w:spacing w:line="300" w:lineRule="exact"/>
              <w:ind w:firstLine="0" w:firstLineChars="0"/>
              <w:rPr>
                <w:rFonts w:ascii="宋体" w:hAnsi="宋体" w:cs="宋体"/>
                <w:kern w:val="0"/>
                <w:szCs w:val="21"/>
              </w:rPr>
            </w:pPr>
            <w:r>
              <w:rPr>
                <w:rFonts w:hint="eastAsia" w:ascii="宋体" w:hAnsi="宋体" w:cs="宋体"/>
                <w:kern w:val="0"/>
                <w:szCs w:val="21"/>
              </w:rPr>
              <w:t>严守工作秘密，不与无关人员谈论案件；</w:t>
            </w:r>
          </w:p>
          <w:p>
            <w:pPr>
              <w:widowControl/>
              <w:numPr>
                <w:ilvl w:val="0"/>
                <w:numId w:val="49"/>
              </w:numPr>
              <w:spacing w:line="300" w:lineRule="exact"/>
              <w:ind w:firstLine="0" w:firstLineChars="0"/>
              <w:rPr>
                <w:rFonts w:ascii="宋体" w:hAnsi="宋体" w:cs="宋体"/>
                <w:kern w:val="0"/>
                <w:szCs w:val="21"/>
              </w:rPr>
            </w:pPr>
            <w:r>
              <w:rPr>
                <w:rFonts w:hint="eastAsia" w:ascii="宋体" w:hAnsi="宋体" w:cs="宋体"/>
                <w:kern w:val="0"/>
                <w:szCs w:val="21"/>
              </w:rPr>
              <w:t>不接受他人请托，对他人打听过问案件予以记录；</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严格执行检务督察工作实施意见第</w:t>
            </w:r>
            <w:r>
              <w:rPr>
                <w:rFonts w:ascii="宋体" w:hAnsi="宋体" w:cs="宋体"/>
                <w:kern w:val="0"/>
                <w:szCs w:val="21"/>
              </w:rPr>
              <w:t>15</w:t>
            </w:r>
            <w:r>
              <w:rPr>
                <w:rFonts w:hint="eastAsia" w:ascii="宋体" w:hAnsi="宋体" w:cs="宋体"/>
                <w:kern w:val="0"/>
                <w:szCs w:val="21"/>
              </w:rPr>
              <w:t>条规定，依纪履责。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rPr>
            </w:pPr>
            <w:r>
              <w:rPr>
                <w:rFonts w:hint="eastAsia" w:ascii="宋体" w:hAnsi="宋体" w:cs="宋体"/>
              </w:rPr>
              <w:t>督察结果运用</w:t>
            </w: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6.</w:t>
            </w:r>
            <w:r>
              <w:rPr>
                <w:rFonts w:hint="eastAsia" w:ascii="宋体" w:hAnsi="宋体" w:cs="宋体"/>
                <w:kern w:val="0"/>
                <w:szCs w:val="21"/>
              </w:rPr>
              <w:t>徇私对发现问题该通报不通报，该点名不点名，进行变通处理</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坚持督察事项先行公开、督察结果必须通报的要求，通报内容一律到事到人。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徇私情对督察结果整改情况不跟踪不监督</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50"/>
              </w:numPr>
              <w:spacing w:line="300" w:lineRule="exact"/>
              <w:ind w:firstLine="0" w:firstLineChars="0"/>
              <w:rPr>
                <w:rFonts w:ascii="宋体" w:hAnsi="宋体" w:cs="宋体"/>
                <w:kern w:val="0"/>
                <w:szCs w:val="21"/>
              </w:rPr>
            </w:pPr>
            <w:r>
              <w:rPr>
                <w:rFonts w:hint="eastAsia" w:ascii="宋体" w:hAnsi="宋体" w:cs="宋体"/>
                <w:kern w:val="0"/>
                <w:szCs w:val="21"/>
              </w:rPr>
              <w:t>落实检务督察问题整改情况反馈制度；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在制定督察方案时明确上报问题整改情况报告。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受人情因素干扰，评先评优时隐瞒督察中发现的问题</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51"/>
              </w:numPr>
              <w:spacing w:line="300" w:lineRule="exact"/>
              <w:ind w:firstLine="0" w:firstLineChars="0"/>
              <w:rPr>
                <w:rFonts w:ascii="宋体" w:hAnsi="宋体" w:cs="宋体"/>
                <w:kern w:val="0"/>
                <w:szCs w:val="21"/>
              </w:rPr>
            </w:pPr>
            <w:r>
              <w:rPr>
                <w:rFonts w:hint="eastAsia" w:ascii="宋体" w:hAnsi="宋体" w:cs="宋体"/>
                <w:kern w:val="0"/>
                <w:szCs w:val="21"/>
              </w:rPr>
              <w:t>严格执行检务督察工作实施意见第</w:t>
            </w:r>
            <w:r>
              <w:rPr>
                <w:rFonts w:ascii="宋体" w:hAnsi="宋体" w:cs="宋体"/>
                <w:kern w:val="0"/>
                <w:szCs w:val="21"/>
              </w:rPr>
              <w:t>11</w:t>
            </w:r>
            <w:r>
              <w:rPr>
                <w:rFonts w:hint="eastAsia" w:ascii="宋体" w:hAnsi="宋体" w:cs="宋体"/>
                <w:kern w:val="0"/>
                <w:szCs w:val="21"/>
              </w:rPr>
              <w:t>条规定，督察结束如实作出专题报告；</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在征求监察部门意见时如实提供相关情况说明。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11"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受人情因素干扰，对督察中发现的不属于督察范围的问题不移交、不报告</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严格落实检务督察工作实施意见第</w:t>
            </w:r>
            <w:r>
              <w:rPr>
                <w:rFonts w:ascii="宋体" w:hAnsi="宋体" w:cs="宋体"/>
                <w:kern w:val="0"/>
                <w:szCs w:val="21"/>
              </w:rPr>
              <w:t>10</w:t>
            </w:r>
            <w:r>
              <w:rPr>
                <w:rFonts w:hint="eastAsia" w:ascii="宋体" w:hAnsi="宋体" w:cs="宋体"/>
                <w:kern w:val="0"/>
                <w:szCs w:val="21"/>
              </w:rPr>
              <w:t>条规定，及时移交有关部门处理。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rPr>
            </w:pPr>
            <w:r>
              <w:rPr>
                <w:rFonts w:hint="eastAsia" w:ascii="宋体" w:hAnsi="宋体" w:cs="宋体"/>
              </w:rPr>
              <w:t>执行廉洁纪律</w:t>
            </w: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在开展督察中接受超标准公务接待</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52"/>
              </w:numPr>
              <w:spacing w:line="300" w:lineRule="exact"/>
              <w:ind w:firstLine="0" w:firstLineChars="0"/>
              <w:rPr>
                <w:rFonts w:ascii="宋体" w:hAnsi="宋体" w:cs="宋体"/>
                <w:kern w:val="0"/>
                <w:szCs w:val="21"/>
              </w:rPr>
            </w:pPr>
            <w:r>
              <w:rPr>
                <w:rFonts w:hint="eastAsia" w:ascii="宋体" w:hAnsi="宋体" w:cs="宋体"/>
                <w:kern w:val="0"/>
                <w:szCs w:val="21"/>
              </w:rPr>
              <w:t>非特殊情况不在被督察单位用餐；</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严格执行工作餐标准。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利用检务督察工作谋取个人利益</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53"/>
              </w:numPr>
              <w:spacing w:line="300" w:lineRule="exact"/>
              <w:ind w:firstLine="0" w:firstLineChars="0"/>
              <w:rPr>
                <w:rFonts w:ascii="宋体" w:hAnsi="宋体" w:cs="宋体"/>
                <w:kern w:val="0"/>
                <w:szCs w:val="21"/>
              </w:rPr>
            </w:pPr>
            <w:r>
              <w:rPr>
                <w:rFonts w:hint="eastAsia" w:ascii="宋体" w:hAnsi="宋体" w:cs="宋体"/>
                <w:kern w:val="0"/>
                <w:szCs w:val="21"/>
              </w:rPr>
              <w:t>严格遵守廉洁纪律，不向被督察单位提出私人要求；</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严格遵守工作纪律，不超越职责向被督察单位提出工作要求。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8"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利用检务督察干预、插手、过问案件</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54"/>
              </w:numPr>
              <w:spacing w:line="300" w:lineRule="exact"/>
              <w:ind w:firstLine="0" w:firstLineChars="0"/>
              <w:rPr>
                <w:rFonts w:ascii="宋体" w:hAnsi="宋体" w:cs="宋体"/>
                <w:kern w:val="0"/>
                <w:szCs w:val="21"/>
              </w:rPr>
            </w:pPr>
            <w:r>
              <w:rPr>
                <w:rFonts w:hint="eastAsia" w:ascii="宋体" w:hAnsi="宋体" w:cs="宋体"/>
                <w:kern w:val="0"/>
                <w:szCs w:val="21"/>
              </w:rPr>
              <w:t>严守工作秘密，不与无关人员谈论案件；</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严格遵守干预、插手、过问案件记录制度，对他人打听过问案件予以记录。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07" w:hRule="atLeast"/>
        </w:trPr>
        <w:tc>
          <w:tcPr>
            <w:tcW w:w="55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171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rPr>
            </w:pPr>
          </w:p>
        </w:tc>
        <w:tc>
          <w:tcPr>
            <w:tcW w:w="353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13.</w:t>
            </w:r>
            <w:r>
              <w:rPr>
                <w:rFonts w:hint="eastAsia" w:ascii="宋体" w:hAnsi="宋体" w:cs="宋体"/>
                <w:kern w:val="0"/>
                <w:szCs w:val="21"/>
              </w:rPr>
              <w:t>以检务督察为名违规使用车辆</w:t>
            </w:r>
          </w:p>
        </w:tc>
        <w:tc>
          <w:tcPr>
            <w:tcW w:w="676"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738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严格按照公务车辆管理规定审核用车申请。</w:t>
            </w:r>
          </w:p>
        </w:tc>
      </w:tr>
    </w:tbl>
    <w:p>
      <w:pPr>
        <w:widowControl/>
        <w:spacing w:after="156" w:afterLines="50" w:line="440" w:lineRule="exact"/>
        <w:ind w:firstLine="0" w:firstLineChars="0"/>
        <w:jc w:val="center"/>
        <w:rPr>
          <w:rFonts w:ascii="宋体" w:cs="宋体"/>
          <w:kern w:val="0"/>
          <w:sz w:val="36"/>
          <w:szCs w:val="36"/>
        </w:rPr>
      </w:pPr>
      <w:r>
        <w:rPr>
          <w:rFonts w:ascii="宋体" w:cs="宋体"/>
          <w:kern w:val="0"/>
          <w:sz w:val="36"/>
          <w:szCs w:val="36"/>
        </w:rPr>
        <w:br w:type="page"/>
      </w:r>
    </w:p>
    <w:p>
      <w:pPr>
        <w:widowControl/>
        <w:spacing w:after="156" w:afterLines="50" w:line="440" w:lineRule="exact"/>
        <w:ind w:firstLine="0" w:firstLineChars="0"/>
        <w:jc w:val="center"/>
        <w:rPr>
          <w:rFonts w:ascii="宋体" w:cs="宋体"/>
          <w:kern w:val="0"/>
          <w:sz w:val="36"/>
          <w:szCs w:val="36"/>
        </w:rPr>
      </w:pPr>
      <w:r>
        <w:rPr>
          <w:rFonts w:hint="eastAsia" w:ascii="宋体" w:hAnsi="宋体" w:cs="宋体"/>
          <w:kern w:val="0"/>
          <w:sz w:val="36"/>
          <w:szCs w:val="36"/>
        </w:rPr>
        <w:t>岗位廉政风险排查防控登记表</w:t>
      </w:r>
    </w:p>
    <w:tbl>
      <w:tblPr>
        <w:tblStyle w:val="15"/>
        <w:tblW w:w="140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57"/>
        <w:gridCol w:w="2171"/>
        <w:gridCol w:w="4252"/>
        <w:gridCol w:w="709"/>
        <w:gridCol w:w="421"/>
        <w:gridCol w:w="5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98" w:hRule="atLeast"/>
          <w:jc w:val="center"/>
        </w:trPr>
        <w:tc>
          <w:tcPr>
            <w:tcW w:w="272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部门</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纪检监察室</w:t>
            </w:r>
          </w:p>
        </w:tc>
        <w:tc>
          <w:tcPr>
            <w:tcW w:w="113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工作岗位</w:t>
            </w:r>
          </w:p>
        </w:tc>
        <w:tc>
          <w:tcPr>
            <w:tcW w:w="59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内勤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06" w:hRule="atLeast"/>
          <w:jc w:val="center"/>
        </w:trPr>
        <w:tc>
          <w:tcPr>
            <w:tcW w:w="272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岗位职责</w:t>
            </w:r>
          </w:p>
        </w:tc>
        <w:tc>
          <w:tcPr>
            <w:tcW w:w="11297"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hint="eastAsia" w:ascii="宋体" w:hAnsi="宋体" w:cs="宋体"/>
                <w:kern w:val="0"/>
                <w:szCs w:val="21"/>
              </w:rPr>
              <w:t>信访线索受理登记；整理、编写纪检监察工作信息；月报、报表数据上报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44" w:hRule="atLeast"/>
          <w:jc w:val="center"/>
        </w:trPr>
        <w:tc>
          <w:tcPr>
            <w:tcW w:w="55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序号</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主要廉政风险点</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主要表现形式</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风险等级</w:t>
            </w:r>
          </w:p>
        </w:tc>
        <w:tc>
          <w:tcPr>
            <w:tcW w:w="6336"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主要防控措施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96" w:hRule="atLeast"/>
          <w:jc w:val="center"/>
        </w:trPr>
        <w:tc>
          <w:tcPr>
            <w:tcW w:w="55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1</w:t>
            </w:r>
          </w:p>
        </w:tc>
        <w:tc>
          <w:tcPr>
            <w:tcW w:w="21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信访线索受理和分流</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因他人说情打招呼而</w:t>
            </w:r>
            <w:r>
              <w:rPr>
                <w:rFonts w:hint="eastAsia" w:ascii="宋体" w:hAnsi="宋体" w:cs="宋体"/>
                <w:kern w:val="0"/>
                <w:szCs w:val="21"/>
              </w:rPr>
              <w:t>对线索该报备不报备</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3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numPr>
                <w:ilvl w:val="0"/>
                <w:numId w:val="55"/>
              </w:numPr>
              <w:spacing w:line="300" w:lineRule="exact"/>
              <w:ind w:firstLine="0" w:firstLineChars="0"/>
              <w:rPr>
                <w:rFonts w:ascii="宋体" w:hAnsi="宋体" w:cs="宋体"/>
                <w:kern w:val="0"/>
                <w:szCs w:val="21"/>
              </w:rPr>
            </w:pPr>
            <w:r>
              <w:rPr>
                <w:rFonts w:hint="eastAsia" w:ascii="宋体" w:hAnsi="宋体" w:cs="宋体"/>
                <w:kern w:val="0"/>
                <w:szCs w:val="21"/>
              </w:rPr>
              <w:t>严格执行初信初访线索报备制度，做到每案必备；</w:t>
            </w:r>
          </w:p>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严格按照规定在江苏省检察机关纪检监察信访管理系统内对线索进行填录；</w:t>
            </w:r>
          </w:p>
          <w:p>
            <w:pPr>
              <w:widowControl/>
              <w:spacing w:line="300" w:lineRule="exact"/>
              <w:ind w:firstLine="0" w:firstLineChars="0"/>
              <w:rPr>
                <w:rFonts w:ascii="宋体" w:hAnsi="宋体"/>
                <w:kern w:val="0"/>
                <w:szCs w:val="21"/>
              </w:rPr>
            </w:pPr>
            <w:r>
              <w:rPr>
                <w:rFonts w:ascii="宋体" w:hAnsi="宋体"/>
                <w:kern w:val="0"/>
                <w:szCs w:val="21"/>
              </w:rPr>
              <w:t>3.</w:t>
            </w:r>
            <w:r>
              <w:rPr>
                <w:rFonts w:hint="eastAsia" w:ascii="宋体" w:hAnsi="宋体"/>
                <w:kern w:val="0"/>
                <w:szCs w:val="21"/>
              </w:rPr>
              <w:t>严格执行保密规定及问题线索管理规定，不私自接触相关当事人。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00" w:hRule="atLeast"/>
          <w:jc w:val="center"/>
        </w:trPr>
        <w:tc>
          <w:tcPr>
            <w:tcW w:w="55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1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受人情因素而泄露线索内容</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3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numPr>
                <w:ilvl w:val="0"/>
                <w:numId w:val="56"/>
              </w:numPr>
              <w:spacing w:line="300" w:lineRule="exact"/>
              <w:ind w:firstLine="0" w:firstLineChars="0"/>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95" w:hRule="atLeast"/>
          <w:jc w:val="center"/>
        </w:trPr>
        <w:tc>
          <w:tcPr>
            <w:tcW w:w="55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2</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收集、整理工作信息</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kern w:val="0"/>
                <w:szCs w:val="21"/>
              </w:rPr>
              <w:t>3.</w:t>
            </w:r>
            <w:r>
              <w:rPr>
                <w:rFonts w:hint="eastAsia" w:ascii="宋体" w:hAnsi="宋体"/>
                <w:kern w:val="0"/>
                <w:szCs w:val="21"/>
              </w:rPr>
              <w:t>徇私情编发纪检监察工作信息</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336" w:type="dxa"/>
            <w:gridSpan w:val="2"/>
            <w:tcBorders>
              <w:top w:val="single" w:color="auto" w:sz="4" w:space="0"/>
              <w:left w:val="single" w:color="auto" w:sz="4" w:space="0"/>
              <w:bottom w:val="single" w:color="auto" w:sz="4" w:space="0"/>
              <w:right w:val="single" w:color="auto" w:sz="4" w:space="0"/>
            </w:tcBorders>
            <w:vAlign w:val="center"/>
          </w:tcPr>
          <w:p>
            <w:pPr>
              <w:widowControl/>
              <w:numPr>
                <w:ilvl w:val="0"/>
                <w:numId w:val="56"/>
              </w:numPr>
              <w:spacing w:line="300" w:lineRule="exact"/>
              <w:ind w:firstLine="0" w:firstLineChars="0"/>
              <w:rPr>
                <w:rFonts w:ascii="宋体" w:hAnsi="宋体"/>
                <w:kern w:val="0"/>
                <w:szCs w:val="21"/>
              </w:rPr>
            </w:pPr>
            <w:r>
              <w:rPr>
                <w:rFonts w:hint="eastAsia" w:ascii="宋体" w:hAnsi="宋体"/>
                <w:kern w:val="0"/>
                <w:szCs w:val="21"/>
              </w:rPr>
              <w:t>严把信息质量关；</w:t>
            </w:r>
          </w:p>
          <w:p>
            <w:pPr>
              <w:widowControl/>
              <w:spacing w:line="300" w:lineRule="exact"/>
              <w:ind w:firstLine="0" w:firstLineChars="0"/>
              <w:rPr>
                <w:rFonts w:ascii="宋体" w:hAnsi="宋体" w:cs="宋体"/>
                <w:kern w:val="0"/>
                <w:szCs w:val="21"/>
              </w:rPr>
            </w:pPr>
            <w:r>
              <w:rPr>
                <w:rFonts w:ascii="宋体" w:hAnsi="宋体"/>
                <w:kern w:val="0"/>
                <w:szCs w:val="21"/>
              </w:rPr>
              <w:t>2.</w:t>
            </w:r>
            <w:r>
              <w:rPr>
                <w:rFonts w:hint="eastAsia" w:ascii="宋体" w:hAnsi="宋体"/>
                <w:kern w:val="0"/>
                <w:szCs w:val="21"/>
              </w:rPr>
              <w:t>严格遵守纪检监察工作信息编发审批程序。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42" w:hRule="atLeast"/>
          <w:jc w:val="center"/>
        </w:trPr>
        <w:tc>
          <w:tcPr>
            <w:tcW w:w="557"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2171"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案件保密</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4.</w:t>
            </w:r>
            <w:r>
              <w:rPr>
                <w:rFonts w:hint="eastAsia" w:ascii="宋体" w:hAnsi="宋体" w:cs="宋体"/>
                <w:kern w:val="0"/>
                <w:szCs w:val="21"/>
              </w:rPr>
              <w:t>徇私情打探打案情</w:t>
            </w:r>
          </w:p>
        </w:tc>
        <w:tc>
          <w:tcPr>
            <w:tcW w:w="709" w:type="dxa"/>
            <w:tcBorders>
              <w:top w:val="nil"/>
              <w:left w:val="single" w:color="auto"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36" w:type="dxa"/>
            <w:gridSpan w:val="2"/>
            <w:tcBorders>
              <w:top w:val="nil"/>
              <w:left w:val="single" w:color="000000" w:sz="4" w:space="0"/>
              <w:bottom w:val="single" w:color="000000" w:sz="4" w:space="0"/>
              <w:right w:val="single" w:color="000000" w:sz="4" w:space="0"/>
            </w:tcBorders>
            <w:vAlign w:val="center"/>
          </w:tcPr>
          <w:p>
            <w:pPr>
              <w:widowControl/>
              <w:numPr>
                <w:ilvl w:val="0"/>
                <w:numId w:val="57"/>
              </w:numPr>
              <w:spacing w:line="300" w:lineRule="exact"/>
              <w:ind w:firstLine="0" w:firstLineChars="0"/>
              <w:jc w:val="left"/>
              <w:rPr>
                <w:rFonts w:ascii="宋体" w:hAnsi="宋体" w:cs="宋体"/>
                <w:kern w:val="0"/>
                <w:szCs w:val="21"/>
              </w:rPr>
            </w:pPr>
            <w:r>
              <w:rPr>
                <w:rFonts w:hint="eastAsia" w:ascii="宋体" w:hAnsi="宋体" w:cs="宋体"/>
                <w:kern w:val="0"/>
                <w:szCs w:val="21"/>
              </w:rPr>
              <w:t>严格遵守纪律规定，不得插手、违规打探案情；</w:t>
            </w:r>
          </w:p>
          <w:p>
            <w:pPr>
              <w:widowControl/>
              <w:numPr>
                <w:ilvl w:val="0"/>
                <w:numId w:val="57"/>
              </w:numPr>
              <w:spacing w:line="300" w:lineRule="exact"/>
              <w:ind w:firstLine="0" w:firstLineChars="0"/>
              <w:jc w:val="left"/>
              <w:rPr>
                <w:rFonts w:ascii="宋体" w:hAnsi="宋体" w:cs="宋体"/>
                <w:kern w:val="0"/>
                <w:szCs w:val="21"/>
              </w:rPr>
            </w:pPr>
            <w:r>
              <w:rPr>
                <w:rFonts w:hint="eastAsia" w:ascii="宋体" w:hAnsi="宋体" w:cs="宋体"/>
                <w:kern w:val="0"/>
                <w:szCs w:val="21"/>
              </w:rPr>
              <w:t>告知请托人本人不负责案件办理，应依程序查询；</w:t>
            </w:r>
          </w:p>
          <w:p>
            <w:pPr>
              <w:widowControl/>
              <w:spacing w:line="300" w:lineRule="exact"/>
              <w:ind w:firstLine="0" w:firstLineChars="0"/>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不私下接触相关当事人。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18" w:hRule="atLeast"/>
          <w:jc w:val="center"/>
        </w:trPr>
        <w:tc>
          <w:tcPr>
            <w:tcW w:w="557" w:type="dxa"/>
            <w:vMerge w:val="continue"/>
            <w:tcBorders>
              <w:top w:val="single" w:color="000000"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2171" w:type="dxa"/>
            <w:vMerge w:val="continue"/>
            <w:tcBorders>
              <w:top w:val="single" w:color="000000"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5.</w:t>
            </w:r>
            <w:r>
              <w:rPr>
                <w:rFonts w:hint="eastAsia" w:ascii="宋体" w:hAnsi="宋体" w:cs="宋体"/>
                <w:kern w:val="0"/>
                <w:szCs w:val="21"/>
              </w:rPr>
              <w:t>利用知悉的案情谋取个人利益</w:t>
            </w: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6336" w:type="dxa"/>
            <w:gridSpan w:val="2"/>
            <w:tcBorders>
              <w:top w:val="single" w:color="000000" w:sz="4" w:space="0"/>
              <w:left w:val="single" w:color="000000" w:sz="4" w:space="0"/>
              <w:bottom w:val="single" w:color="000000" w:sz="4" w:space="0"/>
              <w:right w:val="single" w:color="000000" w:sz="4" w:space="0"/>
            </w:tcBorders>
            <w:vAlign w:val="center"/>
          </w:tcPr>
          <w:p>
            <w:pPr>
              <w:widowControl/>
              <w:numPr>
                <w:ilvl w:val="0"/>
                <w:numId w:val="58"/>
              </w:numPr>
              <w:spacing w:line="300" w:lineRule="exact"/>
              <w:ind w:firstLine="0" w:firstLineChars="0"/>
              <w:rPr>
                <w:rFonts w:ascii="宋体" w:hAnsi="宋体" w:cs="仿宋"/>
                <w:kern w:val="0"/>
                <w:szCs w:val="21"/>
              </w:rPr>
            </w:pPr>
            <w:r>
              <w:rPr>
                <w:rFonts w:hint="eastAsia" w:ascii="宋体" w:hAnsi="宋体" w:cs="仿宋"/>
                <w:kern w:val="0"/>
                <w:szCs w:val="21"/>
              </w:rPr>
              <w:t>严格遵守工作纪律，不私下接触当事人；</w:t>
            </w:r>
          </w:p>
          <w:p>
            <w:pPr>
              <w:widowControl/>
              <w:numPr>
                <w:ilvl w:val="0"/>
                <w:numId w:val="58"/>
              </w:numPr>
              <w:spacing w:line="300" w:lineRule="exact"/>
              <w:ind w:firstLine="0" w:firstLineChars="0"/>
              <w:rPr>
                <w:rFonts w:ascii="宋体" w:hAnsi="宋体" w:cs="仿宋"/>
                <w:kern w:val="0"/>
                <w:szCs w:val="21"/>
              </w:rPr>
            </w:pPr>
            <w:r>
              <w:rPr>
                <w:rFonts w:hint="eastAsia" w:ascii="宋体" w:hAnsi="宋体" w:cs="仿宋"/>
                <w:kern w:val="0"/>
                <w:szCs w:val="21"/>
              </w:rPr>
              <w:t>不接受当事人馈赠的礼品，不接受当事人的吃请；</w:t>
            </w:r>
          </w:p>
          <w:p>
            <w:pPr>
              <w:widowControl/>
              <w:numPr>
                <w:ilvl w:val="0"/>
                <w:numId w:val="58"/>
              </w:numPr>
              <w:spacing w:line="300" w:lineRule="exact"/>
              <w:ind w:firstLine="0" w:firstLineChars="0"/>
              <w:rPr>
                <w:rFonts w:ascii="宋体" w:hAnsi="宋体" w:cs="仿宋"/>
                <w:kern w:val="0"/>
                <w:szCs w:val="21"/>
              </w:rPr>
            </w:pPr>
            <w:r>
              <w:rPr>
                <w:rFonts w:hint="eastAsia" w:ascii="宋体" w:hAnsi="宋体" w:cs="仿宋"/>
                <w:kern w:val="0"/>
                <w:szCs w:val="21"/>
              </w:rPr>
              <w:t>坚持误吃请登记报告制度，坚持礼品、礼金上交制度。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79" w:hRule="atLeast"/>
          <w:jc w:val="center"/>
        </w:trPr>
        <w:tc>
          <w:tcPr>
            <w:tcW w:w="557" w:type="dxa"/>
            <w:tcBorders>
              <w:top w:val="single" w:color="000000"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2171" w:type="dxa"/>
            <w:tcBorders>
              <w:top w:val="single" w:color="000000"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办公用品领取</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7.</w:t>
            </w:r>
            <w:r>
              <w:rPr>
                <w:rFonts w:hint="eastAsia" w:ascii="宋体" w:hAnsi="宋体" w:cs="宋体"/>
                <w:kern w:val="0"/>
                <w:szCs w:val="21"/>
              </w:rPr>
              <w:t>为私利虚领办公用品</w:t>
            </w: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6336" w:type="dxa"/>
            <w:gridSpan w:val="2"/>
            <w:tcBorders>
              <w:top w:val="single" w:color="000000" w:sz="4" w:space="0"/>
              <w:left w:val="single" w:color="000000" w:sz="4" w:space="0"/>
              <w:bottom w:val="single" w:color="000000" w:sz="4" w:space="0"/>
              <w:right w:val="single" w:color="000000" w:sz="4" w:space="0"/>
            </w:tcBorders>
            <w:vAlign w:val="center"/>
          </w:tcPr>
          <w:p>
            <w:pPr>
              <w:widowControl/>
              <w:numPr>
                <w:ilvl w:val="0"/>
                <w:numId w:val="59"/>
              </w:numPr>
              <w:spacing w:line="300" w:lineRule="exact"/>
              <w:ind w:firstLine="0" w:firstLineChars="0"/>
              <w:rPr>
                <w:rFonts w:ascii="宋体" w:hAnsi="宋体" w:cs="宋体"/>
                <w:kern w:val="0"/>
                <w:szCs w:val="21"/>
              </w:rPr>
            </w:pPr>
            <w:r>
              <w:rPr>
                <w:rFonts w:hint="eastAsia" w:ascii="宋体" w:hAnsi="宋体" w:cs="宋体"/>
                <w:kern w:val="0"/>
                <w:szCs w:val="21"/>
              </w:rPr>
              <w:t>坚持办公用品领取审批制度；</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定期对领取办公用品的情况进行自查检查。</w:t>
            </w:r>
          </w:p>
        </w:tc>
      </w:tr>
    </w:tbl>
    <w:p>
      <w:pPr>
        <w:pStyle w:val="2"/>
        <w:jc w:val="center"/>
        <w:rPr>
          <w:rFonts w:hint="eastAsia"/>
          <w:b w:val="0"/>
        </w:rPr>
      </w:pPr>
    </w:p>
    <w:p>
      <w:pPr>
        <w:pStyle w:val="2"/>
        <w:jc w:val="center"/>
        <w:rPr>
          <w:rFonts w:cs="Times New Roman"/>
          <w:b w:val="0"/>
        </w:rPr>
      </w:pPr>
      <w:r>
        <w:rPr>
          <w:rFonts w:hint="eastAsia"/>
          <w:b w:val="0"/>
        </w:rPr>
        <w:t>党总支廉政风险防控手册</w:t>
      </w:r>
    </w:p>
    <w:p>
      <w:pPr>
        <w:ind w:firstLine="0" w:firstLineChars="0"/>
      </w:pPr>
    </w:p>
    <w:p>
      <w:pPr>
        <w:ind w:firstLine="0" w:firstLineChars="0"/>
        <w:jc w:val="center"/>
        <w:rPr>
          <w:bCs/>
          <w:sz w:val="36"/>
          <w:szCs w:val="36"/>
        </w:rPr>
      </w:pPr>
      <w:r>
        <w:rPr>
          <w:rFonts w:hint="eastAsia" w:cs="宋体"/>
          <w:bCs/>
          <w:sz w:val="36"/>
          <w:szCs w:val="36"/>
        </w:rPr>
        <w:t>党总支工作概述</w:t>
      </w:r>
    </w:p>
    <w:p>
      <w:pPr>
        <w:spacing w:line="400" w:lineRule="exact"/>
        <w:ind w:firstLine="420"/>
        <w:rPr>
          <w:rFonts w:ascii="宋体" w:cs="宋体"/>
        </w:rPr>
      </w:pPr>
      <w:r>
        <w:rPr>
          <w:rFonts w:hint="eastAsia" w:ascii="宋体" w:hAnsi="宋体" w:cs="宋体"/>
        </w:rPr>
        <w:t>按照《中国共产党党章》和《中国共产党党和国家机关基层组织工作条例》规定，机关基层党组织的职责任务是“教育、管理、服务所属党员，发挥协助监督作用”。具体为：</w:t>
      </w:r>
    </w:p>
    <w:p>
      <w:pPr>
        <w:spacing w:line="400" w:lineRule="exact"/>
        <w:ind w:firstLine="420"/>
        <w:rPr>
          <w:rFonts w:ascii="宋体" w:cs="宋体"/>
        </w:rPr>
      </w:pPr>
      <w:r>
        <w:rPr>
          <w:rFonts w:hint="eastAsia" w:ascii="宋体" w:hAnsi="宋体" w:cs="宋体"/>
        </w:rPr>
        <w:t>（一）宣传和执行党的路线方针政策，宣传和执行党中央、上级组织和本组织的决议，充分发挥党组织的战斗堡垒作用和党员的先锋模范作用，团结、组织党内外的干部和群众，支持和协助本单位负责人完成工作任务。</w:t>
      </w:r>
    </w:p>
    <w:p>
      <w:pPr>
        <w:spacing w:line="400" w:lineRule="exact"/>
        <w:ind w:firstLine="420"/>
        <w:rPr>
          <w:rFonts w:ascii="宋体" w:cs="宋体"/>
        </w:rPr>
      </w:pPr>
      <w:r>
        <w:rPr>
          <w:rFonts w:hint="eastAsia" w:ascii="宋体" w:hAnsi="宋体" w:cs="宋体"/>
        </w:rPr>
        <w:t>（二）组织党员深入学习马克思列宁主义、毛泽东思想、邓小平理论、“三个代表”重要思想以及科学发展观，学习党的路线方针政策，学习社会主义核心价值体系，学习国家法律法规，学习党的历史，同时广泛学习社会主义现代化建设所需要的经济、政治、文化、科技等各方面知识，建设学习型党组织。</w:t>
      </w:r>
    </w:p>
    <w:p>
      <w:pPr>
        <w:spacing w:line="400" w:lineRule="exact"/>
        <w:ind w:left="420" w:leftChars="200" w:firstLine="0" w:firstLineChars="0"/>
        <w:rPr>
          <w:rFonts w:ascii="宋体" w:cs="宋体"/>
        </w:rPr>
      </w:pPr>
      <w:r>
        <w:rPr>
          <w:rFonts w:hint="eastAsia" w:ascii="宋体" w:hAnsi="宋体" w:cs="宋体"/>
        </w:rPr>
        <w:t>（三）严格党员的组织生活，健全党的生活制度。对党员进行教育、管理和服务，督促党员履行义务，保障党员的权利不受侵犯。</w:t>
      </w:r>
    </w:p>
    <w:p>
      <w:pPr>
        <w:spacing w:line="400" w:lineRule="exact"/>
        <w:ind w:left="420" w:leftChars="200" w:firstLine="0" w:firstLineChars="0"/>
        <w:rPr>
          <w:rFonts w:ascii="宋体" w:cs="宋体"/>
        </w:rPr>
      </w:pPr>
      <w:r>
        <w:rPr>
          <w:rFonts w:hint="eastAsia" w:ascii="宋体" w:hAnsi="宋体" w:cs="宋体"/>
        </w:rPr>
        <w:t>（四）对党员进行监督，督促党员干部和其他任何工作人员严格遵守国法政纪，加强党风廉政建设，严格执行党的纪律，坚决同腐败现象作斗争。</w:t>
      </w:r>
    </w:p>
    <w:p>
      <w:pPr>
        <w:spacing w:line="400" w:lineRule="exact"/>
        <w:ind w:left="420" w:leftChars="200" w:firstLine="0" w:firstLineChars="0"/>
        <w:rPr>
          <w:rFonts w:ascii="宋体" w:cs="宋体"/>
        </w:rPr>
      </w:pPr>
      <w:r>
        <w:rPr>
          <w:rFonts w:hint="eastAsia" w:ascii="宋体" w:hAnsi="宋体" w:cs="宋体"/>
        </w:rPr>
        <w:t>（五）做好机关工作人员的思想政治工作，了解和反映群众的意见，维护群众的正当权益，帮助群众解决实际困难，推进机关社会主义精神文明建设与和谐机关建设。</w:t>
      </w:r>
    </w:p>
    <w:p>
      <w:pPr>
        <w:spacing w:line="400" w:lineRule="exact"/>
        <w:ind w:left="420" w:leftChars="200" w:firstLine="0" w:firstLineChars="0"/>
        <w:rPr>
          <w:rFonts w:ascii="宋体" w:cs="宋体"/>
        </w:rPr>
      </w:pPr>
      <w:r>
        <w:rPr>
          <w:rFonts w:hint="eastAsia" w:ascii="宋体" w:hAnsi="宋体" w:cs="宋体"/>
        </w:rPr>
        <w:t>（六）对要求入党的积极分子进行教育、培养和考察，做好发展党员工作。</w:t>
      </w:r>
    </w:p>
    <w:p>
      <w:pPr>
        <w:spacing w:line="400" w:lineRule="exact"/>
        <w:ind w:left="420" w:leftChars="200" w:firstLine="0" w:firstLineChars="0"/>
        <w:rPr>
          <w:rFonts w:ascii="宋体" w:cs="宋体"/>
        </w:rPr>
      </w:pPr>
      <w:r>
        <w:rPr>
          <w:rFonts w:hint="eastAsia" w:ascii="宋体" w:hAnsi="宋体" w:cs="宋体"/>
        </w:rPr>
        <w:t>（七）领导工会、共青团、妇委会等群众组织，支持这些组织依照各自的章程独立负责地开展工作。</w:t>
      </w:r>
    </w:p>
    <w:p>
      <w:pPr>
        <w:widowControl/>
        <w:spacing w:line="280" w:lineRule="exact"/>
        <w:ind w:firstLine="0" w:firstLineChars="0"/>
        <w:jc w:val="left"/>
        <w:rPr>
          <w:rFonts w:cs="宋体"/>
          <w:sz w:val="36"/>
          <w:szCs w:val="36"/>
        </w:rPr>
      </w:pPr>
      <w:r>
        <w:rPr>
          <w:rFonts w:cs="宋体"/>
          <w:sz w:val="36"/>
          <w:szCs w:val="36"/>
        </w:rPr>
        <w:br w:type="page"/>
      </w:r>
    </w:p>
    <w:p>
      <w:pPr>
        <w:spacing w:after="312" w:afterLines="100"/>
        <w:ind w:firstLine="880"/>
        <w:jc w:val="center"/>
        <w:rPr>
          <w:bCs/>
          <w:sz w:val="44"/>
          <w:szCs w:val="44"/>
        </w:rPr>
      </w:pPr>
      <w:r>
        <w:rPr>
          <w:rFonts w:hint="eastAsia"/>
          <w:bCs/>
          <w:sz w:val="44"/>
          <w:szCs w:val="44"/>
        </w:rPr>
        <w:t>党总支职权目录</w:t>
      </w:r>
    </w:p>
    <w:tbl>
      <w:tblPr>
        <w:tblStyle w:val="15"/>
        <w:tblW w:w="141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016"/>
        <w:gridCol w:w="3300"/>
        <w:gridCol w:w="2117"/>
        <w:gridCol w:w="2420"/>
        <w:gridCol w:w="1255"/>
        <w:gridCol w:w="124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序号</w:t>
            </w:r>
          </w:p>
        </w:tc>
        <w:tc>
          <w:tcPr>
            <w:tcW w:w="201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职权名称</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来源依据</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行使责任人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相关责任</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职权类型</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公开形式</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bCs/>
              </w:rPr>
            </w:pPr>
            <w:r>
              <w:rPr>
                <w:rFonts w:hint="eastAsia" w:cs="宋体"/>
                <w:bCs/>
              </w:rPr>
              <w:t>公开范围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t>1</w:t>
            </w:r>
          </w:p>
        </w:tc>
        <w:tc>
          <w:tcPr>
            <w:tcW w:w="201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pPr>
            <w:r>
              <w:rPr>
                <w:rFonts w:hint="eastAsia" w:cs="宋体"/>
              </w:rPr>
              <w:t>组织政治理论学习</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《中国共产党党章》、《中国共产党党和国家机关基层组织工作条例》</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副书记及工作承办人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组织学习</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机关党务</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检察内网</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t>2</w:t>
            </w:r>
          </w:p>
        </w:tc>
        <w:tc>
          <w:tcPr>
            <w:tcW w:w="201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rPr>
            </w:pPr>
            <w:r>
              <w:rPr>
                <w:rFonts w:hint="eastAsia" w:cs="宋体"/>
              </w:rPr>
              <w:t>对党员进行教育、</w:t>
            </w:r>
          </w:p>
          <w:p>
            <w:pPr>
              <w:ind w:firstLine="0" w:firstLineChars="0"/>
              <w:jc w:val="center"/>
            </w:pPr>
            <w:r>
              <w:rPr>
                <w:rFonts w:hint="eastAsia" w:cs="宋体"/>
              </w:rPr>
              <w:t>管理、监督</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《中国共产党党和国家机关基层组织工作条例》</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副书记及工作承办人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教育、管理、监督</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机关党务</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检察内网</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t>3</w:t>
            </w:r>
          </w:p>
        </w:tc>
        <w:tc>
          <w:tcPr>
            <w:tcW w:w="201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发展党员</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《中国共产党党章》</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副书记及工作承办人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对入党积极分子进行教育、培养和考察，做好发展党员工作</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机关党务</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检察内网</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t>4</w:t>
            </w:r>
          </w:p>
        </w:tc>
        <w:tc>
          <w:tcPr>
            <w:tcW w:w="201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ascii="宋体" w:hAnsi="宋体" w:cs="宋体"/>
                <w:kern w:val="0"/>
              </w:rPr>
              <w:t>党费收缴、管理</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《中国共产党党章》，《关于中国共产党党费收缴、使用和管理的规定》</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副书记及工作承办人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党费收缴、使用、管理工作</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机关党务</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检察内网</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t>5</w:t>
            </w:r>
          </w:p>
        </w:tc>
        <w:tc>
          <w:tcPr>
            <w:tcW w:w="201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开展农村扶贫工作</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本级党委扶贫工作、“三进三帮”工作文件</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工作承办人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ascii="宋体" w:hAnsi="宋体" w:cs="宋体"/>
                <w:kern w:val="0"/>
              </w:rPr>
              <w:t>开展大走访、慰问、矛盾化解等工作</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机关党务</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检察内网</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t>6</w:t>
            </w:r>
          </w:p>
        </w:tc>
        <w:tc>
          <w:tcPr>
            <w:tcW w:w="201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kern w:val="0"/>
              </w:rPr>
            </w:pPr>
            <w:r>
              <w:rPr>
                <w:rFonts w:hint="eastAsia" w:cs="宋体"/>
              </w:rPr>
              <w:t>开展群团组织工作</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pPr>
            <w:r>
              <w:rPr>
                <w:rFonts w:hint="eastAsia" w:cs="宋体"/>
              </w:rPr>
              <w:t>《江苏省总工会关于贯彻落实全国总工会加强基层工会经费收支管理的有关规定》苏工办</w:t>
            </w:r>
            <w:r>
              <w:t>[2015]15</w:t>
            </w:r>
            <w:r>
              <w:rPr>
                <w:rFonts w:hint="eastAsia" w:cs="宋体"/>
              </w:rPr>
              <w:t>号</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rPr>
            </w:pPr>
            <w:r>
              <w:rPr>
                <w:rFonts w:hint="eastAsia" w:cs="宋体"/>
              </w:rPr>
              <w:t>工青妇负责人</w:t>
            </w:r>
          </w:p>
          <w:p>
            <w:pPr>
              <w:ind w:firstLine="0" w:firstLineChars="0"/>
              <w:jc w:val="center"/>
            </w:pPr>
            <w:r>
              <w:rPr>
                <w:rFonts w:hint="eastAsia" w:cs="宋体"/>
              </w:rPr>
              <w:t>工作承办人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pPr>
            <w:r>
              <w:rPr>
                <w:rFonts w:hint="eastAsia" w:cs="宋体"/>
              </w:rPr>
              <w:t>开展群团组织活动的经费使用</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机关党务</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检察内网</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内部公开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67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t>7</w:t>
            </w:r>
          </w:p>
        </w:tc>
        <w:tc>
          <w:tcPr>
            <w:tcW w:w="201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0" w:firstLineChars="0"/>
              <w:rPr>
                <w:rFonts w:cs="宋体"/>
              </w:rPr>
            </w:pPr>
            <w:r>
              <w:rPr>
                <w:rFonts w:hint="eastAsia" w:cs="宋体"/>
              </w:rPr>
              <w:t>开展社区党建共建</w:t>
            </w:r>
          </w:p>
        </w:tc>
        <w:tc>
          <w:tcPr>
            <w:tcW w:w="33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pPr>
            <w:r>
              <w:rPr>
                <w:rFonts w:hint="eastAsia" w:cs="宋体"/>
              </w:rPr>
              <w:t>《关于深化社区组团式结对帮建服务的通知》淮党建办</w:t>
            </w:r>
            <w:r>
              <w:t>[2016]3</w:t>
            </w:r>
            <w:r>
              <w:rPr>
                <w:rFonts w:hint="eastAsia" w:cs="宋体"/>
              </w:rPr>
              <w:t>号</w:t>
            </w:r>
          </w:p>
        </w:tc>
        <w:tc>
          <w:tcPr>
            <w:tcW w:w="21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rPr>
            </w:pPr>
            <w:r>
              <w:rPr>
                <w:rFonts w:hint="eastAsia" w:cs="宋体"/>
              </w:rPr>
              <w:t>工作承办人</w:t>
            </w:r>
          </w:p>
        </w:tc>
        <w:tc>
          <w:tcPr>
            <w:tcW w:w="24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kern w:val="0"/>
              </w:rPr>
            </w:pPr>
            <w:r>
              <w:rPr>
                <w:rFonts w:hint="eastAsia" w:ascii="宋体" w:hAnsi="宋体" w:cs="宋体"/>
                <w:kern w:val="0"/>
              </w:rPr>
              <w:t>社区帮扶资金</w:t>
            </w:r>
          </w:p>
        </w:tc>
        <w:tc>
          <w:tcPr>
            <w:tcW w:w="12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rPr>
            </w:pPr>
            <w:r>
              <w:rPr>
                <w:rFonts w:hint="eastAsia" w:cs="宋体"/>
              </w:rPr>
              <w:t>机关党务</w:t>
            </w:r>
          </w:p>
        </w:tc>
        <w:tc>
          <w:tcPr>
            <w:tcW w:w="12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rPr>
            </w:pPr>
            <w:r>
              <w:rPr>
                <w:rFonts w:hint="eastAsia" w:cs="宋体"/>
              </w:rPr>
              <w:t>检察内网</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rPr>
            </w:pPr>
            <w:r>
              <w:rPr>
                <w:rFonts w:hint="eastAsia" w:cs="宋体"/>
              </w:rPr>
              <w:t>内部公开</w:t>
            </w:r>
          </w:p>
        </w:tc>
      </w:tr>
    </w:tbl>
    <w:p>
      <w:pPr>
        <w:ind w:firstLine="0" w:firstLineChars="0"/>
        <w:jc w:val="center"/>
      </w:pPr>
      <w:r>
        <w:br w:type="page"/>
      </w:r>
      <w:r>
        <w:rPr>
          <w:rFonts w:hint="eastAsia" w:ascii="宋体" w:hAnsi="宋体"/>
          <w:sz w:val="44"/>
          <w:szCs w:val="44"/>
        </w:rPr>
        <w:t>党员发展工作流程图</w:t>
      </w:r>
    </w:p>
    <w:p>
      <w:pPr>
        <w:ind w:firstLine="0" w:firstLineChars="0"/>
        <w:jc w:val="center"/>
      </w:pPr>
      <w:r>
        <w:rPr>
          <w:rFonts w:hint="eastAsia" w:ascii="仿宋_GB2312" w:hAnsi="仿宋_GB2312" w:eastAsia="仿宋_GB2312" w:cs="仿宋_GB2312"/>
        </w:rPr>
        <w:t>行使职权依据：</w:t>
      </w:r>
      <w:r>
        <w:rPr>
          <w:rFonts w:hint="eastAsia" w:cs="宋体"/>
        </w:rPr>
        <w:t>《中国共产党党章》第</w:t>
      </w:r>
      <w:r>
        <w:t>5</w:t>
      </w:r>
      <w:r>
        <w:rPr>
          <w:rFonts w:hint="eastAsia" w:cs="宋体"/>
        </w:rPr>
        <w:t>、</w:t>
      </w:r>
      <w:r>
        <w:t>6</w:t>
      </w:r>
      <w:r>
        <w:rPr>
          <w:rFonts w:hint="eastAsia" w:cs="宋体"/>
        </w:rPr>
        <w:t>、</w:t>
      </w:r>
      <w:r>
        <w:t>7</w:t>
      </w:r>
      <w:r>
        <w:rPr>
          <w:rFonts w:hint="eastAsia" w:cs="宋体"/>
        </w:rPr>
        <w:t>条</w:t>
      </w:r>
    </w:p>
    <w:p>
      <w:pPr>
        <w:ind w:firstLine="0" w:firstLineChars="0"/>
        <w:jc w:val="center"/>
      </w:pPr>
      <w:r>
        <w:t xml:space="preserve">      </w:t>
      </w:r>
      <w:r>
        <w:rPr>
          <w:rFonts w:hint="eastAsia"/>
        </w:rPr>
        <w:drawing>
          <wp:inline distT="0" distB="0" distL="114300" distR="114300">
            <wp:extent cx="7817485" cy="4086225"/>
            <wp:effectExtent l="0" t="0" r="12065" b="9525"/>
            <wp:docPr id="89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58"/>
                    <pic:cNvPicPr>
                      <a:picLocks noChangeAspect="1"/>
                    </pic:cNvPicPr>
                  </pic:nvPicPr>
                  <pic:blipFill>
                    <a:blip r:embed="rId75"/>
                    <a:stretch>
                      <a:fillRect/>
                    </a:stretch>
                  </pic:blipFill>
                  <pic:spPr>
                    <a:xfrm>
                      <a:off x="0" y="0"/>
                      <a:ext cx="7817485" cy="4086225"/>
                    </a:xfrm>
                    <a:prstGeom prst="rect">
                      <a:avLst/>
                    </a:prstGeom>
                    <a:noFill/>
                    <a:ln w="9525">
                      <a:noFill/>
                    </a:ln>
                  </pic:spPr>
                </pic:pic>
              </a:graphicData>
            </a:graphic>
          </wp:inline>
        </w:drawing>
      </w:r>
    </w:p>
    <w:p>
      <w:pPr>
        <w:ind w:firstLine="0" w:firstLineChars="0"/>
      </w:pPr>
    </w:p>
    <w:p>
      <w:pPr>
        <w:ind w:firstLine="0" w:firstLineChars="0"/>
        <w:jc w:val="center"/>
      </w:pPr>
      <w:r>
        <w:rPr>
          <w:rFonts w:hint="eastAsia" w:ascii="宋体" w:hAnsi="宋体"/>
          <w:sz w:val="44"/>
          <w:szCs w:val="44"/>
        </w:rPr>
        <w:t>党费收缴工作流程图</w:t>
      </w:r>
    </w:p>
    <w:p>
      <w:pPr>
        <w:ind w:firstLine="0" w:firstLineChars="0"/>
        <w:jc w:val="center"/>
      </w:pPr>
      <w:r>
        <w:rPr>
          <w:rFonts w:hint="eastAsia" w:ascii="仿宋_GB2312" w:hAnsi="仿宋_GB2312" w:eastAsia="仿宋_GB2312" w:cs="仿宋_GB2312"/>
        </w:rPr>
        <w:t>行使职权依据：</w:t>
      </w:r>
      <w:r>
        <w:rPr>
          <w:rFonts w:hint="eastAsia" w:cs="宋体"/>
        </w:rPr>
        <w:t>《中国共产党党章》第</w:t>
      </w:r>
      <w:r>
        <w:t>9</w:t>
      </w:r>
      <w:r>
        <w:rPr>
          <w:rFonts w:hint="eastAsia" w:cs="宋体"/>
        </w:rPr>
        <w:t>条，《关于中国共产党党费收缴、使用和管理的规定》</w:t>
      </w:r>
    </w:p>
    <w:p>
      <w:pPr>
        <w:ind w:firstLine="0" w:firstLineChars="0"/>
        <w:jc w:val="center"/>
      </w:pPr>
    </w:p>
    <w:p>
      <w:pPr>
        <w:ind w:firstLine="0" w:firstLineChars="0"/>
        <w:jc w:val="center"/>
      </w:pPr>
      <w:r>
        <w:rPr>
          <w:lang/>
        </w:rPr>
        <mc:AlternateContent>
          <mc:Choice Requires="wps">
            <w:drawing>
              <wp:anchor distT="0" distB="0" distL="114300" distR="114300" simplePos="0" relativeHeight="252400640" behindDoc="0" locked="0" layoutInCell="1" allowOverlap="1">
                <wp:simplePos x="0" y="0"/>
                <wp:positionH relativeFrom="column">
                  <wp:posOffset>3314700</wp:posOffset>
                </wp:positionH>
                <wp:positionV relativeFrom="paragraph">
                  <wp:posOffset>3368040</wp:posOffset>
                </wp:positionV>
                <wp:extent cx="2179320" cy="615315"/>
                <wp:effectExtent l="6350" t="6350" r="24130" b="6985"/>
                <wp:wrapNone/>
                <wp:docPr id="841" name="任意多边形 1171"/>
                <wp:cNvGraphicFramePr/>
                <a:graphic xmlns:a="http://schemas.openxmlformats.org/drawingml/2006/main">
                  <a:graphicData uri="http://schemas.microsoft.com/office/word/2010/wordprocessingShape">
                    <wps:wsp>
                      <wps:cNvSpPr/>
                      <wps:spPr>
                        <a:xfrm>
                          <a:off x="0" y="0"/>
                          <a:ext cx="2179320" cy="615315"/>
                        </a:xfrm>
                        <a:custGeom>
                          <a:avLst/>
                          <a:gdLst/>
                          <a:ahLst/>
                          <a:cxnLst/>
                          <a:pathLst>
                            <a:path w="4354" h="1209">
                              <a:moveTo>
                                <a:pt x="121" y="1209"/>
                              </a:moveTo>
                              <a:lnTo>
                                <a:pt x="4233" y="1209"/>
                              </a:lnTo>
                              <a:cubicBezTo>
                                <a:pt x="4300" y="1209"/>
                                <a:pt x="4354" y="1155"/>
                                <a:pt x="4354" y="1088"/>
                              </a:cubicBezTo>
                              <a:cubicBezTo>
                                <a:pt x="4354" y="1088"/>
                                <a:pt x="4354" y="1088"/>
                                <a:pt x="4354" y="1088"/>
                              </a:cubicBezTo>
                              <a:lnTo>
                                <a:pt x="4354" y="121"/>
                              </a:lnTo>
                              <a:cubicBezTo>
                                <a:pt x="4354" y="54"/>
                                <a:pt x="4300" y="0"/>
                                <a:pt x="4233" y="0"/>
                              </a:cubicBezTo>
                              <a:lnTo>
                                <a:pt x="121" y="0"/>
                              </a:lnTo>
                              <a:cubicBezTo>
                                <a:pt x="54" y="0"/>
                                <a:pt x="0" y="54"/>
                                <a:pt x="0" y="121"/>
                              </a:cubicBezTo>
                              <a:lnTo>
                                <a:pt x="0" y="1088"/>
                              </a:lnTo>
                              <a:cubicBezTo>
                                <a:pt x="0" y="1155"/>
                                <a:pt x="54" y="1209"/>
                                <a:pt x="121" y="1209"/>
                              </a:cubicBezTo>
                              <a:close/>
                            </a:path>
                          </a:pathLst>
                        </a:custGeom>
                        <a:noFill/>
                        <a:ln w="12700" cap="rnd" cmpd="sng">
                          <a:solidFill>
                            <a:srgbClr val="000000"/>
                          </a:solidFill>
                          <a:prstDash val="solid"/>
                          <a:round/>
                          <a:headEnd type="none" w="med" len="med"/>
                          <a:tailEnd type="none" w="med" len="med"/>
                        </a:ln>
                      </wps:spPr>
                      <wps:bodyPr wrap="square" upright="1"/>
                    </wps:wsp>
                  </a:graphicData>
                </a:graphic>
              </wp:anchor>
            </w:drawing>
          </mc:Choice>
          <mc:Fallback>
            <w:pict>
              <v:shape id="任意多边形 1171" o:spid="_x0000_s1026" o:spt="100" style="position:absolute;left:0pt;margin-left:261pt;margin-top:265.2pt;height:48.45pt;width:171.6pt;z-index:252400640;mso-width-relative:page;mso-height-relative:page;" filled="f" stroked="t" coordsize="4354,1209" o:gfxdata="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k9E5w1wAAAAsBAAAP&#10;AAAAAAAAAAEAIAAAACIAAABkcnMvZG93bnJldi54bWxQSwECFAAUAAAACACHTuJAntEGdsQCAADT&#10;BgAADgAAAAAAAAABACAAAAAmAQAAZHJzL2Uyb0RvYy54bWxQSwUGAAAAAAYABgBZAQAAXAYAAAAA&#10;" path="m121,1209l4233,1209c4300,1209,4354,1155,4354,1088c4354,1088,4354,1088,4354,1088l4354,121c4354,54,4300,0,4233,0l121,0c54,0,0,54,0,121l0,1088c0,1155,54,1209,121,1209xe">
                <v:fill on="f" focussize="0,0"/>
                <v:stroke weight="1pt" color="#000000" joinstyle="round" endcap="round"/>
                <v:imagedata o:title=""/>
                <o:lock v:ext="edit" aspectratio="f"/>
              </v:shape>
            </w:pict>
          </mc:Fallback>
        </mc:AlternateContent>
      </w:r>
      <w:r>
        <w:rPr>
          <w:lang/>
        </w:rPr>
        <mc:AlternateContent>
          <mc:Choice Requires="wps">
            <w:drawing>
              <wp:anchor distT="0" distB="0" distL="114300" distR="114300" simplePos="0" relativeHeight="252399616" behindDoc="0" locked="0" layoutInCell="1" allowOverlap="1">
                <wp:simplePos x="0" y="0"/>
                <wp:positionH relativeFrom="column">
                  <wp:posOffset>3314700</wp:posOffset>
                </wp:positionH>
                <wp:positionV relativeFrom="paragraph">
                  <wp:posOffset>99060</wp:posOffset>
                </wp:positionV>
                <wp:extent cx="2179320" cy="615315"/>
                <wp:effectExtent l="6350" t="6350" r="24130" b="6985"/>
                <wp:wrapNone/>
                <wp:docPr id="840" name="任意多边形 1170"/>
                <wp:cNvGraphicFramePr/>
                <a:graphic xmlns:a="http://schemas.openxmlformats.org/drawingml/2006/main">
                  <a:graphicData uri="http://schemas.microsoft.com/office/word/2010/wordprocessingShape">
                    <wps:wsp>
                      <wps:cNvSpPr/>
                      <wps:spPr>
                        <a:xfrm>
                          <a:off x="0" y="0"/>
                          <a:ext cx="2179320" cy="615315"/>
                        </a:xfrm>
                        <a:custGeom>
                          <a:avLst/>
                          <a:gdLst/>
                          <a:ahLst/>
                          <a:cxnLst/>
                          <a:pathLst>
                            <a:path w="4354" h="1210">
                              <a:moveTo>
                                <a:pt x="121" y="1210"/>
                              </a:moveTo>
                              <a:lnTo>
                                <a:pt x="4233" y="1210"/>
                              </a:lnTo>
                              <a:cubicBezTo>
                                <a:pt x="4300" y="1210"/>
                                <a:pt x="4354" y="1155"/>
                                <a:pt x="4354" y="1089"/>
                              </a:cubicBezTo>
                              <a:cubicBezTo>
                                <a:pt x="4354" y="1089"/>
                                <a:pt x="4354" y="1089"/>
                                <a:pt x="4354" y="1089"/>
                              </a:cubicBezTo>
                              <a:lnTo>
                                <a:pt x="4354" y="121"/>
                              </a:lnTo>
                              <a:cubicBezTo>
                                <a:pt x="4354" y="54"/>
                                <a:pt x="4300" y="0"/>
                                <a:pt x="4233" y="0"/>
                              </a:cubicBezTo>
                              <a:lnTo>
                                <a:pt x="4233" y="0"/>
                              </a:lnTo>
                              <a:lnTo>
                                <a:pt x="121" y="0"/>
                              </a:lnTo>
                              <a:cubicBezTo>
                                <a:pt x="54" y="0"/>
                                <a:pt x="0" y="54"/>
                                <a:pt x="0" y="121"/>
                              </a:cubicBezTo>
                              <a:lnTo>
                                <a:pt x="0" y="121"/>
                              </a:lnTo>
                              <a:lnTo>
                                <a:pt x="0" y="1089"/>
                              </a:lnTo>
                              <a:cubicBezTo>
                                <a:pt x="0" y="1155"/>
                                <a:pt x="54" y="1210"/>
                                <a:pt x="121" y="1210"/>
                              </a:cubicBezTo>
                              <a:close/>
                            </a:path>
                          </a:pathLst>
                        </a:custGeom>
                        <a:noFill/>
                        <a:ln w="12700" cap="rnd" cmpd="sng">
                          <a:solidFill>
                            <a:srgbClr val="000000"/>
                          </a:solidFill>
                          <a:prstDash val="solid"/>
                          <a:round/>
                          <a:headEnd type="none" w="med" len="med"/>
                          <a:tailEnd type="none" w="med" len="med"/>
                        </a:ln>
                      </wps:spPr>
                      <wps:bodyPr wrap="square" upright="1"/>
                    </wps:wsp>
                  </a:graphicData>
                </a:graphic>
              </wp:anchor>
            </w:drawing>
          </mc:Choice>
          <mc:Fallback>
            <w:pict>
              <v:shape id="任意多边形 1170" o:spid="_x0000_s1026" o:spt="100" style="position:absolute;left:0pt;margin-left:261pt;margin-top:7.8pt;height:48.45pt;width:171.6pt;z-index:252399616;mso-width-relative:page;mso-height-relative:page;" filled="f" stroked="t" coordsize="4354,1210" o:gfxdata="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byfWPaAAAACgEAAA8AAAAAAAAAAQAgAAAAIgAAAGRycy9kb3ducmV2LnhtbFBLAQIUABQA&#10;AAAIAIdO4kCPFvcg0gIAACAHAAAOAAAAAAAAAAEAIAAAACkBAABkcnMvZTJvRG9jLnhtbFBLBQYA&#10;AAAABgAGAFkBAABtBgAAAAA=&#10;" path="m121,1210l4233,1210c4300,1210,4354,1155,4354,1089c4354,1089,4354,1089,4354,1089l4354,121c4354,54,4300,0,4233,0l4233,0,121,0c54,0,0,54,0,121l0,121,0,1089c0,1155,54,1210,121,1210xe">
                <v:fill on="f" focussize="0,0"/>
                <v:stroke weight="1pt" color="#000000" joinstyle="round" endcap="round"/>
                <v:imagedata o:title=""/>
                <o:lock v:ext="edit" aspectratio="f"/>
              </v:shape>
            </w:pict>
          </mc:Fallback>
        </mc:AlternateContent>
      </w:r>
      <w:r>
        <w:rPr>
          <w:lang/>
        </w:rPr>
        <mc:AlternateContent>
          <mc:Choice Requires="wps">
            <w:drawing>
              <wp:anchor distT="0" distB="0" distL="114300" distR="114300" simplePos="0" relativeHeight="252401664" behindDoc="0" locked="0" layoutInCell="1" allowOverlap="1">
                <wp:simplePos x="0" y="0"/>
                <wp:positionH relativeFrom="column">
                  <wp:posOffset>3348355</wp:posOffset>
                </wp:positionH>
                <wp:positionV relativeFrom="paragraph">
                  <wp:posOffset>2278380</wp:posOffset>
                </wp:positionV>
                <wp:extent cx="2179320" cy="615315"/>
                <wp:effectExtent l="6350" t="6350" r="24130" b="6985"/>
                <wp:wrapNone/>
                <wp:docPr id="842" name="矩形 1172"/>
                <wp:cNvGraphicFramePr/>
                <a:graphic xmlns:a="http://schemas.openxmlformats.org/drawingml/2006/main">
                  <a:graphicData uri="http://schemas.microsoft.com/office/word/2010/wordprocessingShape">
                    <wps:wsp>
                      <wps:cNvSpPr/>
                      <wps:spPr>
                        <a:xfrm>
                          <a:off x="0" y="0"/>
                          <a:ext cx="2179320" cy="615315"/>
                        </a:xfrm>
                        <a:prstGeom prst="rect">
                          <a:avLst/>
                        </a:prstGeom>
                        <a:noFill/>
                        <a:ln w="12700" cap="rnd" cmpd="sng">
                          <a:solidFill>
                            <a:srgbClr val="000000"/>
                          </a:solidFill>
                          <a:prstDash val="solid"/>
                          <a:round/>
                          <a:headEnd type="none" w="med" len="med"/>
                          <a:tailEnd type="none" w="med" len="med"/>
                        </a:ln>
                      </wps:spPr>
                      <wps:bodyPr wrap="square" upright="1"/>
                    </wps:wsp>
                  </a:graphicData>
                </a:graphic>
              </wp:anchor>
            </w:drawing>
          </mc:Choice>
          <mc:Fallback>
            <w:pict>
              <v:rect id="矩形 1172" o:spid="_x0000_s1026" o:spt="1" style="position:absolute;left:0pt;margin-left:263.65pt;margin-top:179.4pt;height:48.45pt;width:171.6pt;z-index:252401664;mso-width-relative:page;mso-height-relative:page;" filled="f" stroked="t" coordsize="21600,21600" o:gfxdata="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6A/gNwAAAALAQAADwAAAAAAAAABACAAAAAiAAAAZHJzL2Rvd25yZXYueG1sUEsBAhQAFAAAAAgA&#10;h07iQPbY7AboAQAAugMAAA4AAAAAAAAAAQAgAAAAKwEAAGRycy9lMm9Eb2MueG1sUEsFBgAAAAAG&#10;AAYAWQEAAIUFAAAAAA==&#10;">
                <v:fill on="f" focussize="0,0"/>
                <v:stroke weight="1pt" color="#000000" joinstyle="round" endcap="round"/>
                <v:imagedata o:title=""/>
                <o:lock v:ext="edit" aspectratio="f"/>
              </v:rect>
            </w:pict>
          </mc:Fallback>
        </mc:AlternateContent>
      </w:r>
      <w:r>
        <mc:AlternateContent>
          <mc:Choice Requires="wpc">
            <w:drawing>
              <wp:inline distT="0" distB="0" distL="114300" distR="114300">
                <wp:extent cx="2228850" cy="3895725"/>
                <wp:effectExtent l="0" t="0" r="76200" b="0"/>
                <wp:docPr id="17" name="画布 1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 name="矩形 1122"/>
                        <wps:cNvSpPr/>
                        <wps:spPr>
                          <a:xfrm>
                            <a:off x="215900" y="260985"/>
                            <a:ext cx="1740535" cy="396240"/>
                          </a:xfrm>
                          <a:prstGeom prst="rect">
                            <a:avLst/>
                          </a:prstGeom>
                          <a:noFill/>
                          <a:ln w="9525">
                            <a:noFill/>
                          </a:ln>
                        </wps:spPr>
                        <wps:txbx>
                          <w:txbxContent>
                            <w:p>
                              <w:pPr>
                                <w:ind w:firstLine="0" w:firstLineChars="0"/>
                              </w:pPr>
                              <w:r>
                                <w:rPr>
                                  <w:rFonts w:hint="eastAsia" w:ascii="宋体" w:cs="宋体"/>
                                  <w:b/>
                                  <w:bCs/>
                                  <w:color w:val="000000"/>
                                </w:rPr>
                                <w:t>党总支公布季度党费收缴标准</w:t>
                              </w:r>
                            </w:p>
                          </w:txbxContent>
                        </wps:txbx>
                        <wps:bodyPr wrap="none" lIns="0" tIns="0" rIns="0" bIns="0" upright="1">
                          <a:spAutoFit/>
                        </wps:bodyPr>
                      </wps:wsp>
                      <wps:wsp>
                        <wps:cNvPr id="2" name="矩形 1123"/>
                        <wps:cNvSpPr/>
                        <wps:spPr>
                          <a:xfrm>
                            <a:off x="24765" y="1102360"/>
                            <a:ext cx="2179320" cy="614680"/>
                          </a:xfrm>
                          <a:prstGeom prst="rect">
                            <a:avLst/>
                          </a:prstGeom>
                          <a:noFill/>
                          <a:ln w="12700" cap="rnd" cmpd="sng">
                            <a:solidFill>
                              <a:srgbClr val="000000"/>
                            </a:solidFill>
                            <a:prstDash val="solid"/>
                            <a:round/>
                            <a:headEnd type="none" w="med" len="med"/>
                            <a:tailEnd type="none" w="med" len="med"/>
                          </a:ln>
                        </wps:spPr>
                        <wps:bodyPr wrap="square" upright="1"/>
                      </wps:wsp>
                      <wps:wsp>
                        <wps:cNvPr id="3" name="矩形 1124"/>
                        <wps:cNvSpPr/>
                        <wps:spPr>
                          <a:xfrm>
                            <a:off x="280035" y="1343025"/>
                            <a:ext cx="1740535" cy="396240"/>
                          </a:xfrm>
                          <a:prstGeom prst="rect">
                            <a:avLst/>
                          </a:prstGeom>
                          <a:noFill/>
                          <a:ln w="9525">
                            <a:noFill/>
                          </a:ln>
                        </wps:spPr>
                        <wps:txbx>
                          <w:txbxContent>
                            <w:p>
                              <w:pPr>
                                <w:ind w:firstLine="0" w:firstLineChars="0"/>
                              </w:pPr>
                              <w:r>
                                <w:rPr>
                                  <w:rFonts w:hint="eastAsia" w:ascii="宋体" w:cs="宋体"/>
                                  <w:b/>
                                  <w:bCs/>
                                  <w:color w:val="000000"/>
                                </w:rPr>
                                <w:t>各支部按照标准收取季度党费</w:t>
                              </w:r>
                            </w:p>
                          </w:txbxContent>
                        </wps:txbx>
                        <wps:bodyPr wrap="none" lIns="0" tIns="0" rIns="0" bIns="0" upright="1">
                          <a:spAutoFit/>
                        </wps:bodyPr>
                      </wps:wsp>
                      <wps:wsp>
                        <wps:cNvPr id="4" name="矩形 1125"/>
                        <wps:cNvSpPr/>
                        <wps:spPr>
                          <a:xfrm>
                            <a:off x="600710" y="2417445"/>
                            <a:ext cx="1071245" cy="396240"/>
                          </a:xfrm>
                          <a:prstGeom prst="rect">
                            <a:avLst/>
                          </a:prstGeom>
                          <a:noFill/>
                          <a:ln w="9525">
                            <a:noFill/>
                          </a:ln>
                        </wps:spPr>
                        <wps:txbx>
                          <w:txbxContent>
                            <w:p>
                              <w:pPr>
                                <w:ind w:firstLine="0" w:firstLineChars="0"/>
                              </w:pPr>
                              <w:r>
                                <w:rPr>
                                  <w:rFonts w:hint="eastAsia" w:ascii="宋体" w:cs="宋体"/>
                                  <w:b/>
                                  <w:bCs/>
                                  <w:color w:val="000000"/>
                                </w:rPr>
                                <w:t>公示党费收缴情况</w:t>
                              </w:r>
                            </w:p>
                          </w:txbxContent>
                        </wps:txbx>
                        <wps:bodyPr wrap="none" lIns="0" tIns="0" rIns="0" bIns="0" upright="1">
                          <a:spAutoFit/>
                        </wps:bodyPr>
                      </wps:wsp>
                      <wps:wsp>
                        <wps:cNvPr id="5" name="矩形 1126"/>
                        <wps:cNvSpPr/>
                        <wps:spPr>
                          <a:xfrm>
                            <a:off x="48260" y="3410585"/>
                            <a:ext cx="1464945" cy="396240"/>
                          </a:xfrm>
                          <a:prstGeom prst="rect">
                            <a:avLst/>
                          </a:prstGeom>
                          <a:noFill/>
                          <a:ln w="9525">
                            <a:noFill/>
                          </a:ln>
                        </wps:spPr>
                        <wps:txbx>
                          <w:txbxContent>
                            <w:p>
                              <w:pPr>
                                <w:ind w:firstLine="198" w:firstLineChars="94"/>
                              </w:pPr>
                              <w:r>
                                <w:rPr>
                                  <w:rFonts w:hint="eastAsia" w:ascii="宋体" w:cs="宋体"/>
                                  <w:b/>
                                  <w:bCs/>
                                  <w:color w:val="000000"/>
                                </w:rPr>
                                <w:t>汇总各党支部党费数额</w:t>
                              </w:r>
                            </w:p>
                          </w:txbxContent>
                        </wps:txbx>
                        <wps:bodyPr wrap="none" lIns="0" tIns="0" rIns="0" bIns="0" upright="1">
                          <a:spAutoFit/>
                        </wps:bodyPr>
                      </wps:wsp>
                      <wps:wsp>
                        <wps:cNvPr id="6" name="矩形 1127"/>
                        <wps:cNvSpPr/>
                        <wps:spPr>
                          <a:xfrm>
                            <a:off x="1329055" y="3410585"/>
                            <a:ext cx="401955" cy="198120"/>
                          </a:xfrm>
                          <a:prstGeom prst="rect">
                            <a:avLst/>
                          </a:prstGeom>
                          <a:noFill/>
                          <a:ln w="9525">
                            <a:noFill/>
                          </a:ln>
                        </wps:spPr>
                        <wps:txbx>
                          <w:txbxContent>
                            <w:p>
                              <w:pPr>
                                <w:ind w:firstLine="422"/>
                              </w:pPr>
                              <w:r>
                                <w:rPr>
                                  <w:rFonts w:hint="eastAsia" w:ascii="宋体" w:cs="宋体"/>
                                  <w:b/>
                                  <w:bCs/>
                                  <w:color w:val="000000"/>
                                </w:rPr>
                                <w:t>，</w:t>
                              </w:r>
                            </w:p>
                          </w:txbxContent>
                        </wps:txbx>
                        <wps:bodyPr wrap="none" lIns="0" tIns="0" rIns="0" bIns="0" upright="1">
                          <a:spAutoFit/>
                        </wps:bodyPr>
                      </wps:wsp>
                      <wps:wsp>
                        <wps:cNvPr id="7" name="矩形 1128"/>
                        <wps:cNvSpPr/>
                        <wps:spPr>
                          <a:xfrm>
                            <a:off x="1457325" y="3410585"/>
                            <a:ext cx="937895" cy="396240"/>
                          </a:xfrm>
                          <a:prstGeom prst="rect">
                            <a:avLst/>
                          </a:prstGeom>
                          <a:noFill/>
                          <a:ln w="9525">
                            <a:noFill/>
                          </a:ln>
                        </wps:spPr>
                        <wps:txbx>
                          <w:txbxContent>
                            <w:p>
                              <w:pPr>
                                <w:ind w:firstLine="422"/>
                              </w:pPr>
                              <w:r>
                                <w:rPr>
                                  <w:rFonts w:hint="eastAsia" w:ascii="宋体" w:cs="宋体"/>
                                  <w:b/>
                                  <w:bCs/>
                                  <w:color w:val="000000"/>
                                </w:rPr>
                                <w:t>及时上缴县</w:t>
                              </w:r>
                            </w:p>
                          </w:txbxContent>
                        </wps:txbx>
                        <wps:bodyPr wrap="none" lIns="0" tIns="0" rIns="0" bIns="0" upright="1">
                          <a:spAutoFit/>
                        </wps:bodyPr>
                      </wps:wsp>
                      <wps:wsp>
                        <wps:cNvPr id="8" name="矩形 1129"/>
                        <wps:cNvSpPr/>
                        <wps:spPr>
                          <a:xfrm>
                            <a:off x="48260" y="3565525"/>
                            <a:ext cx="937895" cy="396240"/>
                          </a:xfrm>
                          <a:prstGeom prst="rect">
                            <a:avLst/>
                          </a:prstGeom>
                          <a:noFill/>
                          <a:ln w="9525">
                            <a:noFill/>
                          </a:ln>
                        </wps:spPr>
                        <wps:txbx>
                          <w:txbxContent>
                            <w:p>
                              <w:pPr>
                                <w:ind w:firstLine="422"/>
                              </w:pPr>
                              <w:r>
                                <w:rPr>
                                  <w:rFonts w:hint="eastAsia" w:ascii="宋体" w:cs="宋体"/>
                                  <w:b/>
                                  <w:bCs/>
                                  <w:color w:val="000000"/>
                                </w:rPr>
                                <w:t>级机关工委</w:t>
                              </w:r>
                            </w:p>
                          </w:txbxContent>
                        </wps:txbx>
                        <wps:bodyPr wrap="none" lIns="0" tIns="0" rIns="0" bIns="0" upright="1">
                          <a:spAutoFit/>
                        </wps:bodyPr>
                      </wps:wsp>
                      <wps:wsp>
                        <wps:cNvPr id="9" name="矩形 1130"/>
                        <wps:cNvSpPr/>
                        <wps:spPr>
                          <a:xfrm>
                            <a:off x="688975" y="3565525"/>
                            <a:ext cx="401955" cy="198120"/>
                          </a:xfrm>
                          <a:prstGeom prst="rect">
                            <a:avLst/>
                          </a:prstGeom>
                          <a:noFill/>
                          <a:ln w="9525">
                            <a:noFill/>
                          </a:ln>
                        </wps:spPr>
                        <wps:txbx>
                          <w:txbxContent>
                            <w:p>
                              <w:pPr>
                                <w:ind w:firstLine="422"/>
                              </w:pPr>
                              <w:r>
                                <w:rPr>
                                  <w:rFonts w:hint="eastAsia" w:ascii="宋体" w:cs="宋体"/>
                                  <w:b/>
                                  <w:bCs/>
                                  <w:color w:val="000000"/>
                                </w:rPr>
                                <w:t>，</w:t>
                              </w:r>
                            </w:p>
                          </w:txbxContent>
                        </wps:txbx>
                        <wps:bodyPr wrap="none" lIns="0" tIns="0" rIns="0" bIns="0" upright="1">
                          <a:spAutoFit/>
                        </wps:bodyPr>
                      </wps:wsp>
                      <wps:wsp>
                        <wps:cNvPr id="10" name="矩形 1131"/>
                        <wps:cNvSpPr/>
                        <wps:spPr>
                          <a:xfrm>
                            <a:off x="816610" y="3565525"/>
                            <a:ext cx="803910" cy="396240"/>
                          </a:xfrm>
                          <a:prstGeom prst="rect">
                            <a:avLst/>
                          </a:prstGeom>
                          <a:noFill/>
                          <a:ln w="9525">
                            <a:noFill/>
                          </a:ln>
                        </wps:spPr>
                        <wps:txbx>
                          <w:txbxContent>
                            <w:p>
                              <w:pPr>
                                <w:ind w:firstLine="422"/>
                              </w:pPr>
                              <w:r>
                                <w:rPr>
                                  <w:rFonts w:hint="eastAsia" w:ascii="宋体" w:cs="宋体"/>
                                  <w:b/>
                                  <w:bCs/>
                                  <w:color w:val="000000"/>
                                </w:rPr>
                                <w:t>开具票据</w:t>
                              </w:r>
                            </w:p>
                          </w:txbxContent>
                        </wps:txbx>
                        <wps:bodyPr wrap="none" lIns="0" tIns="0" rIns="0" bIns="0" upright="1">
                          <a:spAutoFit/>
                        </wps:bodyPr>
                      </wps:wsp>
                      <wps:wsp>
                        <wps:cNvPr id="11" name="直线 1132"/>
                        <wps:cNvSpPr/>
                        <wps:spPr>
                          <a:xfrm>
                            <a:off x="1114425" y="640715"/>
                            <a:ext cx="635" cy="391160"/>
                          </a:xfrm>
                          <a:prstGeom prst="line">
                            <a:avLst/>
                          </a:prstGeom>
                          <a:ln w="12700" cap="rnd" cmpd="sng">
                            <a:solidFill>
                              <a:srgbClr val="000000"/>
                            </a:solidFill>
                            <a:prstDash val="solid"/>
                            <a:headEnd type="none" w="med" len="med"/>
                            <a:tailEnd type="none" w="med" len="med"/>
                          </a:ln>
                        </wps:spPr>
                        <wps:bodyPr upright="1"/>
                      </wps:wsp>
                      <wps:wsp>
                        <wps:cNvPr id="12" name="任意多边形 1133"/>
                        <wps:cNvSpPr/>
                        <wps:spPr>
                          <a:xfrm>
                            <a:off x="1075055" y="1021715"/>
                            <a:ext cx="79375" cy="80645"/>
                          </a:xfrm>
                          <a:custGeom>
                            <a:avLst/>
                            <a:gdLst/>
                            <a:ahLst/>
                            <a:cxnLst/>
                            <a:pathLst>
                              <a:path w="125" h="127">
                                <a:moveTo>
                                  <a:pt x="125" y="0"/>
                                </a:moveTo>
                                <a:lnTo>
                                  <a:pt x="62" y="127"/>
                                </a:lnTo>
                                <a:lnTo>
                                  <a:pt x="0" y="0"/>
                                </a:lnTo>
                                <a:lnTo>
                                  <a:pt x="125" y="0"/>
                                </a:lnTo>
                                <a:close/>
                              </a:path>
                            </a:pathLst>
                          </a:custGeom>
                          <a:solidFill>
                            <a:srgbClr val="000000"/>
                          </a:solidFill>
                          <a:ln w="9525">
                            <a:noFill/>
                          </a:ln>
                        </wps:spPr>
                        <wps:bodyPr wrap="square" upright="1"/>
                      </wps:wsp>
                      <wps:wsp>
                        <wps:cNvPr id="13" name="直线 1134"/>
                        <wps:cNvSpPr/>
                        <wps:spPr>
                          <a:xfrm>
                            <a:off x="1114425" y="1717040"/>
                            <a:ext cx="635" cy="391160"/>
                          </a:xfrm>
                          <a:prstGeom prst="line">
                            <a:avLst/>
                          </a:prstGeom>
                          <a:ln w="12700" cap="rnd" cmpd="sng">
                            <a:solidFill>
                              <a:srgbClr val="000000"/>
                            </a:solidFill>
                            <a:prstDash val="solid"/>
                            <a:headEnd type="none" w="med" len="med"/>
                            <a:tailEnd type="none" w="med" len="med"/>
                          </a:ln>
                        </wps:spPr>
                        <wps:bodyPr upright="1"/>
                      </wps:wsp>
                      <wps:wsp>
                        <wps:cNvPr id="14" name="任意多边形 1135"/>
                        <wps:cNvSpPr/>
                        <wps:spPr>
                          <a:xfrm>
                            <a:off x="1075055" y="2098040"/>
                            <a:ext cx="79375" cy="80645"/>
                          </a:xfrm>
                          <a:custGeom>
                            <a:avLst/>
                            <a:gdLst/>
                            <a:ahLst/>
                            <a:cxnLst/>
                            <a:pathLst>
                              <a:path w="125" h="127">
                                <a:moveTo>
                                  <a:pt x="125" y="0"/>
                                </a:moveTo>
                                <a:lnTo>
                                  <a:pt x="62" y="127"/>
                                </a:lnTo>
                                <a:lnTo>
                                  <a:pt x="0" y="0"/>
                                </a:lnTo>
                                <a:lnTo>
                                  <a:pt x="125" y="0"/>
                                </a:lnTo>
                                <a:close/>
                              </a:path>
                            </a:pathLst>
                          </a:custGeom>
                          <a:solidFill>
                            <a:srgbClr val="000000"/>
                          </a:solidFill>
                          <a:ln w="9525">
                            <a:noFill/>
                          </a:ln>
                        </wps:spPr>
                        <wps:bodyPr wrap="square" upright="1"/>
                      </wps:wsp>
                      <wps:wsp>
                        <wps:cNvPr id="15" name="直线 1136"/>
                        <wps:cNvSpPr/>
                        <wps:spPr>
                          <a:xfrm>
                            <a:off x="1114425" y="2794000"/>
                            <a:ext cx="635" cy="391160"/>
                          </a:xfrm>
                          <a:prstGeom prst="line">
                            <a:avLst/>
                          </a:prstGeom>
                          <a:ln w="12700" cap="rnd" cmpd="sng">
                            <a:solidFill>
                              <a:srgbClr val="000000"/>
                            </a:solidFill>
                            <a:prstDash val="solid"/>
                            <a:headEnd type="none" w="med" len="med"/>
                            <a:tailEnd type="none" w="med" len="med"/>
                          </a:ln>
                        </wps:spPr>
                        <wps:bodyPr upright="1"/>
                      </wps:wsp>
                      <wps:wsp>
                        <wps:cNvPr id="16" name="任意多边形 1137"/>
                        <wps:cNvSpPr/>
                        <wps:spPr>
                          <a:xfrm>
                            <a:off x="1075055" y="3175000"/>
                            <a:ext cx="79375" cy="80645"/>
                          </a:xfrm>
                          <a:custGeom>
                            <a:avLst/>
                            <a:gdLst/>
                            <a:ahLst/>
                            <a:cxnLst/>
                            <a:pathLst>
                              <a:path w="125" h="127">
                                <a:moveTo>
                                  <a:pt x="125" y="0"/>
                                </a:moveTo>
                                <a:lnTo>
                                  <a:pt x="62" y="127"/>
                                </a:lnTo>
                                <a:lnTo>
                                  <a:pt x="0" y="0"/>
                                </a:lnTo>
                                <a:lnTo>
                                  <a:pt x="125" y="0"/>
                                </a:lnTo>
                                <a:close/>
                              </a:path>
                            </a:pathLst>
                          </a:custGeom>
                          <a:solidFill>
                            <a:srgbClr val="000000"/>
                          </a:solidFill>
                          <a:ln w="9525">
                            <a:noFill/>
                          </a:ln>
                        </wps:spPr>
                        <wps:bodyPr wrap="square" upright="1"/>
                      </wps:wsp>
                    </wpc:wpc>
                  </a:graphicData>
                </a:graphic>
              </wp:inline>
            </w:drawing>
          </mc:Choice>
          <mc:Fallback>
            <w:pict>
              <v:group id="画布 1120" o:spid="_x0000_s1026" o:spt="203" style="height:306.75pt;width:175.5pt;" coordsize="2228850,3895725" editas="canvas" o:gfxdata="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jEwX2NYAAAAFAQAADwAAAAAAAAABACAA&#10;AAAiAAAAZHJzL2Rvd25yZXYueG1sUEsBAhQAFAAAAAgAh07iQKd3FTUtBQAA2SIAAA4AAAAAAAAA&#10;AQAgAAAAJQEAAGRycy9lMm9Eb2MueG1sUEsFBgAAAAAGAAYAWQEAAMQIAAAAAA==&#10;">
                <o:lock v:ext="edit" aspectratio="f"/>
                <v:rect id="画布 1120" o:spid="_x0000_s1026" o:spt="1" style="position:absolute;left:0;top:0;height:3895725;width:2228850;" filled="f" stroked="f" coordsize="21600,21600" o:gfxdata="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CMTBfY1gAAAAUBAAAPAAAAAAAAAAEAIAAAACIAAABkcnMvZG93bnJl&#10;di54bWxQSwECFAAUAAAACACHTuJAKa9B0uQEAABbIgAADgAAAAAAAAABACAAAAAlAQAAZHJzL2Uy&#10;b0RvYy54bWxQSwUGAAAAAAYABgBZAQAAewgAAAAA&#10;">
                  <v:fill on="f" focussize="0,0"/>
                  <v:stroke on="f"/>
                  <v:imagedata o:title=""/>
                  <o:lock v:ext="edit" rotation="t" text="t" aspectratio="t"/>
                </v:rect>
                <v:rect id="矩形 1122" o:spid="_x0000_s1026" o:spt="1" style="position:absolute;left:215900;top:260985;height:396240;width:174053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2GO0wAAAAUBAAAPAAAAAAAAAAEAIAAAACIAAABkcnMvZG93bnJldi54bWxQSwEC&#10;FAAUAAAACACHTuJAQrAqxsABAABTAwAADgAAAAAAAAABACAAAAAiAQAAZHJzL2Uyb0RvYy54bWxQ&#10;SwUGAAAAAAYABgBZAQAAVAUAAAAA&#10;">
                  <v:fill on="f" focussize="0,0"/>
                  <v:stroke on="f"/>
                  <v:imagedata o:title=""/>
                  <o:lock v:ext="edit" aspectratio="f"/>
                  <v:textbox inset="0mm,0mm,0mm,0mm" style="mso-fit-shape-to-text:t;">
                    <w:txbxContent>
                      <w:p>
                        <w:pPr>
                          <w:ind w:firstLine="0" w:firstLineChars="0"/>
                        </w:pPr>
                        <w:r>
                          <w:rPr>
                            <w:rFonts w:hint="eastAsia" w:ascii="宋体" w:cs="宋体"/>
                            <w:b/>
                            <w:bCs/>
                            <w:color w:val="000000"/>
                          </w:rPr>
                          <w:t>党总支公布季度党费收缴标准</w:t>
                        </w:r>
                      </w:p>
                    </w:txbxContent>
                  </v:textbox>
                </v:rect>
                <v:rect id="矩形 1123" o:spid="_x0000_s1026" o:spt="1" style="position:absolute;left:24765;top:1102360;height:614680;width:2179320;" filled="f" stroked="t" coordsize="21600,21600" o:gfxdata="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LrfR1gAAAAUBAAAPAAAAAAAAAAEAIAAAACIAAABkcnMvZG93bnJldi54bWxQSwECFAAUAAAA&#10;CACHTuJAWiPCoPABAADCAwAADgAAAAAAAAABACAAAAAlAQAAZHJzL2Uyb0RvYy54bWxQSwUGAAAA&#10;AAYABgBZAQAAhwUAAAAA&#10;">
                  <v:fill on="f" focussize="0,0"/>
                  <v:stroke weight="1pt" color="#000000" joinstyle="round" endcap="round"/>
                  <v:imagedata o:title=""/>
                  <o:lock v:ext="edit" aspectratio="f"/>
                </v:rect>
                <v:rect id="矩形 1124" o:spid="_x0000_s1026" o:spt="1" style="position:absolute;left:280035;top:1343025;height:396240;width:174053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3/YY7TAAAABQEAAA8AAAAAAAAAAQAgAAAAIgAAAGRycy9kb3ducmV2LnhtbFBLAQIU&#10;ABQAAAAIAIdO4kDt4ZrJvwEAAFQDAAAOAAAAAAAAAAEAIAAAACIBAABkcnMvZTJvRG9jLnhtbFBL&#10;BQYAAAAABgAGAFkBAABTBQAAAAA=&#10;">
                  <v:fill on="f" focussize="0,0"/>
                  <v:stroke on="f"/>
                  <v:imagedata o:title=""/>
                  <o:lock v:ext="edit" aspectratio="f"/>
                  <v:textbox inset="0mm,0mm,0mm,0mm" style="mso-fit-shape-to-text:t;">
                    <w:txbxContent>
                      <w:p>
                        <w:pPr>
                          <w:ind w:firstLine="0" w:firstLineChars="0"/>
                        </w:pPr>
                        <w:r>
                          <w:rPr>
                            <w:rFonts w:hint="eastAsia" w:ascii="宋体" w:cs="宋体"/>
                            <w:b/>
                            <w:bCs/>
                            <w:color w:val="000000"/>
                          </w:rPr>
                          <w:t>各支部按照标准收取季度党费</w:t>
                        </w:r>
                      </w:p>
                    </w:txbxContent>
                  </v:textbox>
                </v:rect>
                <v:rect id="矩形 1125" o:spid="_x0000_s1026" o:spt="1" style="position:absolute;left:600710;top:2417445;height:396240;width:107124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3/YY7TAAAABQEAAA8AAAAAAAAAAQAgAAAAIgAAAGRycy9kb3ducmV2LnhtbFBLAQIU&#10;ABQAAAAIAIdO4kDDX4agvwEAAFQDAAAOAAAAAAAAAAEAIAAAACIBAABkcnMvZTJvRG9jLnhtbFBL&#10;BQYAAAAABgAGAFkBAABTBQAAAAA=&#10;">
                  <v:fill on="f" focussize="0,0"/>
                  <v:stroke on="f"/>
                  <v:imagedata o:title=""/>
                  <o:lock v:ext="edit" aspectratio="f"/>
                  <v:textbox inset="0mm,0mm,0mm,0mm" style="mso-fit-shape-to-text:t;">
                    <w:txbxContent>
                      <w:p>
                        <w:pPr>
                          <w:ind w:firstLine="0" w:firstLineChars="0"/>
                        </w:pPr>
                        <w:r>
                          <w:rPr>
                            <w:rFonts w:hint="eastAsia" w:ascii="宋体" w:cs="宋体"/>
                            <w:b/>
                            <w:bCs/>
                            <w:color w:val="000000"/>
                          </w:rPr>
                          <w:t>公示党费收缴情况</w:t>
                        </w:r>
                      </w:p>
                    </w:txbxContent>
                  </v:textbox>
                </v:rect>
                <v:rect id="矩形 1126" o:spid="_x0000_s1026" o:spt="1" style="position:absolute;left:48260;top:3410585;height:396240;width:146494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3/YY7TAAAABQEAAA8AAAAAAAAAAQAgAAAAIgAAAGRycy9kb3ducmV2LnhtbFBLAQIU&#10;ABQAAAAIAIdO4kC9uEtevwEAAFMDAAAOAAAAAAAAAAEAIAAAACIBAABkcnMvZTJvRG9jLnhtbFBL&#10;BQYAAAAABgAGAFkBAABTBQAAAAA=&#10;">
                  <v:fill on="f" focussize="0,0"/>
                  <v:stroke on="f"/>
                  <v:imagedata o:title=""/>
                  <o:lock v:ext="edit" aspectratio="f"/>
                  <v:textbox inset="0mm,0mm,0mm,0mm" style="mso-fit-shape-to-text:t;">
                    <w:txbxContent>
                      <w:p>
                        <w:pPr>
                          <w:ind w:firstLine="198" w:firstLineChars="94"/>
                        </w:pPr>
                        <w:r>
                          <w:rPr>
                            <w:rFonts w:hint="eastAsia" w:ascii="宋体" w:cs="宋体"/>
                            <w:b/>
                            <w:bCs/>
                            <w:color w:val="000000"/>
                          </w:rPr>
                          <w:t>汇总各党支部党费数额</w:t>
                        </w:r>
                      </w:p>
                    </w:txbxContent>
                  </v:textbox>
                </v:rect>
                <v:rect id="矩形 1127" o:spid="_x0000_s1026" o:spt="1" style="position:absolute;left:1329055;top:3410585;height:198120;width:40195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f9hjtMAAAAFAQAADwAAAAAAAAABACAAAAAiAAAAZHJzL2Rvd25yZXYueG1sUEsB&#10;AhQAFAAAAAgAh07iQNR87evBAQAAVAMAAA4AAAAAAAAAAQAgAAAAIgEAAGRycy9lMm9Eb2MueG1s&#10;UEsFBgAAAAAGAAYAWQEAAFUFAAAAAA==&#10;">
                  <v:fill on="f" focussize="0,0"/>
                  <v:stroke on="f"/>
                  <v:imagedata o:title=""/>
                  <o:lock v:ext="edit" aspectratio="f"/>
                  <v:textbox inset="0mm,0mm,0mm,0mm" style="mso-fit-shape-to-text:t;">
                    <w:txbxContent>
                      <w:p>
                        <w:pPr>
                          <w:ind w:firstLine="422"/>
                        </w:pPr>
                        <w:r>
                          <w:rPr>
                            <w:rFonts w:hint="eastAsia" w:ascii="宋体" w:cs="宋体"/>
                            <w:b/>
                            <w:bCs/>
                            <w:color w:val="000000"/>
                          </w:rPr>
                          <w:t>，</w:t>
                        </w:r>
                      </w:p>
                    </w:txbxContent>
                  </v:textbox>
                </v:rect>
                <v:rect id="矩形 1128" o:spid="_x0000_s1026" o:spt="1" style="position:absolute;left:1457325;top:3410585;height:396240;width:93789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2GO0wAAAAUBAAAPAAAAAAAAAAEAIAAAACIAAABkcnMvZG93bnJldi54bWxQSwEC&#10;FAAUAAAACACHTuJAYC6lk8ABAABUAwAADgAAAAAAAAABACAAAAAiAQAAZHJzL2Uyb0RvYy54bWxQ&#10;SwUGAAAAAAYABgBZAQAAVAUAAAAA&#10;">
                  <v:fill on="f" focussize="0,0"/>
                  <v:stroke on="f"/>
                  <v:imagedata o:title=""/>
                  <o:lock v:ext="edit" aspectratio="f"/>
                  <v:textbox inset="0mm,0mm,0mm,0mm" style="mso-fit-shape-to-text:t;">
                    <w:txbxContent>
                      <w:p>
                        <w:pPr>
                          <w:ind w:firstLine="422"/>
                        </w:pPr>
                        <w:r>
                          <w:rPr>
                            <w:rFonts w:hint="eastAsia" w:ascii="宋体" w:cs="宋体"/>
                            <w:b/>
                            <w:bCs/>
                            <w:color w:val="000000"/>
                          </w:rPr>
                          <w:t>及时上缴县</w:t>
                        </w:r>
                      </w:p>
                    </w:txbxContent>
                  </v:textbox>
                </v:rect>
                <v:rect id="矩形 1129" o:spid="_x0000_s1026" o:spt="1" style="position:absolute;left:48260;top:3565525;height:396240;width:93789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t/2GO0wAAAAUBAAAPAAAAAAAAAAEAIAAAACIAAABkcnMvZG93bnJldi54bWxQSwECFAAU&#10;AAAACACHTuJABME7zL0BAABSAwAADgAAAAAAAAABACAAAAAiAQAAZHJzL2Uyb0RvYy54bWxQSwUG&#10;AAAAAAYABgBZAQAAUQUAAAAA&#10;">
                  <v:fill on="f" focussize="0,0"/>
                  <v:stroke on="f"/>
                  <v:imagedata o:title=""/>
                  <o:lock v:ext="edit" aspectratio="f"/>
                  <v:textbox inset="0mm,0mm,0mm,0mm" style="mso-fit-shape-to-text:t;">
                    <w:txbxContent>
                      <w:p>
                        <w:pPr>
                          <w:ind w:firstLine="422"/>
                        </w:pPr>
                        <w:r>
                          <w:rPr>
                            <w:rFonts w:hint="eastAsia" w:ascii="宋体" w:cs="宋体"/>
                            <w:b/>
                            <w:bCs/>
                            <w:color w:val="000000"/>
                          </w:rPr>
                          <w:t>级机关工委</w:t>
                        </w:r>
                      </w:p>
                    </w:txbxContent>
                  </v:textbox>
                </v:rect>
                <v:rect id="矩形 1130" o:spid="_x0000_s1026" o:spt="1" style="position:absolute;left:688975;top:3565525;height:198120;width:401955;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3/YY7TAAAABQEAAA8AAAAAAAAAAQAgAAAAIgAAAGRycy9kb3ducmV2LnhtbFBLAQIUABQA&#10;AAAIAIdO4kBtM2m9vAEAAFMDAAAOAAAAAAAAAAEAIAAAACIBAABkcnMvZTJvRG9jLnhtbFBLBQYA&#10;AAAABgAGAFkBAABQBQAAAAA=&#10;">
                  <v:fill on="f" focussize="0,0"/>
                  <v:stroke on="f"/>
                  <v:imagedata o:title=""/>
                  <o:lock v:ext="edit" aspectratio="f"/>
                  <v:textbox inset="0mm,0mm,0mm,0mm" style="mso-fit-shape-to-text:t;">
                    <w:txbxContent>
                      <w:p>
                        <w:pPr>
                          <w:ind w:firstLine="422"/>
                        </w:pPr>
                        <w:r>
                          <w:rPr>
                            <w:rFonts w:hint="eastAsia" w:ascii="宋体" w:cs="宋体"/>
                            <w:b/>
                            <w:bCs/>
                            <w:color w:val="000000"/>
                          </w:rPr>
                          <w:t>，</w:t>
                        </w:r>
                      </w:p>
                    </w:txbxContent>
                  </v:textbox>
                </v:rect>
                <v:rect id="矩形 1131" o:spid="_x0000_s1026" o:spt="1" style="position:absolute;left:816610;top:3565525;height:396240;width:803910;mso-wrap-style:none;" filled="f" stroked="f" coordsize="21600,21600" o:gfxdata="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3/YY7TAAAABQEAAA8AAAAAAAAAAQAgAAAAIgAAAGRycy9kb3ducmV2LnhtbFBLAQIUABQA&#10;AAAIAIdO4kDyGdubvAEAAFQDAAAOAAAAAAAAAAEAIAAAACIBAABkcnMvZTJvRG9jLnhtbFBLBQYA&#10;AAAABgAGAFkBAABQBQAAAAA=&#10;">
                  <v:fill on="f" focussize="0,0"/>
                  <v:stroke on="f"/>
                  <v:imagedata o:title=""/>
                  <o:lock v:ext="edit" aspectratio="f"/>
                  <v:textbox inset="0mm,0mm,0mm,0mm" style="mso-fit-shape-to-text:t;">
                    <w:txbxContent>
                      <w:p>
                        <w:pPr>
                          <w:ind w:firstLine="422"/>
                        </w:pPr>
                        <w:r>
                          <w:rPr>
                            <w:rFonts w:hint="eastAsia" w:ascii="宋体" w:cs="宋体"/>
                            <w:b/>
                            <w:bCs/>
                            <w:color w:val="000000"/>
                          </w:rPr>
                          <w:t>开具票据</w:t>
                        </w:r>
                      </w:p>
                    </w:txbxContent>
                  </v:textbox>
                </v:rect>
                <v:line id="直线 1132" o:spid="_x0000_s1026" o:spt="20" style="position:absolute;left:1114425;top:640715;height:391160;width:635;" filled="f" stroked="t" coordsize="21600,21600" o:gfxdata="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G68Aq0AAAAAUBAAAPAAAAAAAAAAEA&#10;IAAAACIAAABkcnMvZG93bnJldi54bWxQSwECFAAUAAAACACHTuJAotJt+d4BAACdAwAADgAAAAAA&#10;AAABACAAAAAfAQAAZHJzL2Uyb0RvYy54bWxQSwUGAAAAAAYABgBZAQAAbwUAAAAA&#10;">
                  <v:fill on="f" focussize="0,0"/>
                  <v:stroke weight="1pt" color="#000000" joinstyle="round" endcap="round"/>
                  <v:imagedata o:title=""/>
                  <o:lock v:ext="edit" aspectratio="f"/>
                </v:line>
                <v:shape id="任意多边形 1133" o:spid="_x0000_s1026" o:spt="100" style="position:absolute;left:1075055;top:1021715;height:80645;width:79375;" fillcolor="#000000" filled="t" stroked="f" coordsize="125,127" o:gfxdata="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NAAD0gAAAAUBAAAPAAAAAAAAAAEAIAAA&#10;ACIAAABkcnMvZG93bnJldi54bWxQSwECFAAUAAAACACHTuJALL9ZNBICAAAuBAAADgAAAAAAAAAB&#10;ACAAAAAhAQAAZHJzL2Uyb0RvYy54bWxQSwUGAAAAAAYABgBZAQAApQUAAAAA&#10;" path="m125,0l62,127,0,0,125,0xe">
                  <v:fill on="t" focussize="0,0"/>
                  <v:stroke on="f"/>
                  <v:imagedata o:title=""/>
                  <o:lock v:ext="edit" aspectratio="f"/>
                </v:shape>
                <v:line id="直线 1134" o:spid="_x0000_s1026" o:spt="20" style="position:absolute;left:1114425;top:1717040;height:391160;width:635;" filled="f" stroked="t" coordsize="21600,21600" o:gfxdata="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brwCrQAAAABQEAAA8AAAAAAAAAAQAg&#10;AAAAIgAAAGRycy9kb3ducmV2LnhtbFBLAQIUABQAAAAIAIdO4kAriI7I3QEAAJ4DAAAOAAAAAAAA&#10;AAEAIAAAAB8BAABkcnMvZTJvRG9jLnhtbFBLBQYAAAAABgAGAFkBAABuBQAAAAA=&#10;">
                  <v:fill on="f" focussize="0,0"/>
                  <v:stroke weight="1pt" color="#000000" joinstyle="round" endcap="round"/>
                  <v:imagedata o:title=""/>
                  <o:lock v:ext="edit" aspectratio="f"/>
                </v:line>
                <v:shape id="任意多边形 1135" o:spid="_x0000_s1026" o:spt="100" style="position:absolute;left:1075055;top:2098040;height:80645;width:79375;" fillcolor="#000000" filled="t" stroked="f" coordsize="125,127" o:gfxdata="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NAAD0gAAAAUBAAAPAAAAAAAAAAEAIAAA&#10;ACIAAABkcnMvZG93bnJldi54bWxQSwECFAAUAAAACACHTuJAGTMVvRICAAAuBAAADgAAAAAAAAAB&#10;ACAAAAAhAQAAZHJzL2Uyb0RvYy54bWxQSwUGAAAAAAYABgBZAQAApQUAAAAA&#10;" path="m125,0l62,127,0,0,125,0xe">
                  <v:fill on="t" focussize="0,0"/>
                  <v:stroke on="f"/>
                  <v:imagedata o:title=""/>
                  <o:lock v:ext="edit" aspectratio="f"/>
                </v:shape>
                <v:line id="直线 1136" o:spid="_x0000_s1026" o:spt="20" style="position:absolute;left:1114425;top:2794000;height:391160;width:635;" filled="f" stroked="t" coordsize="21600,21600" o:gfxdata="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brwCrQAAAABQEAAA8AAAAAAAAAAQAg&#10;AAAAIgAAAGRycy9kb3ducmV2LnhtbFBLAQIUABQAAAAIAIdO4kC3Nyvh3QEAAJ4DAAAOAAAAAAAA&#10;AAEAIAAAAB8BAABkcnMvZTJvRG9jLnhtbFBLBQYAAAAABgAGAFkBAABuBQAAAAA=&#10;">
                  <v:fill on="f" focussize="0,0"/>
                  <v:stroke weight="1pt" color="#000000" joinstyle="round" endcap="round"/>
                  <v:imagedata o:title=""/>
                  <o:lock v:ext="edit" aspectratio="f"/>
                </v:line>
                <v:shape id="任意多边形 1137" o:spid="_x0000_s1026" o:spt="100" style="position:absolute;left:1075055;top:3175000;height:80645;width:79375;" fillcolor="#000000" filled="t" stroked="f" coordsize="125,127" o:gfxdata="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k0AAPSAAAABQEAAA8AAAAAAAAAAQAgAAAA&#10;IgAAAGRycy9kb3ducmV2LnhtbFBLAQIUABQAAAAIAIdO4kC4uoxeEQIAAC4EAAAOAAAAAAAAAAEA&#10;IAAAACEBAABkcnMvZTJvRG9jLnhtbFBLBQYAAAAABgAGAFkBAACkBQAAAAA=&#10;" path="m125,0l62,127,0,0,125,0xe">
                  <v:fill on="t" focussize="0,0"/>
                  <v:stroke on="f"/>
                  <v:imagedata o:title=""/>
                  <o:lock v:ext="edit" aspectratio="f"/>
                </v:shape>
                <w10:wrap type="none"/>
                <w10:anchorlock/>
              </v:group>
            </w:pict>
          </mc:Fallback>
        </mc:AlternateContent>
      </w:r>
    </w:p>
    <w:p>
      <w:pPr>
        <w:widowControl/>
        <w:spacing w:after="156" w:afterLines="50" w:line="440" w:lineRule="exact"/>
        <w:ind w:firstLine="0" w:firstLineChars="0"/>
        <w:jc w:val="center"/>
        <w:rPr>
          <w:rFonts w:ascii="宋体" w:cs="宋体"/>
          <w:kern w:val="0"/>
          <w:sz w:val="36"/>
          <w:szCs w:val="36"/>
        </w:rPr>
      </w:pPr>
    </w:p>
    <w:p>
      <w:pPr>
        <w:widowControl/>
        <w:spacing w:after="156" w:afterLines="50" w:line="440" w:lineRule="exact"/>
        <w:ind w:firstLine="0" w:firstLineChars="0"/>
        <w:jc w:val="center"/>
        <w:rPr>
          <w:rFonts w:eastAsia="华文中宋"/>
          <w:bCs/>
          <w:kern w:val="0"/>
          <w:sz w:val="36"/>
          <w:szCs w:val="36"/>
        </w:rPr>
      </w:pPr>
      <w:r>
        <w:rPr>
          <w:rFonts w:hint="eastAsia" w:ascii="宋体" w:hAnsi="宋体" w:cs="宋体"/>
          <w:bCs/>
          <w:kern w:val="0"/>
          <w:sz w:val="36"/>
          <w:szCs w:val="36"/>
        </w:rPr>
        <w:t>部门廉政风险排查防控登记表</w:t>
      </w:r>
    </w:p>
    <w:tbl>
      <w:tblPr>
        <w:tblStyle w:val="15"/>
        <w:tblW w:w="141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4"/>
        <w:gridCol w:w="1845"/>
        <w:gridCol w:w="4542"/>
        <w:gridCol w:w="1173"/>
        <w:gridCol w:w="5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24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1169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党总支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88" w:hRule="atLeast"/>
        </w:trPr>
        <w:tc>
          <w:tcPr>
            <w:tcW w:w="242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主要职能及</w:t>
            </w:r>
          </w:p>
          <w:p>
            <w:pPr>
              <w:widowControl/>
              <w:spacing w:line="300" w:lineRule="exact"/>
              <w:ind w:firstLine="0" w:firstLineChars="0"/>
              <w:jc w:val="center"/>
              <w:rPr>
                <w:rFonts w:ascii="宋体" w:hAnsi="宋体"/>
                <w:kern w:val="0"/>
                <w:szCs w:val="21"/>
              </w:rPr>
            </w:pPr>
            <w:r>
              <w:rPr>
                <w:rFonts w:hint="eastAsia" w:ascii="宋体" w:hAnsi="宋体" w:cs="宋体"/>
                <w:kern w:val="0"/>
                <w:szCs w:val="21"/>
              </w:rPr>
              <w:t>重点风险部位</w:t>
            </w:r>
          </w:p>
        </w:tc>
        <w:tc>
          <w:tcPr>
            <w:tcW w:w="1169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bCs/>
                <w:kern w:val="0"/>
                <w:szCs w:val="21"/>
              </w:rPr>
              <w:t>主要职能：</w:t>
            </w:r>
            <w:r>
              <w:rPr>
                <w:rFonts w:hint="eastAsia" w:ascii="宋体" w:hAnsi="宋体" w:cs="宋体"/>
                <w:kern w:val="0"/>
                <w:szCs w:val="21"/>
              </w:rPr>
              <w:t>机关党的建设，党组交办的创建、帮扶工作。</w:t>
            </w:r>
          </w:p>
          <w:p>
            <w:pPr>
              <w:widowControl/>
              <w:spacing w:line="300" w:lineRule="exact"/>
              <w:ind w:firstLine="0" w:firstLineChars="0"/>
              <w:rPr>
                <w:rFonts w:ascii="宋体" w:hAnsi="宋体"/>
                <w:bCs/>
                <w:kern w:val="0"/>
                <w:szCs w:val="21"/>
              </w:rPr>
            </w:pPr>
            <w:r>
              <w:rPr>
                <w:rFonts w:hint="eastAsia" w:ascii="宋体" w:hAnsi="宋体" w:cs="宋体"/>
                <w:bCs/>
                <w:kern w:val="0"/>
                <w:szCs w:val="21"/>
              </w:rPr>
              <w:t>重点风险部位</w:t>
            </w:r>
            <w:r>
              <w:rPr>
                <w:rFonts w:hint="eastAsia" w:ascii="宋体" w:hAnsi="宋体" w:cs="宋体"/>
                <w:kern w:val="0"/>
                <w:szCs w:val="21"/>
              </w:rPr>
              <w:t>：开展发展党员工作；党费收缴、使用、管理工作；工会费使用工作；日常党风廉政教育；农村扶贫、社区帮扶工作。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7"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序号</w:t>
            </w:r>
          </w:p>
        </w:tc>
        <w:tc>
          <w:tcPr>
            <w:tcW w:w="1845"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4542" w:type="dxa"/>
            <w:tcBorders>
              <w:top w:val="single" w:color="000000" w:sz="4" w:space="0"/>
              <w:left w:val="single" w:color="000000" w:sz="4" w:space="0"/>
              <w:bottom w:val="single" w:color="000000" w:sz="4" w:space="0"/>
              <w:right w:val="single" w:color="000000" w:sz="4" w:space="0"/>
            </w:tcBorders>
            <w:vAlign w:val="center"/>
          </w:tcPr>
          <w:p>
            <w:pPr>
              <w:widowControl/>
              <w:tabs>
                <w:tab w:val="center" w:pos="2223"/>
                <w:tab w:val="right" w:pos="4326"/>
              </w:tabs>
              <w:spacing w:line="300" w:lineRule="exact"/>
              <w:ind w:firstLine="0" w:firstLineChars="0"/>
              <w:jc w:val="left"/>
              <w:rPr>
                <w:rFonts w:ascii="宋体" w:hAnsi="宋体"/>
                <w:kern w:val="0"/>
                <w:szCs w:val="21"/>
              </w:rPr>
            </w:pPr>
            <w:r>
              <w:rPr>
                <w:rFonts w:ascii="宋体" w:hAnsi="宋体" w:cs="宋体"/>
                <w:kern w:val="0"/>
                <w:szCs w:val="21"/>
              </w:rPr>
              <w:tab/>
            </w:r>
            <w:r>
              <w:rPr>
                <w:rFonts w:hint="eastAsia" w:ascii="宋体" w:hAnsi="宋体" w:cs="宋体"/>
                <w:kern w:val="0"/>
                <w:szCs w:val="21"/>
              </w:rPr>
              <w:t>主要表现形式</w:t>
            </w:r>
            <w:r>
              <w:rPr>
                <w:rFonts w:ascii="宋体" w:hAnsi="宋体" w:cs="宋体"/>
                <w:kern w:val="0"/>
                <w:szCs w:val="21"/>
              </w:rPr>
              <w:tab/>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风险等级</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4" w:hRule="atLeast"/>
        </w:trPr>
        <w:tc>
          <w:tcPr>
            <w:tcW w:w="5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ascii="宋体" w:hAnsi="宋体" w:cs="宋体"/>
                <w:kern w:val="0"/>
                <w:szCs w:val="21"/>
              </w:rPr>
              <w:t>1</w:t>
            </w:r>
          </w:p>
        </w:tc>
        <w:tc>
          <w:tcPr>
            <w:tcW w:w="184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组织政治理论学习</w:t>
            </w:r>
          </w:p>
        </w:tc>
        <w:tc>
          <w:tcPr>
            <w:tcW w:w="45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w:t>
            </w:r>
            <w:r>
              <w:rPr>
                <w:rFonts w:hint="eastAsia" w:ascii="宋体" w:hAnsi="宋体" w:cs="宋体"/>
                <w:kern w:val="0"/>
                <w:szCs w:val="21"/>
              </w:rPr>
              <w:t>徇私情对政治理论学习监督不到位，对存在问题不纠正、不处理</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60"/>
              </w:numPr>
              <w:spacing w:line="300" w:lineRule="exact"/>
              <w:ind w:firstLine="0" w:firstLineChars="0"/>
              <w:rPr>
                <w:rFonts w:ascii="宋体" w:hAnsi="宋体" w:cs="宋体"/>
                <w:kern w:val="0"/>
                <w:szCs w:val="21"/>
              </w:rPr>
            </w:pPr>
            <w:r>
              <w:rPr>
                <w:rFonts w:hint="eastAsia" w:ascii="宋体" w:hAnsi="宋体" w:cs="宋体"/>
                <w:kern w:val="0"/>
                <w:szCs w:val="21"/>
              </w:rPr>
              <w:t>定期检查各党支部政治学习情况；</w:t>
            </w:r>
          </w:p>
          <w:p>
            <w:pPr>
              <w:widowControl/>
              <w:numPr>
                <w:ilvl w:val="0"/>
                <w:numId w:val="60"/>
              </w:numPr>
              <w:spacing w:line="300" w:lineRule="exact"/>
              <w:ind w:firstLine="0" w:firstLineChars="0"/>
              <w:rPr>
                <w:rFonts w:ascii="宋体" w:hAnsi="宋体"/>
                <w:kern w:val="0"/>
                <w:szCs w:val="21"/>
              </w:rPr>
            </w:pPr>
            <w:r>
              <w:rPr>
                <w:rFonts w:hint="eastAsia" w:ascii="宋体" w:hAnsi="宋体" w:cs="宋体"/>
                <w:kern w:val="0"/>
                <w:szCs w:val="21"/>
              </w:rPr>
              <w:t>每半年检查“三会一课”学习记录。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5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84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454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徇私情或受人请托故意毁损、篡改档案材料</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61"/>
              </w:numPr>
              <w:spacing w:line="300" w:lineRule="exact"/>
              <w:ind w:firstLine="0" w:firstLineChars="0"/>
              <w:rPr>
                <w:rFonts w:ascii="宋体" w:hAnsi="宋体" w:cs="宋体"/>
                <w:kern w:val="0"/>
                <w:szCs w:val="21"/>
              </w:rPr>
            </w:pPr>
            <w:r>
              <w:rPr>
                <w:rFonts w:hint="eastAsia" w:ascii="宋体" w:hAnsi="宋体" w:cs="宋体"/>
                <w:kern w:val="0"/>
                <w:szCs w:val="21"/>
              </w:rPr>
              <w:t>档案材料入档归卷；</w:t>
            </w:r>
          </w:p>
          <w:p>
            <w:pPr>
              <w:widowControl/>
              <w:numPr>
                <w:ilvl w:val="0"/>
                <w:numId w:val="61"/>
              </w:numPr>
              <w:spacing w:line="300" w:lineRule="exact"/>
              <w:ind w:firstLine="0" w:firstLineChars="0"/>
              <w:rPr>
                <w:rFonts w:ascii="宋体" w:hAnsi="宋体"/>
                <w:kern w:val="0"/>
                <w:szCs w:val="21"/>
              </w:rPr>
            </w:pPr>
            <w:r>
              <w:rPr>
                <w:rFonts w:hint="eastAsia" w:ascii="宋体" w:hAnsi="宋体" w:cs="宋体"/>
                <w:kern w:val="0"/>
                <w:szCs w:val="21"/>
              </w:rPr>
              <w:t>建立档案登记流转制度。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6" w:hRule="atLeast"/>
        </w:trPr>
        <w:tc>
          <w:tcPr>
            <w:tcW w:w="5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ascii="宋体" w:hAnsi="宋体" w:cs="宋体"/>
                <w:kern w:val="0"/>
                <w:szCs w:val="21"/>
              </w:rPr>
              <w:t>2</w:t>
            </w:r>
          </w:p>
        </w:tc>
        <w:tc>
          <w:tcPr>
            <w:tcW w:w="184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发展党员工作</w:t>
            </w:r>
          </w:p>
        </w:tc>
        <w:tc>
          <w:tcPr>
            <w:tcW w:w="4542" w:type="dxa"/>
            <w:tcBorders>
              <w:top w:val="single" w:color="000000" w:sz="4" w:space="0"/>
              <w:left w:val="single" w:color="000000" w:sz="4" w:space="0"/>
              <w:bottom w:val="single" w:color="000000" w:sz="4" w:space="0"/>
              <w:right w:val="single" w:color="auto"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利用发展党员职权，徇私情将请托人员或者关系人员列入入党积极分子，同时接受他人请吃和财物</w:t>
            </w:r>
          </w:p>
        </w:tc>
        <w:tc>
          <w:tcPr>
            <w:tcW w:w="1173" w:type="dxa"/>
            <w:tcBorders>
              <w:top w:val="single" w:color="000000" w:sz="4" w:space="0"/>
              <w:left w:val="single" w:color="auto" w:sz="4" w:space="0"/>
              <w:bottom w:val="single" w:color="000000" w:sz="4" w:space="0"/>
              <w:right w:val="single" w:color="auto"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tcBorders>
              <w:top w:val="single" w:color="000000" w:sz="4" w:space="0"/>
              <w:left w:val="single" w:color="auto"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申请人向党支部申请，党支部和机关党委对要求入党人员进行严格审查、公示，避免人情干扰。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2" w:hRule="atLeast"/>
        </w:trPr>
        <w:tc>
          <w:tcPr>
            <w:tcW w:w="5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84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4542"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在将积极分子列为发展对象时，利用职权时接受吃请、财物等</w:t>
            </w:r>
          </w:p>
        </w:tc>
        <w:tc>
          <w:tcPr>
            <w:tcW w:w="117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tcBorders>
              <w:top w:val="single" w:color="000000" w:sz="4" w:space="0"/>
              <w:left w:val="single" w:color="000000" w:sz="4" w:space="0"/>
              <w:bottom w:val="single" w:color="auto" w:sz="4" w:space="0"/>
              <w:right w:val="single" w:color="000000" w:sz="4" w:space="0"/>
            </w:tcBorders>
            <w:vAlign w:val="center"/>
          </w:tcPr>
          <w:p>
            <w:pPr>
              <w:widowControl/>
              <w:numPr>
                <w:ilvl w:val="0"/>
                <w:numId w:val="62"/>
              </w:numPr>
              <w:spacing w:line="300" w:lineRule="exact"/>
              <w:ind w:firstLine="0" w:firstLineChars="0"/>
              <w:rPr>
                <w:rFonts w:ascii="宋体" w:hAnsi="宋体" w:cs="宋体"/>
                <w:kern w:val="0"/>
                <w:szCs w:val="21"/>
              </w:rPr>
            </w:pPr>
            <w:r>
              <w:rPr>
                <w:rFonts w:hint="eastAsia" w:ascii="宋体" w:hAnsi="宋体" w:cs="宋体"/>
                <w:kern w:val="0"/>
                <w:szCs w:val="21"/>
              </w:rPr>
              <w:t>确定发展对象时，支部、机关党委共同考察；</w:t>
            </w:r>
          </w:p>
          <w:p>
            <w:pPr>
              <w:widowControl/>
              <w:numPr>
                <w:ilvl w:val="0"/>
                <w:numId w:val="62"/>
              </w:numPr>
              <w:spacing w:line="300" w:lineRule="exact"/>
              <w:ind w:firstLine="0" w:firstLineChars="0"/>
              <w:rPr>
                <w:rFonts w:ascii="宋体" w:hAnsi="宋体"/>
                <w:kern w:val="0"/>
                <w:szCs w:val="21"/>
              </w:rPr>
            </w:pPr>
            <w:r>
              <w:rPr>
                <w:rFonts w:hint="eastAsia" w:ascii="宋体" w:hAnsi="宋体" w:cs="宋体"/>
                <w:kern w:val="0"/>
                <w:szCs w:val="21"/>
              </w:rPr>
              <w:t>严格按照组织程序进行。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4" w:hRule="atLeast"/>
        </w:trPr>
        <w:tc>
          <w:tcPr>
            <w:tcW w:w="5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184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szCs w:val="21"/>
              </w:rPr>
            </w:pPr>
          </w:p>
        </w:tc>
        <w:tc>
          <w:tcPr>
            <w:tcW w:w="4542"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徇私不按照程序为预备党员转正，或者转正时讲条件，谋取私利</w:t>
            </w:r>
          </w:p>
        </w:tc>
        <w:tc>
          <w:tcPr>
            <w:tcW w:w="1173"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党员转正严格履行程序，经过支部大会、机关党委集体讨论。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8" w:hRule="atLeast"/>
        </w:trPr>
        <w:tc>
          <w:tcPr>
            <w:tcW w:w="5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ascii="宋体" w:hAnsi="宋体" w:cs="宋体"/>
                <w:kern w:val="0"/>
                <w:szCs w:val="21"/>
              </w:rPr>
              <w:t>3</w:t>
            </w:r>
          </w:p>
        </w:tc>
        <w:tc>
          <w:tcPr>
            <w:tcW w:w="184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党费收缴、管理</w:t>
            </w:r>
          </w:p>
        </w:tc>
        <w:tc>
          <w:tcPr>
            <w:tcW w:w="4542"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6.</w:t>
            </w:r>
            <w:r>
              <w:rPr>
                <w:rFonts w:hint="eastAsia" w:ascii="宋体" w:hAnsi="宋体" w:cs="宋体"/>
                <w:kern w:val="0"/>
                <w:szCs w:val="21"/>
              </w:rPr>
              <w:t>为谋取私利，利用职权贪污、挪用、截留党费，不将党费及时交至机关工委</w:t>
            </w:r>
          </w:p>
        </w:tc>
        <w:tc>
          <w:tcPr>
            <w:tcW w:w="117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59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公开收缴标准和实缴数额；</w:t>
            </w:r>
          </w:p>
          <w:p>
            <w:pPr>
              <w:widowControl/>
              <w:spacing w:line="300" w:lineRule="exact"/>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两人以上收缴党费。</w:t>
            </w:r>
          </w:p>
          <w:p>
            <w:pPr>
              <w:widowControl/>
              <w:spacing w:line="300" w:lineRule="exact"/>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邀请纪检监察部门跟踪监督；</w:t>
            </w:r>
          </w:p>
          <w:p>
            <w:pPr>
              <w:widowControl/>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上交党费保留票据并存档备查。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1" w:hRule="atLeast"/>
        </w:trPr>
        <w:tc>
          <w:tcPr>
            <w:tcW w:w="5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184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p>
        </w:tc>
        <w:tc>
          <w:tcPr>
            <w:tcW w:w="4542"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7.</w:t>
            </w:r>
            <w:r>
              <w:rPr>
                <w:rFonts w:hint="eastAsia" w:ascii="宋体" w:hAnsi="宋体"/>
                <w:kern w:val="0"/>
                <w:szCs w:val="21"/>
              </w:rPr>
              <w:t>因人情关系决定对部分人少收、不收党费，违反党费收缴规定</w:t>
            </w:r>
          </w:p>
        </w:tc>
        <w:tc>
          <w:tcPr>
            <w:tcW w:w="1173"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59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0" w:hRule="atLeast"/>
        </w:trPr>
        <w:tc>
          <w:tcPr>
            <w:tcW w:w="58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ascii="宋体" w:hAnsi="宋体"/>
                <w:kern w:val="0"/>
                <w:szCs w:val="21"/>
              </w:rPr>
              <w:t>4</w:t>
            </w:r>
          </w:p>
        </w:tc>
        <w:tc>
          <w:tcPr>
            <w:tcW w:w="184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szCs w:val="21"/>
              </w:rPr>
              <w:t>开展群团组织活动，工会费等活动经费的使用</w:t>
            </w:r>
          </w:p>
        </w:tc>
        <w:tc>
          <w:tcPr>
            <w:tcW w:w="4542"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8.</w:t>
            </w:r>
            <w:r>
              <w:rPr>
                <w:rFonts w:hint="eastAsia" w:ascii="宋体" w:hAnsi="宋体" w:cs="宋体"/>
                <w:kern w:val="0"/>
                <w:szCs w:val="21"/>
              </w:rPr>
              <w:t>徇私违规列支工会费，超规定提取工会费</w:t>
            </w:r>
          </w:p>
        </w:tc>
        <w:tc>
          <w:tcPr>
            <w:tcW w:w="1173"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63"/>
              </w:numPr>
              <w:spacing w:line="300" w:lineRule="exact"/>
              <w:ind w:firstLine="0" w:firstLineChars="0"/>
              <w:rPr>
                <w:rFonts w:ascii="宋体" w:hAnsi="宋体" w:cs="宋体"/>
                <w:kern w:val="0"/>
                <w:szCs w:val="21"/>
              </w:rPr>
            </w:pPr>
            <w:r>
              <w:rPr>
                <w:rFonts w:hint="eastAsia" w:ascii="宋体" w:hAnsi="宋体" w:cs="宋体"/>
                <w:kern w:val="0"/>
                <w:szCs w:val="21"/>
              </w:rPr>
              <w:t>制定工会费使用计划；</w:t>
            </w:r>
          </w:p>
          <w:p>
            <w:pPr>
              <w:widowControl/>
              <w:numPr>
                <w:ilvl w:val="0"/>
                <w:numId w:val="63"/>
              </w:numPr>
              <w:spacing w:line="300" w:lineRule="exact"/>
              <w:ind w:firstLine="0" w:firstLineChars="0"/>
              <w:rPr>
                <w:rFonts w:ascii="宋体" w:hAnsi="宋体"/>
                <w:kern w:val="0"/>
                <w:szCs w:val="21"/>
              </w:rPr>
            </w:pPr>
            <w:r>
              <w:rPr>
                <w:rFonts w:hint="eastAsia" w:ascii="宋体" w:hAnsi="宋体" w:cs="宋体"/>
                <w:kern w:val="0"/>
                <w:szCs w:val="21"/>
              </w:rPr>
              <w:t>工会费列支由工会主席和其他工会同志共同签字把关。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5" w:hRule="atLeast"/>
        </w:trPr>
        <w:tc>
          <w:tcPr>
            <w:tcW w:w="58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kern w:val="0"/>
                <w:szCs w:val="21"/>
              </w:rPr>
            </w:pPr>
          </w:p>
        </w:tc>
        <w:tc>
          <w:tcPr>
            <w:tcW w:w="184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p>
        </w:tc>
        <w:tc>
          <w:tcPr>
            <w:tcW w:w="4542"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为谋取私利，在组织活动购买活动用品时收受回扣、多报销发票等</w:t>
            </w:r>
          </w:p>
        </w:tc>
        <w:tc>
          <w:tcPr>
            <w:tcW w:w="1173" w:type="dxa"/>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jc w:val="center"/>
              <w:rPr>
                <w:rFonts w:ascii="宋体" w:hAnsi="宋体" w:cs="宋体"/>
                <w:kern w:val="0"/>
                <w:szCs w:val="21"/>
              </w:rPr>
            </w:pPr>
            <w:r>
              <w:rPr>
                <w:rFonts w:hint="eastAsia" w:ascii="宋体" w:hAnsi="宋体" w:cs="宋体"/>
                <w:kern w:val="0"/>
                <w:szCs w:val="21"/>
              </w:rPr>
              <w:t>三级</w:t>
            </w:r>
          </w:p>
        </w:tc>
        <w:tc>
          <w:tcPr>
            <w:tcW w:w="598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64"/>
              </w:numPr>
              <w:spacing w:line="300" w:lineRule="exact"/>
              <w:ind w:firstLine="0" w:firstLineChars="0"/>
              <w:rPr>
                <w:rFonts w:ascii="宋体" w:hAnsi="宋体" w:cs="宋体"/>
                <w:kern w:val="0"/>
                <w:szCs w:val="21"/>
              </w:rPr>
            </w:pPr>
            <w:r>
              <w:rPr>
                <w:rFonts w:hint="eastAsia" w:ascii="宋体" w:hAnsi="宋体" w:cs="宋体"/>
                <w:kern w:val="0"/>
                <w:szCs w:val="21"/>
              </w:rPr>
              <w:t>物品采购统一由行装处指定专人负责；</w:t>
            </w:r>
          </w:p>
          <w:p>
            <w:pPr>
              <w:widowControl/>
              <w:numPr>
                <w:ilvl w:val="0"/>
                <w:numId w:val="64"/>
              </w:numPr>
              <w:spacing w:line="300" w:lineRule="exact"/>
              <w:ind w:firstLine="0" w:firstLineChars="0"/>
              <w:rPr>
                <w:rFonts w:ascii="宋体" w:hAnsi="宋体"/>
                <w:kern w:val="0"/>
                <w:szCs w:val="21"/>
              </w:rPr>
            </w:pPr>
            <w:r>
              <w:rPr>
                <w:rFonts w:hint="eastAsia" w:ascii="宋体" w:hAnsi="宋体" w:cs="宋体"/>
                <w:kern w:val="0"/>
                <w:szCs w:val="21"/>
              </w:rPr>
              <w:t>严格遵守报账审批程序，报销一律附发票、清单并由经手人签名。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5" w:hRule="atLeast"/>
        </w:trPr>
        <w:tc>
          <w:tcPr>
            <w:tcW w:w="584"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ascii="宋体" w:hAnsi="宋体" w:cs="宋体"/>
                <w:kern w:val="0"/>
                <w:szCs w:val="21"/>
              </w:rPr>
              <w:t>5</w:t>
            </w:r>
          </w:p>
        </w:tc>
        <w:tc>
          <w:tcPr>
            <w:tcW w:w="1845"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日常党风廉政教育</w:t>
            </w:r>
          </w:p>
        </w:tc>
        <w:tc>
          <w:tcPr>
            <w:tcW w:w="4542"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10.</w:t>
            </w:r>
            <w:r>
              <w:rPr>
                <w:rFonts w:hint="eastAsia" w:ascii="宋体" w:hAnsi="宋体" w:cs="宋体"/>
                <w:kern w:val="0"/>
                <w:szCs w:val="21"/>
              </w:rPr>
              <w:t>受人情干扰，对开展党风廉政教育工作不够到位，问题不提醒、不纠正</w:t>
            </w:r>
          </w:p>
        </w:tc>
        <w:tc>
          <w:tcPr>
            <w:tcW w:w="1173"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严格落实主体责任，与纪检监察密切协作开展党风廉政建设教育。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3" w:hRule="atLeast"/>
        </w:trPr>
        <w:tc>
          <w:tcPr>
            <w:tcW w:w="584" w:type="dxa"/>
            <w:vMerge w:val="restart"/>
            <w:tcBorders>
              <w:top w:val="single" w:color="auto"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6</w:t>
            </w:r>
          </w:p>
        </w:tc>
        <w:tc>
          <w:tcPr>
            <w:tcW w:w="1845" w:type="dxa"/>
            <w:vMerge w:val="restart"/>
            <w:tcBorders>
              <w:top w:val="single" w:color="auto" w:sz="4" w:space="0"/>
              <w:left w:val="single" w:color="000000" w:sz="4" w:space="0"/>
              <w:bottom w:val="single" w:color="000000" w:sz="4" w:space="0"/>
              <w:right w:val="single" w:color="000000" w:sz="4" w:space="0"/>
            </w:tcBorders>
            <w:vAlign w:val="center"/>
          </w:tcPr>
          <w:p>
            <w:pPr>
              <w:widowControl/>
              <w:spacing w:line="300" w:lineRule="exact"/>
              <w:ind w:firstLine="0" w:firstLineChars="0"/>
              <w:rPr>
                <w:rFonts w:ascii="宋体" w:hAnsi="宋体"/>
                <w:kern w:val="0"/>
                <w:szCs w:val="21"/>
              </w:rPr>
            </w:pPr>
            <w:r>
              <w:rPr>
                <w:rFonts w:hint="eastAsia" w:ascii="宋体" w:hAnsi="宋体" w:cs="宋体"/>
                <w:kern w:val="0"/>
                <w:szCs w:val="21"/>
              </w:rPr>
              <w:t>农村扶贫、社区帮扶工作中扶贫资金使用</w:t>
            </w:r>
          </w:p>
        </w:tc>
        <w:tc>
          <w:tcPr>
            <w:tcW w:w="4542"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11.</w:t>
            </w:r>
            <w:r>
              <w:rPr>
                <w:rFonts w:hint="eastAsia" w:ascii="宋体" w:hAnsi="宋体" w:cs="宋体"/>
                <w:kern w:val="0"/>
                <w:szCs w:val="21"/>
              </w:rPr>
              <w:t>接受被扶贫、帮扶单位吃请、送礼，未能有效监督扶贫资金使用等</w:t>
            </w:r>
          </w:p>
        </w:tc>
        <w:tc>
          <w:tcPr>
            <w:tcW w:w="1173"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vMerge w:val="restart"/>
            <w:tcBorders>
              <w:top w:val="single" w:color="auto" w:sz="4" w:space="0"/>
              <w:left w:val="single" w:color="000000" w:sz="4" w:space="0"/>
              <w:bottom w:val="single" w:color="000000" w:sz="4" w:space="0"/>
              <w:right w:val="single" w:color="000000" w:sz="4" w:space="0"/>
            </w:tcBorders>
            <w:vAlign w:val="center"/>
          </w:tcPr>
          <w:p>
            <w:pPr>
              <w:widowControl/>
              <w:numPr>
                <w:ilvl w:val="0"/>
                <w:numId w:val="65"/>
              </w:numPr>
              <w:spacing w:line="300" w:lineRule="exact"/>
              <w:ind w:firstLine="0" w:firstLineChars="0"/>
              <w:rPr>
                <w:rFonts w:ascii="宋体" w:hAnsi="宋体" w:cs="宋体"/>
                <w:kern w:val="0"/>
                <w:szCs w:val="21"/>
              </w:rPr>
            </w:pPr>
            <w:r>
              <w:rPr>
                <w:rFonts w:hint="eastAsia" w:ascii="宋体" w:hAnsi="宋体" w:cs="宋体"/>
                <w:kern w:val="0"/>
                <w:szCs w:val="21"/>
              </w:rPr>
              <w:t>争取项目中拒绝吃请，自觉接受领导监督；</w:t>
            </w:r>
          </w:p>
          <w:p>
            <w:pPr>
              <w:widowControl/>
              <w:numPr>
                <w:ilvl w:val="0"/>
                <w:numId w:val="65"/>
              </w:numPr>
              <w:spacing w:line="300" w:lineRule="exact"/>
              <w:ind w:firstLine="0" w:firstLineChars="0"/>
              <w:rPr>
                <w:rFonts w:ascii="宋体" w:hAnsi="宋体" w:cs="宋体"/>
                <w:kern w:val="0"/>
                <w:szCs w:val="21"/>
              </w:rPr>
            </w:pPr>
            <w:r>
              <w:rPr>
                <w:rFonts w:hint="eastAsia" w:ascii="宋体" w:hAnsi="宋体" w:cs="宋体"/>
                <w:kern w:val="0"/>
                <w:szCs w:val="21"/>
              </w:rPr>
              <w:t>所有扶贫、帮扶资金均由财政划拨指定专用账户；</w:t>
            </w:r>
          </w:p>
          <w:p>
            <w:pPr>
              <w:widowControl/>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主动参加村居党建共建活动，自觉接受群众监督。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0" w:hRule="atLeast"/>
        </w:trPr>
        <w:tc>
          <w:tcPr>
            <w:tcW w:w="584" w:type="dxa"/>
            <w:vMerge w:val="continue"/>
            <w:tcBorders>
              <w:top w:val="single" w:color="000000" w:sz="4" w:space="0"/>
              <w:left w:val="single" w:color="000000" w:sz="4" w:space="0"/>
              <w:bottom w:val="single" w:color="auto"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45"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p>
        </w:tc>
        <w:tc>
          <w:tcPr>
            <w:tcW w:w="4542"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rPr>
                <w:rFonts w:ascii="宋体" w:hAnsi="宋体"/>
                <w:kern w:val="0"/>
                <w:szCs w:val="21"/>
              </w:rPr>
            </w:pPr>
            <w:r>
              <w:rPr>
                <w:rFonts w:ascii="宋体" w:hAnsi="宋体" w:cs="宋体"/>
                <w:kern w:val="0"/>
                <w:szCs w:val="21"/>
              </w:rPr>
              <w:t>12.</w:t>
            </w:r>
            <w:r>
              <w:rPr>
                <w:rFonts w:hint="eastAsia" w:ascii="宋体" w:hAnsi="宋体" w:cs="宋体"/>
                <w:kern w:val="0"/>
                <w:szCs w:val="21"/>
              </w:rPr>
              <w:t>开展扶贫、帮扶工作中谋取私利，私自挪用、截留扶贫资金等</w:t>
            </w:r>
          </w:p>
        </w:tc>
        <w:tc>
          <w:tcPr>
            <w:tcW w:w="1173" w:type="dxa"/>
            <w:tcBorders>
              <w:top w:val="single" w:color="auto" w:sz="4" w:space="0"/>
              <w:left w:val="single" w:color="000000" w:sz="4" w:space="0"/>
              <w:bottom w:val="single" w:color="auto" w:sz="4" w:space="0"/>
              <w:right w:val="single" w:color="000000" w:sz="4" w:space="0"/>
            </w:tcBorders>
            <w:vAlign w:val="center"/>
          </w:tcPr>
          <w:p>
            <w:pPr>
              <w:widowControl/>
              <w:spacing w:line="300" w:lineRule="exact"/>
              <w:ind w:firstLine="0" w:firstLineChars="0"/>
              <w:jc w:val="center"/>
              <w:rPr>
                <w:rFonts w:ascii="宋体" w:hAnsi="宋体"/>
                <w:kern w:val="0"/>
                <w:szCs w:val="21"/>
              </w:rPr>
            </w:pPr>
            <w:r>
              <w:rPr>
                <w:rFonts w:hint="eastAsia" w:ascii="宋体" w:hAnsi="宋体" w:cs="宋体"/>
                <w:kern w:val="0"/>
                <w:szCs w:val="21"/>
              </w:rPr>
              <w:t>三级</w:t>
            </w:r>
          </w:p>
        </w:tc>
        <w:tc>
          <w:tcPr>
            <w:tcW w:w="5984" w:type="dxa"/>
            <w:vMerge w:val="continue"/>
            <w:tcBorders>
              <w:top w:val="single" w:color="000000" w:sz="4" w:space="0"/>
              <w:left w:val="single" w:color="000000" w:sz="4" w:space="0"/>
              <w:bottom w:val="single" w:color="auto" w:sz="4" w:space="0"/>
              <w:right w:val="single" w:color="000000" w:sz="4" w:space="0"/>
            </w:tcBorders>
            <w:vAlign w:val="center"/>
          </w:tcPr>
          <w:p>
            <w:pPr>
              <w:widowControl/>
              <w:numPr>
                <w:ilvl w:val="0"/>
                <w:numId w:val="66"/>
              </w:numPr>
              <w:spacing w:line="300" w:lineRule="exact"/>
              <w:ind w:firstLine="0" w:firstLineChars="0"/>
              <w:rPr>
                <w:rFonts w:ascii="宋体" w:hAnsi="宋体"/>
                <w:kern w:val="0"/>
                <w:szCs w:val="21"/>
              </w:rPr>
            </w:pPr>
          </w:p>
        </w:tc>
      </w:tr>
    </w:tbl>
    <w:p>
      <w:pPr>
        <w:widowControl/>
        <w:spacing w:after="156" w:afterLines="50" w:line="440" w:lineRule="exact"/>
        <w:ind w:firstLine="0" w:firstLineChars="0"/>
        <w:jc w:val="center"/>
        <w:rPr>
          <w:rFonts w:ascii="宋体"/>
          <w:kern w:val="0"/>
          <w:sz w:val="36"/>
          <w:szCs w:val="36"/>
        </w:rPr>
      </w:pPr>
      <w:r>
        <w:br w:type="page"/>
      </w:r>
      <w:r>
        <w:rPr>
          <w:rFonts w:hint="eastAsia" w:ascii="宋体" w:hAnsi="宋体" w:cs="宋体"/>
          <w:bCs/>
          <w:kern w:val="0"/>
          <w:sz w:val="36"/>
          <w:szCs w:val="36"/>
        </w:rPr>
        <w:t>岗位廉政风险排查防控登记表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9"/>
        <w:gridCol w:w="1926"/>
        <w:gridCol w:w="4417"/>
        <w:gridCol w:w="1188"/>
        <w:gridCol w:w="136"/>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250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部门</w:t>
            </w:r>
          </w:p>
        </w:tc>
        <w:tc>
          <w:tcPr>
            <w:tcW w:w="441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党总支</w:t>
            </w:r>
          </w:p>
        </w:tc>
        <w:tc>
          <w:tcPr>
            <w:tcW w:w="13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工作岗位</w:t>
            </w:r>
          </w:p>
        </w:tc>
        <w:tc>
          <w:tcPr>
            <w:tcW w:w="592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副书记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14" w:hRule="atLeast"/>
        </w:trPr>
        <w:tc>
          <w:tcPr>
            <w:tcW w:w="250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岗位职责</w:t>
            </w:r>
          </w:p>
        </w:tc>
        <w:tc>
          <w:tcPr>
            <w:tcW w:w="11669"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b/>
                <w:bCs/>
                <w:kern w:val="0"/>
              </w:rPr>
            </w:pPr>
            <w:r>
              <w:rPr>
                <w:rFonts w:hint="eastAsia" w:ascii="宋体" w:hAnsi="宋体" w:cs="宋体"/>
                <w:kern w:val="0"/>
              </w:rPr>
              <w:t>在院党组领导下，开展党建工作；组织政治理论学习，做好中心组学习的组织准备工作；开展发展党员工作；做好党费收缴、管理工作；协助做好日常党风廉政教育。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579"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序号</w:t>
            </w:r>
          </w:p>
        </w:tc>
        <w:tc>
          <w:tcPr>
            <w:tcW w:w="192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主要廉政风险点</w:t>
            </w:r>
          </w:p>
        </w:tc>
        <w:tc>
          <w:tcPr>
            <w:tcW w:w="4417"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主要表现形式</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风险等级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5" w:hRule="atLeast"/>
        </w:trPr>
        <w:tc>
          <w:tcPr>
            <w:tcW w:w="5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ascii="宋体" w:hAnsi="宋体" w:cs="宋体"/>
                <w:kern w:val="0"/>
              </w:rPr>
              <w:t>1</w:t>
            </w:r>
          </w:p>
        </w:tc>
        <w:tc>
          <w:tcPr>
            <w:tcW w:w="192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组织政治理论学习</w:t>
            </w:r>
          </w:p>
        </w:tc>
        <w:tc>
          <w:tcPr>
            <w:tcW w:w="441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hAnsi="宋体" w:cs="宋体"/>
                <w:kern w:val="0"/>
              </w:rPr>
              <w:t>1.</w:t>
            </w:r>
            <w:r>
              <w:rPr>
                <w:rFonts w:hint="eastAsia" w:ascii="宋体" w:hAnsi="宋体" w:cs="宋体"/>
                <w:kern w:val="0"/>
              </w:rPr>
              <w:t>徇私情对政治理论学习监督不到位，对存在问题不纠正、不处理</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定期检查各党支部政治学习情况；</w:t>
            </w:r>
          </w:p>
          <w:p>
            <w:pPr>
              <w:widowControl/>
              <w:spacing w:line="320" w:lineRule="exact"/>
              <w:ind w:firstLine="0" w:firstLineChars="0"/>
              <w:rPr>
                <w:rFonts w:ascii="宋体"/>
                <w:kern w:val="0"/>
              </w:rPr>
            </w:pPr>
            <w:r>
              <w:rPr>
                <w:rFonts w:ascii="宋体" w:hAnsi="宋体" w:cs="宋体"/>
                <w:kern w:val="0"/>
              </w:rPr>
              <w:t>2.</w:t>
            </w:r>
            <w:r>
              <w:rPr>
                <w:rFonts w:hint="eastAsia" w:ascii="宋体" w:hAnsi="宋体" w:cs="宋体"/>
                <w:kern w:val="0"/>
              </w:rPr>
              <w:t>每半年检查“三会一课”学习记录。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atLeast"/>
        </w:trPr>
        <w:tc>
          <w:tcPr>
            <w:tcW w:w="5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pPr>
          </w:p>
        </w:tc>
        <w:tc>
          <w:tcPr>
            <w:tcW w:w="19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pPr>
          </w:p>
        </w:tc>
        <w:tc>
          <w:tcPr>
            <w:tcW w:w="441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hAnsi="宋体" w:cs="宋体"/>
                <w:kern w:val="0"/>
              </w:rPr>
              <w:t>2.</w:t>
            </w:r>
            <w:r>
              <w:rPr>
                <w:rFonts w:hint="eastAsia" w:ascii="宋体" w:hAnsi="宋体" w:cs="宋体"/>
                <w:kern w:val="0"/>
              </w:rPr>
              <w:t>徇私情或受人请托故意毁损、篡改档案材料</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档案材料入档归卷；</w:t>
            </w:r>
          </w:p>
          <w:p>
            <w:pPr>
              <w:widowControl/>
              <w:spacing w:line="320" w:lineRule="exact"/>
              <w:ind w:firstLine="0" w:firstLineChars="0"/>
              <w:rPr>
                <w:rFonts w:ascii="宋体"/>
                <w:kern w:val="0"/>
              </w:rPr>
            </w:pPr>
            <w:r>
              <w:rPr>
                <w:rFonts w:ascii="宋体" w:hAnsi="宋体" w:cs="宋体"/>
                <w:kern w:val="0"/>
              </w:rPr>
              <w:t>2.</w:t>
            </w:r>
            <w:r>
              <w:rPr>
                <w:rFonts w:hint="eastAsia" w:ascii="宋体" w:hAnsi="宋体" w:cs="宋体"/>
                <w:kern w:val="0"/>
              </w:rPr>
              <w:t>建立档案登记流转制度。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trPr>
        <w:tc>
          <w:tcPr>
            <w:tcW w:w="5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ascii="宋体" w:hAnsi="宋体" w:cs="宋体"/>
                <w:kern w:val="0"/>
              </w:rPr>
              <w:t>2</w:t>
            </w:r>
          </w:p>
        </w:tc>
        <w:tc>
          <w:tcPr>
            <w:tcW w:w="192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发展党员工作</w:t>
            </w:r>
          </w:p>
        </w:tc>
        <w:tc>
          <w:tcPr>
            <w:tcW w:w="4417" w:type="dxa"/>
            <w:tcBorders>
              <w:top w:val="single" w:color="000000" w:sz="4" w:space="0"/>
              <w:left w:val="single" w:color="000000" w:sz="4" w:space="0"/>
              <w:bottom w:val="single" w:color="auto" w:sz="4" w:space="0"/>
              <w:right w:val="single" w:color="000000" w:sz="4" w:space="0"/>
            </w:tcBorders>
            <w:vAlign w:val="center"/>
          </w:tcPr>
          <w:p>
            <w:pPr>
              <w:widowControl/>
              <w:spacing w:line="320" w:lineRule="exact"/>
              <w:ind w:firstLine="0" w:firstLineChars="0"/>
              <w:rPr>
                <w:rFonts w:ascii="宋体"/>
                <w:kern w:val="0"/>
              </w:rPr>
            </w:pPr>
            <w:r>
              <w:rPr>
                <w:rFonts w:ascii="宋体" w:cs="宋体"/>
                <w:kern w:val="0"/>
              </w:rPr>
              <w:t>3.</w:t>
            </w:r>
            <w:r>
              <w:rPr>
                <w:rFonts w:hint="eastAsia" w:ascii="宋体" w:cs="宋体"/>
                <w:kern w:val="0"/>
              </w:rPr>
              <w:t>利用发展党员职权，</w:t>
            </w:r>
            <w:r>
              <w:rPr>
                <w:rFonts w:hint="eastAsia" w:ascii="宋体" w:hAnsi="宋体" w:cs="宋体"/>
                <w:kern w:val="0"/>
              </w:rPr>
              <w:t>徇私情</w:t>
            </w:r>
            <w:r>
              <w:rPr>
                <w:rFonts w:hint="eastAsia" w:ascii="宋体" w:cs="宋体"/>
                <w:kern w:val="0"/>
              </w:rPr>
              <w:t>将请托人员或者关系人员列入入党积极分子，同时接受他人请吃和财物</w:t>
            </w:r>
          </w:p>
        </w:tc>
        <w:tc>
          <w:tcPr>
            <w:tcW w:w="1188" w:type="dxa"/>
            <w:tcBorders>
              <w:top w:val="single" w:color="000000" w:sz="4" w:space="0"/>
              <w:left w:val="single" w:color="000000" w:sz="4" w:space="0"/>
              <w:bottom w:val="single" w:color="auto"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hint="eastAsia" w:ascii="宋体" w:hAnsi="宋体" w:cs="宋体"/>
                <w:kern w:val="0"/>
              </w:rPr>
              <w:t>申请人向党支部申请，党支部和机关党委对要求入党人员进行严格审查、公示，避免人情干扰。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5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pPr>
          </w:p>
        </w:tc>
        <w:tc>
          <w:tcPr>
            <w:tcW w:w="19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pPr>
          </w:p>
        </w:tc>
        <w:tc>
          <w:tcPr>
            <w:tcW w:w="4417"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cs="宋体"/>
                <w:kern w:val="0"/>
              </w:rPr>
              <w:t>4.</w:t>
            </w:r>
            <w:r>
              <w:rPr>
                <w:rFonts w:hint="eastAsia" w:ascii="宋体" w:cs="宋体"/>
                <w:kern w:val="0"/>
              </w:rPr>
              <w:t>在将积极分子列为发展对象时，利用职权时接受吃请、财物等</w:t>
            </w:r>
          </w:p>
        </w:tc>
        <w:tc>
          <w:tcPr>
            <w:tcW w:w="1188"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确定发展对象时，支部、机关党委共同考察；</w:t>
            </w:r>
          </w:p>
          <w:p>
            <w:pPr>
              <w:widowControl/>
              <w:spacing w:line="320" w:lineRule="exact"/>
              <w:ind w:firstLine="0" w:firstLineChars="0"/>
              <w:rPr>
                <w:rFonts w:ascii="宋体"/>
                <w:kern w:val="0"/>
              </w:rPr>
            </w:pPr>
            <w:r>
              <w:rPr>
                <w:rFonts w:ascii="宋体" w:hAnsi="宋体" w:cs="宋体"/>
                <w:kern w:val="0"/>
              </w:rPr>
              <w:t>2.</w:t>
            </w:r>
            <w:r>
              <w:rPr>
                <w:rFonts w:hint="eastAsia" w:ascii="宋体" w:hAnsi="宋体" w:cs="宋体"/>
                <w:kern w:val="0"/>
              </w:rPr>
              <w:t>严格按照组织程序进行。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4" w:hRule="atLeast"/>
        </w:trPr>
        <w:tc>
          <w:tcPr>
            <w:tcW w:w="5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pPr>
          </w:p>
        </w:tc>
        <w:tc>
          <w:tcPr>
            <w:tcW w:w="19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pPr>
          </w:p>
        </w:tc>
        <w:tc>
          <w:tcPr>
            <w:tcW w:w="441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cs="宋体"/>
                <w:kern w:val="0"/>
              </w:rPr>
              <w:t>5.</w:t>
            </w:r>
            <w:r>
              <w:rPr>
                <w:rFonts w:hint="eastAsia" w:ascii="宋体" w:cs="宋体"/>
                <w:kern w:val="0"/>
              </w:rPr>
              <w:t>徇私不按照程序为预备党员转正，或者转正时讲条件，谋取私利</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hint="eastAsia" w:ascii="宋体" w:hAnsi="宋体" w:cs="宋体"/>
                <w:kern w:val="0"/>
              </w:rPr>
              <w:t>党员转正严格履行程序，经过支部大会、机关党委集体讨论。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5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ascii="宋体" w:hAnsi="宋体" w:cs="宋体"/>
                <w:kern w:val="0"/>
              </w:rPr>
              <w:t>3</w:t>
            </w:r>
          </w:p>
          <w:p>
            <w:pPr>
              <w:spacing w:line="440" w:lineRule="exact"/>
              <w:ind w:firstLine="0" w:firstLineChars="0"/>
              <w:jc w:val="center"/>
              <w:rPr>
                <w:rFonts w:ascii="宋体"/>
                <w:kern w:val="0"/>
              </w:rPr>
            </w:pPr>
          </w:p>
        </w:tc>
        <w:tc>
          <w:tcPr>
            <w:tcW w:w="192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党费收缴、管理</w:t>
            </w:r>
          </w:p>
        </w:tc>
        <w:tc>
          <w:tcPr>
            <w:tcW w:w="4417" w:type="dxa"/>
            <w:tcBorders>
              <w:top w:val="single" w:color="000000" w:sz="4" w:space="0"/>
              <w:left w:val="single" w:color="000000" w:sz="4" w:space="0"/>
              <w:bottom w:val="single" w:color="auto" w:sz="4" w:space="0"/>
              <w:right w:val="single" w:color="000000" w:sz="4" w:space="0"/>
            </w:tcBorders>
            <w:vAlign w:val="center"/>
          </w:tcPr>
          <w:p>
            <w:pPr>
              <w:widowControl/>
              <w:spacing w:line="320" w:lineRule="exact"/>
              <w:ind w:firstLine="0" w:firstLineChars="0"/>
              <w:rPr>
                <w:rFonts w:ascii="宋体"/>
                <w:kern w:val="0"/>
              </w:rPr>
            </w:pPr>
            <w:r>
              <w:rPr>
                <w:rFonts w:ascii="宋体" w:cs="宋体"/>
                <w:kern w:val="0"/>
              </w:rPr>
              <w:t>6.</w:t>
            </w:r>
            <w:r>
              <w:rPr>
                <w:rFonts w:hint="eastAsia" w:ascii="宋体" w:cs="宋体"/>
                <w:kern w:val="0"/>
              </w:rPr>
              <w:t>为谋取私利，利用职权贪污、挪用、截留党费，不将党费及时交至机关工委</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二级</w:t>
            </w:r>
          </w:p>
        </w:tc>
        <w:tc>
          <w:tcPr>
            <w:tcW w:w="606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rPr>
                <w:rFonts w:ascii="宋体" w:hAnsi="宋体" w:cs="宋体"/>
                <w:kern w:val="0"/>
                <w:szCs w:val="21"/>
              </w:rPr>
            </w:pPr>
            <w:r>
              <w:rPr>
                <w:rFonts w:ascii="宋体" w:hAnsi="宋体" w:cs="宋体"/>
                <w:kern w:val="0"/>
                <w:szCs w:val="21"/>
              </w:rPr>
              <w:t>1.</w:t>
            </w:r>
            <w:r>
              <w:rPr>
                <w:rFonts w:hint="eastAsia" w:ascii="宋体" w:hAnsi="宋体" w:cs="宋体"/>
                <w:kern w:val="0"/>
                <w:szCs w:val="21"/>
              </w:rPr>
              <w:t>公开收缴标准和实缴数额；</w:t>
            </w:r>
          </w:p>
          <w:p>
            <w:pPr>
              <w:widowControl/>
              <w:ind w:firstLine="0" w:firstLineChars="0"/>
              <w:rPr>
                <w:rFonts w:ascii="宋体" w:hAnsi="宋体" w:cs="宋体"/>
                <w:kern w:val="0"/>
                <w:szCs w:val="21"/>
              </w:rPr>
            </w:pPr>
            <w:r>
              <w:rPr>
                <w:rFonts w:ascii="宋体" w:hAnsi="宋体" w:cs="宋体"/>
                <w:kern w:val="0"/>
                <w:szCs w:val="21"/>
              </w:rPr>
              <w:t>2.</w:t>
            </w:r>
            <w:r>
              <w:rPr>
                <w:rFonts w:hint="eastAsia" w:ascii="宋体" w:hAnsi="宋体" w:cs="宋体"/>
                <w:kern w:val="0"/>
                <w:szCs w:val="21"/>
              </w:rPr>
              <w:t>两人以上收缴党费；</w:t>
            </w:r>
          </w:p>
          <w:p>
            <w:pPr>
              <w:widowControl/>
              <w:ind w:firstLine="0" w:firstLineChars="0"/>
              <w:rPr>
                <w:rFonts w:ascii="宋体" w:hAnsi="宋体" w:cs="宋体"/>
                <w:kern w:val="0"/>
                <w:szCs w:val="21"/>
              </w:rPr>
            </w:pPr>
            <w:r>
              <w:rPr>
                <w:rFonts w:ascii="宋体" w:hAnsi="宋体" w:cs="宋体"/>
                <w:kern w:val="0"/>
                <w:szCs w:val="21"/>
              </w:rPr>
              <w:t>3.</w:t>
            </w:r>
            <w:r>
              <w:rPr>
                <w:rFonts w:hint="eastAsia" w:ascii="宋体" w:hAnsi="宋体" w:cs="宋体"/>
                <w:kern w:val="0"/>
                <w:szCs w:val="21"/>
              </w:rPr>
              <w:t>邀请纪检监察部门跟踪监督；</w:t>
            </w:r>
          </w:p>
          <w:p>
            <w:pPr>
              <w:widowControl/>
              <w:ind w:firstLine="0" w:firstLineChars="0"/>
              <w:rPr>
                <w:rFonts w:ascii="宋体"/>
                <w:kern w:val="0"/>
              </w:rPr>
            </w:pPr>
            <w:r>
              <w:rPr>
                <w:rFonts w:ascii="宋体" w:hAnsi="宋体" w:cs="宋体"/>
                <w:kern w:val="0"/>
                <w:szCs w:val="21"/>
              </w:rPr>
              <w:t>4.</w:t>
            </w:r>
            <w:r>
              <w:rPr>
                <w:rFonts w:hint="eastAsia" w:ascii="宋体" w:hAnsi="宋体" w:cs="宋体"/>
                <w:kern w:val="0"/>
                <w:szCs w:val="21"/>
              </w:rPr>
              <w:t>上交党费保留票据并存档备查。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trPr>
        <w:tc>
          <w:tcPr>
            <w:tcW w:w="5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p>
        </w:tc>
        <w:tc>
          <w:tcPr>
            <w:tcW w:w="19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p>
        </w:tc>
        <w:tc>
          <w:tcPr>
            <w:tcW w:w="4417"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cs="宋体"/>
                <w:kern w:val="0"/>
              </w:rPr>
            </w:pPr>
            <w:r>
              <w:rPr>
                <w:rFonts w:ascii="宋体" w:cs="宋体"/>
                <w:kern w:val="0"/>
              </w:rPr>
              <w:t>7.</w:t>
            </w:r>
            <w:r>
              <w:rPr>
                <w:rFonts w:hint="eastAsia"/>
                <w:kern w:val="0"/>
                <w:szCs w:val="21"/>
              </w:rPr>
              <w:t>因人情关系决定对部分人少收、不收党费，违反党费收缴规定</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二级</w:t>
            </w:r>
          </w:p>
        </w:tc>
        <w:tc>
          <w:tcPr>
            <w:tcW w:w="606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trPr>
        <w:tc>
          <w:tcPr>
            <w:tcW w:w="5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ascii="宋体"/>
                <w:kern w:val="0"/>
              </w:rPr>
              <w:t>4</w:t>
            </w:r>
          </w:p>
        </w:tc>
        <w:tc>
          <w:tcPr>
            <w:tcW w:w="192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hint="eastAsia" w:cs="宋体"/>
              </w:rPr>
              <w:t>开展群团组织活动，工会费等活动经费的使用</w:t>
            </w:r>
          </w:p>
        </w:tc>
        <w:tc>
          <w:tcPr>
            <w:tcW w:w="4417"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cs="宋体"/>
                <w:kern w:val="0"/>
              </w:rPr>
            </w:pPr>
            <w:r>
              <w:rPr>
                <w:rFonts w:ascii="宋体" w:hAnsi="宋体" w:cs="宋体"/>
                <w:kern w:val="0"/>
              </w:rPr>
              <w:t>8</w:t>
            </w:r>
            <w:r>
              <w:rPr>
                <w:rFonts w:ascii="宋体" w:cs="宋体"/>
                <w:kern w:val="0"/>
              </w:rPr>
              <w:t>.</w:t>
            </w:r>
            <w:r>
              <w:rPr>
                <w:rFonts w:hint="eastAsia" w:ascii="宋体" w:cs="宋体"/>
                <w:kern w:val="0"/>
              </w:rPr>
              <w:t>徇私</w:t>
            </w:r>
            <w:r>
              <w:rPr>
                <w:rFonts w:hint="eastAsia" w:ascii="宋体" w:hAnsi="宋体" w:cs="宋体"/>
                <w:kern w:val="0"/>
              </w:rPr>
              <w:t>违规列支工会费，超规定提取工会费</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cs="宋体"/>
                <w:kern w:val="0"/>
              </w:rPr>
            </w:pPr>
            <w:r>
              <w:rPr>
                <w:rFonts w:hint="eastAsia" w:asci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制定工会费使用计划；</w:t>
            </w:r>
          </w:p>
          <w:p>
            <w:pPr>
              <w:widowControl/>
              <w:spacing w:line="320" w:lineRule="exact"/>
              <w:ind w:firstLine="0" w:firstLineChars="0"/>
              <w:rPr>
                <w:rFonts w:ascii="宋体"/>
                <w:kern w:val="0"/>
              </w:rPr>
            </w:pPr>
            <w:r>
              <w:rPr>
                <w:rFonts w:ascii="宋体" w:hAnsi="宋体" w:cs="宋体"/>
                <w:kern w:val="0"/>
              </w:rPr>
              <w:t>2.</w:t>
            </w:r>
            <w:r>
              <w:rPr>
                <w:rFonts w:hint="eastAsia" w:ascii="宋体" w:hAnsi="宋体" w:cs="宋体"/>
                <w:kern w:val="0"/>
              </w:rPr>
              <w:t>工会费列支由工会主席和其他工会同志共同签字把关。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trPr>
        <w:tc>
          <w:tcPr>
            <w:tcW w:w="5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p>
        </w:tc>
        <w:tc>
          <w:tcPr>
            <w:tcW w:w="192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p>
        </w:tc>
        <w:tc>
          <w:tcPr>
            <w:tcW w:w="4417"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cs="宋体"/>
                <w:kern w:val="0"/>
              </w:rPr>
            </w:pPr>
            <w:r>
              <w:rPr>
                <w:rFonts w:ascii="宋体" w:hAnsi="宋体" w:cs="宋体"/>
                <w:kern w:val="0"/>
              </w:rPr>
              <w:t>9</w:t>
            </w:r>
            <w:r>
              <w:rPr>
                <w:rFonts w:ascii="宋体" w:cs="宋体"/>
                <w:kern w:val="0"/>
              </w:rPr>
              <w:t>.</w:t>
            </w:r>
            <w:r>
              <w:rPr>
                <w:rFonts w:hint="eastAsia" w:ascii="宋体" w:cs="宋体"/>
                <w:kern w:val="0"/>
              </w:rPr>
              <w:t>为谋取私利，在组织活动</w:t>
            </w:r>
            <w:r>
              <w:rPr>
                <w:rFonts w:hint="eastAsia" w:ascii="宋体" w:hAnsi="宋体" w:cs="宋体"/>
                <w:kern w:val="0"/>
              </w:rPr>
              <w:t>购买活动用品时收受回扣、多报销发票等</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cs="宋体"/>
                <w:kern w:val="0"/>
              </w:rPr>
            </w:pPr>
            <w:r>
              <w:rPr>
                <w:rFonts w:hint="eastAsia" w:asci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物品采购统一由行装处指定专人负责；</w:t>
            </w:r>
          </w:p>
          <w:p>
            <w:pPr>
              <w:widowControl/>
              <w:spacing w:line="320" w:lineRule="exact"/>
              <w:ind w:firstLine="0" w:firstLineChars="0"/>
              <w:rPr>
                <w:rFonts w:ascii="宋体"/>
                <w:kern w:val="0"/>
              </w:rPr>
            </w:pPr>
            <w:r>
              <w:rPr>
                <w:rFonts w:ascii="宋体" w:hAnsi="宋体" w:cs="宋体"/>
                <w:kern w:val="0"/>
              </w:rPr>
              <w:t>2.</w:t>
            </w:r>
            <w:r>
              <w:rPr>
                <w:rFonts w:hint="eastAsia" w:ascii="宋体" w:hAnsi="宋体" w:cs="宋体"/>
                <w:kern w:val="0"/>
              </w:rPr>
              <w:t>严格遵守报账审批程序，报销一律附发票、清单并由经手人签名。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6" w:hRule="atLeast"/>
        </w:trPr>
        <w:tc>
          <w:tcPr>
            <w:tcW w:w="579" w:type="dxa"/>
            <w:tcBorders>
              <w:top w:val="single" w:color="auto"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宋体" w:hAnsi="宋体" w:cs="宋体"/>
                <w:kern w:val="0"/>
              </w:rPr>
            </w:pPr>
            <w:r>
              <w:rPr>
                <w:rFonts w:ascii="宋体" w:hAnsi="宋体" w:cs="宋体"/>
                <w:kern w:val="0"/>
              </w:rPr>
              <w:t>5</w:t>
            </w:r>
          </w:p>
        </w:tc>
        <w:tc>
          <w:tcPr>
            <w:tcW w:w="1926"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hint="eastAsia" w:ascii="宋体" w:hAnsi="宋体" w:cs="宋体"/>
                <w:kern w:val="0"/>
              </w:rPr>
              <w:t>日常党风廉政教育</w:t>
            </w:r>
          </w:p>
        </w:tc>
        <w:tc>
          <w:tcPr>
            <w:tcW w:w="4417"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cs="宋体"/>
                <w:kern w:val="0"/>
              </w:rPr>
              <w:t>10.</w:t>
            </w:r>
            <w:r>
              <w:rPr>
                <w:rFonts w:hint="eastAsia" w:ascii="宋体" w:cs="宋体"/>
                <w:kern w:val="0"/>
              </w:rPr>
              <w:t>受人情干扰，对开展党风廉政教育工作不够到位，问题不提醒、不纠正</w:t>
            </w:r>
          </w:p>
        </w:tc>
        <w:tc>
          <w:tcPr>
            <w:tcW w:w="1188"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hint="eastAsia" w:ascii="宋体" w:cs="宋体"/>
                <w:kern w:val="0"/>
              </w:rPr>
              <w:t>严格落实主体责任，与纪检监察密切协作开展党风廉政建设教育。</w:t>
            </w:r>
          </w:p>
        </w:tc>
      </w:tr>
    </w:tbl>
    <w:p>
      <w:pPr>
        <w:widowControl/>
        <w:spacing w:line="280" w:lineRule="exact"/>
        <w:ind w:firstLine="0" w:firstLineChars="0"/>
        <w:jc w:val="left"/>
        <w:rPr>
          <w:rFonts w:ascii="宋体" w:cs="宋体"/>
          <w:b/>
          <w:bCs/>
          <w:kern w:val="0"/>
          <w:sz w:val="36"/>
          <w:szCs w:val="36"/>
        </w:rPr>
      </w:pPr>
      <w:r>
        <w:rPr>
          <w:rFonts w:ascii="宋体" w:cs="宋体"/>
          <w:b/>
          <w:bCs/>
          <w:kern w:val="0"/>
          <w:sz w:val="36"/>
          <w:szCs w:val="36"/>
        </w:rPr>
        <w:br w:type="page"/>
      </w:r>
    </w:p>
    <w:p>
      <w:pPr>
        <w:widowControl/>
        <w:spacing w:after="156" w:afterLines="50" w:line="440" w:lineRule="exact"/>
        <w:ind w:firstLine="0" w:firstLineChars="0"/>
        <w:jc w:val="center"/>
        <w:rPr>
          <w:rFonts w:ascii="宋体"/>
          <w:bCs/>
          <w:kern w:val="0"/>
          <w:sz w:val="36"/>
          <w:szCs w:val="36"/>
        </w:rPr>
      </w:pPr>
      <w:r>
        <w:rPr>
          <w:rFonts w:hint="eastAsia" w:ascii="宋体" w:hAnsi="宋体" w:cs="宋体"/>
          <w:bCs/>
          <w:kern w:val="0"/>
          <w:sz w:val="36"/>
          <w:szCs w:val="36"/>
        </w:rPr>
        <w:t>岗位廉政风险排查防控登记表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1755"/>
        <w:gridCol w:w="4601"/>
        <w:gridCol w:w="1188"/>
        <w:gridCol w:w="136"/>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部门</w:t>
            </w:r>
          </w:p>
        </w:tc>
        <w:tc>
          <w:tcPr>
            <w:tcW w:w="4601"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党总支</w:t>
            </w:r>
          </w:p>
        </w:tc>
        <w:tc>
          <w:tcPr>
            <w:tcW w:w="13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工作岗位</w:t>
            </w:r>
          </w:p>
        </w:tc>
        <w:tc>
          <w:tcPr>
            <w:tcW w:w="592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司法行政人员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14"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岗位职责</w:t>
            </w:r>
          </w:p>
        </w:tc>
        <w:tc>
          <w:tcPr>
            <w:tcW w:w="11853"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b/>
                <w:bCs/>
                <w:kern w:val="0"/>
              </w:rPr>
            </w:pPr>
            <w:r>
              <w:rPr>
                <w:rFonts w:hint="eastAsia" w:ascii="宋体" w:hAnsi="宋体" w:cs="宋体"/>
                <w:kern w:val="0"/>
              </w:rPr>
              <w:t>协助做好机关党建工作；做好农村扶贫、社区帮扶工作。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序号</w:t>
            </w:r>
          </w:p>
        </w:tc>
        <w:tc>
          <w:tcPr>
            <w:tcW w:w="1755"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主要廉政风险点</w:t>
            </w:r>
          </w:p>
        </w:tc>
        <w:tc>
          <w:tcPr>
            <w:tcW w:w="46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主要表现形式</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hAnsi="宋体" w:cs="宋体"/>
                <w:kern w:val="0"/>
              </w:rPr>
              <w:t>风险等级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hint="eastAsia" w:ascii="宋体" w:hAnsi="宋体" w:cs="宋体"/>
                <w:kern w:val="0"/>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3"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ascii="宋体" w:hAnsi="宋体" w:cs="宋体"/>
                <w:kern w:val="0"/>
              </w:rPr>
              <w:t>1</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hint="eastAsia" w:ascii="宋体" w:cs="宋体"/>
                <w:kern w:val="0"/>
              </w:rPr>
              <w:t>农村扶贫工作中扶贫资金使用</w:t>
            </w:r>
          </w:p>
        </w:tc>
        <w:tc>
          <w:tcPr>
            <w:tcW w:w="4601"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hAnsi="宋体" w:cs="宋体"/>
                <w:kern w:val="0"/>
              </w:rPr>
              <w:t>1</w:t>
            </w:r>
            <w:r>
              <w:rPr>
                <w:rFonts w:ascii="宋体" w:cs="宋体"/>
                <w:kern w:val="0"/>
              </w:rPr>
              <w:t>.</w:t>
            </w:r>
            <w:r>
              <w:rPr>
                <w:rFonts w:hint="eastAsia" w:ascii="宋体" w:hAnsi="宋体" w:cs="宋体"/>
                <w:kern w:val="0"/>
              </w:rPr>
              <w:t>接受被扶贫单位吃请、送礼，未能有效监督扶贫资金使用等</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hAnsi="宋体" w:cs="宋体"/>
                <w:kern w:val="0"/>
              </w:rPr>
            </w:pPr>
            <w:r>
              <w:rPr>
                <w:rFonts w:ascii="宋体" w:hAnsi="宋体" w:cs="宋体"/>
                <w:kern w:val="0"/>
              </w:rPr>
              <w:t>1.</w:t>
            </w:r>
            <w:r>
              <w:rPr>
                <w:rFonts w:hint="eastAsia" w:ascii="宋体" w:hAnsi="宋体" w:cs="宋体"/>
                <w:kern w:val="0"/>
              </w:rPr>
              <w:t>争取项目中拒绝吃请，自觉接受领导监督；</w:t>
            </w:r>
          </w:p>
          <w:p>
            <w:pPr>
              <w:widowControl/>
              <w:spacing w:line="320" w:lineRule="exact"/>
              <w:ind w:firstLine="0" w:firstLineChars="0"/>
              <w:rPr>
                <w:rFonts w:ascii="宋体" w:hAnsi="宋体" w:cs="宋体"/>
                <w:kern w:val="0"/>
              </w:rPr>
            </w:pPr>
            <w:r>
              <w:rPr>
                <w:rFonts w:ascii="宋体" w:hAnsi="宋体" w:cs="宋体"/>
                <w:kern w:val="0"/>
              </w:rPr>
              <w:t>2.</w:t>
            </w:r>
            <w:r>
              <w:rPr>
                <w:rFonts w:hint="eastAsia" w:ascii="宋体" w:hAnsi="宋体" w:cs="宋体"/>
                <w:kern w:val="0"/>
              </w:rPr>
              <w:t>所有扶贫、帮扶资金均由财政划拨指定专用账户；</w:t>
            </w:r>
          </w:p>
          <w:p>
            <w:pPr>
              <w:widowControl/>
              <w:spacing w:line="320" w:lineRule="exact"/>
              <w:ind w:firstLine="0" w:firstLineChars="0"/>
              <w:rPr>
                <w:rFonts w:ascii="宋体"/>
                <w:kern w:val="0"/>
              </w:rPr>
            </w:pPr>
            <w:r>
              <w:rPr>
                <w:rFonts w:ascii="宋体" w:hAnsi="宋体" w:cs="宋体"/>
                <w:kern w:val="0"/>
              </w:rPr>
              <w:t>3.</w:t>
            </w:r>
            <w:r>
              <w:rPr>
                <w:rFonts w:hint="eastAsia" w:ascii="宋体" w:hAnsi="宋体" w:cs="宋体"/>
                <w:kern w:val="0"/>
              </w:rPr>
              <w:t>主动参加村居党建共建活动，自觉接受群众监督。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pPr>
          </w:p>
        </w:tc>
        <w:tc>
          <w:tcPr>
            <w:tcW w:w="4601"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hAnsi="宋体" w:cs="宋体"/>
                <w:kern w:val="0"/>
              </w:rPr>
              <w:t>2.</w:t>
            </w:r>
            <w:r>
              <w:rPr>
                <w:rFonts w:hint="eastAsia" w:ascii="宋体" w:hAnsi="宋体" w:cs="宋体"/>
                <w:kern w:val="0"/>
              </w:rPr>
              <w:t>开展扶贫工作中谋取私利，私自挪用、截留扶贫资金等</w:t>
            </w:r>
          </w:p>
        </w:tc>
        <w:tc>
          <w:tcPr>
            <w:tcW w:w="118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numPr>
                <w:ilvl w:val="0"/>
                <w:numId w:val="67"/>
              </w:numPr>
              <w:spacing w:line="320" w:lineRule="exact"/>
              <w:ind w:firstLine="0" w:firstLineChars="0"/>
              <w:rPr>
                <w:rFonts w:ascii="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9"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0" w:firstLineChars="0"/>
              <w:jc w:val="center"/>
              <w:rPr>
                <w:rFonts w:ascii="宋体"/>
                <w:kern w:val="0"/>
              </w:rPr>
            </w:pPr>
            <w:r>
              <w:rPr>
                <w:rFonts w:ascii="宋体" w:hAnsi="宋体" w:cs="宋体"/>
                <w:kern w:val="0"/>
              </w:rPr>
              <w:t>2</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hint="eastAsia" w:ascii="宋体" w:cs="宋体"/>
                <w:kern w:val="0"/>
              </w:rPr>
              <w:t>社区帮扶工作中帮扶资金使用</w:t>
            </w:r>
          </w:p>
        </w:tc>
        <w:tc>
          <w:tcPr>
            <w:tcW w:w="4601" w:type="dxa"/>
            <w:tcBorders>
              <w:top w:val="single" w:color="000000" w:sz="4" w:space="0"/>
              <w:left w:val="single" w:color="000000" w:sz="4" w:space="0"/>
              <w:bottom w:val="single" w:color="auto" w:sz="4" w:space="0"/>
              <w:right w:val="single" w:color="000000" w:sz="4" w:space="0"/>
            </w:tcBorders>
            <w:vAlign w:val="center"/>
          </w:tcPr>
          <w:p>
            <w:pPr>
              <w:widowControl/>
              <w:spacing w:line="320" w:lineRule="exact"/>
              <w:ind w:firstLine="0" w:firstLineChars="0"/>
              <w:rPr>
                <w:rFonts w:ascii="宋体"/>
                <w:kern w:val="0"/>
              </w:rPr>
            </w:pPr>
            <w:r>
              <w:rPr>
                <w:rFonts w:ascii="宋体" w:hAnsi="宋体" w:cs="宋体"/>
                <w:kern w:val="0"/>
              </w:rPr>
              <w:t>3.</w:t>
            </w:r>
            <w:r>
              <w:rPr>
                <w:rFonts w:hint="eastAsia" w:ascii="宋体" w:hAnsi="宋体" w:cs="宋体"/>
                <w:kern w:val="0"/>
              </w:rPr>
              <w:t>接受被帮扶单位吃请，违规发放帮扶资金，或者对帮扶资金使用监督不到位</w:t>
            </w:r>
          </w:p>
        </w:tc>
        <w:tc>
          <w:tcPr>
            <w:tcW w:w="1188" w:type="dxa"/>
            <w:tcBorders>
              <w:top w:val="single" w:color="000000" w:sz="4" w:space="0"/>
              <w:left w:val="single" w:color="000000" w:sz="4" w:space="0"/>
              <w:bottom w:val="single" w:color="auto"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numPr>
                <w:ilvl w:val="0"/>
                <w:numId w:val="68"/>
              </w:numPr>
              <w:spacing w:line="320" w:lineRule="exact"/>
              <w:ind w:firstLine="0" w:firstLineChars="0"/>
              <w:rPr>
                <w:rFonts w:ascii="宋体" w:hAnsi="宋体" w:cs="宋体"/>
                <w:kern w:val="0"/>
              </w:rPr>
            </w:pPr>
            <w:r>
              <w:rPr>
                <w:rFonts w:hint="eastAsia" w:ascii="宋体" w:hAnsi="宋体" w:cs="宋体"/>
                <w:kern w:val="0"/>
              </w:rPr>
              <w:t>主动参加社区党建共建活动，自觉接受群众监督；</w:t>
            </w:r>
          </w:p>
          <w:p>
            <w:pPr>
              <w:widowControl/>
              <w:numPr>
                <w:ilvl w:val="0"/>
                <w:numId w:val="68"/>
              </w:numPr>
              <w:spacing w:line="320" w:lineRule="exact"/>
              <w:ind w:firstLine="0" w:firstLineChars="0"/>
              <w:rPr>
                <w:rFonts w:ascii="宋体"/>
                <w:kern w:val="0"/>
              </w:rPr>
            </w:pPr>
            <w:r>
              <w:rPr>
                <w:rFonts w:hint="eastAsia" w:ascii="宋体" w:hAnsi="宋体" w:cs="宋体"/>
                <w:kern w:val="0"/>
              </w:rPr>
              <w:t>规范工作交往，一律不在被帮扶地就餐。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firstLineChars="0"/>
            </w:pPr>
          </w:p>
        </w:tc>
        <w:tc>
          <w:tcPr>
            <w:tcW w:w="4601"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rPr>
                <w:rFonts w:ascii="宋体"/>
                <w:kern w:val="0"/>
              </w:rPr>
            </w:pPr>
            <w:r>
              <w:rPr>
                <w:rFonts w:ascii="宋体" w:hAnsi="宋体" w:cs="宋体"/>
                <w:kern w:val="0"/>
              </w:rPr>
              <w:t>4.</w:t>
            </w:r>
            <w:r>
              <w:rPr>
                <w:rFonts w:hint="eastAsia" w:ascii="宋体" w:hAnsi="宋体" w:cs="宋体"/>
                <w:kern w:val="0"/>
              </w:rPr>
              <w:t>利用开展社区帮扶工作，挪用、截留帮扶资金，或者要求被帮扶单位给与好处，谋取私利</w:t>
            </w:r>
          </w:p>
        </w:tc>
        <w:tc>
          <w:tcPr>
            <w:tcW w:w="1188" w:type="dxa"/>
            <w:tcBorders>
              <w:top w:val="single" w:color="auto" w:sz="4" w:space="0"/>
              <w:left w:val="single" w:color="000000" w:sz="4" w:space="0"/>
              <w:bottom w:val="single" w:color="000000" w:sz="4" w:space="0"/>
              <w:right w:val="single" w:color="000000" w:sz="4" w:space="0"/>
            </w:tcBorders>
            <w:vAlign w:val="center"/>
          </w:tcPr>
          <w:p>
            <w:pPr>
              <w:widowControl/>
              <w:spacing w:line="320" w:lineRule="exact"/>
              <w:ind w:firstLine="0" w:firstLineChars="0"/>
              <w:jc w:val="center"/>
              <w:rPr>
                <w:rFonts w:ascii="宋体"/>
                <w:kern w:val="0"/>
              </w:rPr>
            </w:pPr>
            <w:r>
              <w:rPr>
                <w:rFonts w:hint="eastAsia" w:ascii="宋体" w:cs="宋体"/>
                <w:kern w:val="0"/>
              </w:rPr>
              <w:t>三级</w:t>
            </w:r>
          </w:p>
        </w:tc>
        <w:tc>
          <w:tcPr>
            <w:tcW w:w="6064" w:type="dxa"/>
            <w:gridSpan w:val="2"/>
            <w:tcBorders>
              <w:top w:val="single" w:color="000000" w:sz="4" w:space="0"/>
              <w:left w:val="single" w:color="000000" w:sz="4" w:space="0"/>
              <w:bottom w:val="single" w:color="000000" w:sz="4" w:space="0"/>
              <w:right w:val="single" w:color="000000" w:sz="4" w:space="0"/>
            </w:tcBorders>
            <w:vAlign w:val="center"/>
          </w:tcPr>
          <w:p>
            <w:pPr>
              <w:widowControl/>
              <w:numPr>
                <w:ilvl w:val="0"/>
                <w:numId w:val="69"/>
              </w:numPr>
              <w:spacing w:line="320" w:lineRule="exact"/>
              <w:ind w:firstLine="0" w:firstLineChars="0"/>
              <w:rPr>
                <w:rFonts w:ascii="宋体" w:hAnsi="宋体" w:cs="宋体"/>
                <w:kern w:val="0"/>
              </w:rPr>
            </w:pPr>
            <w:r>
              <w:rPr>
                <w:rFonts w:hint="eastAsia" w:ascii="宋体" w:hAnsi="宋体" w:cs="宋体"/>
                <w:kern w:val="0"/>
              </w:rPr>
              <w:t>帮扶资金由财政划拨指定专用账户；</w:t>
            </w:r>
          </w:p>
          <w:p>
            <w:pPr>
              <w:widowControl/>
              <w:numPr>
                <w:ilvl w:val="0"/>
                <w:numId w:val="69"/>
              </w:numPr>
              <w:spacing w:line="320" w:lineRule="exact"/>
              <w:ind w:firstLine="0" w:firstLineChars="0"/>
              <w:rPr>
                <w:rFonts w:ascii="宋体"/>
                <w:kern w:val="0"/>
              </w:rPr>
            </w:pPr>
            <w:r>
              <w:rPr>
                <w:rFonts w:hint="eastAsia" w:ascii="宋体" w:hAnsi="宋体" w:cs="宋体"/>
                <w:kern w:val="0"/>
              </w:rPr>
              <w:t>在共建过程中不向社区提出协助处理部门或个人事务的要求。</w:t>
            </w:r>
          </w:p>
        </w:tc>
      </w:tr>
    </w:tbl>
    <w:p>
      <w:pPr>
        <w:widowControl/>
        <w:spacing w:line="280" w:lineRule="exact"/>
        <w:ind w:firstLine="0" w:firstLineChars="0"/>
        <w:jc w:val="left"/>
      </w:pPr>
      <w:r>
        <w:br w:type="page"/>
      </w:r>
    </w:p>
    <w:p>
      <w:pPr>
        <w:ind w:firstLine="420"/>
      </w:pPr>
    </w:p>
    <w:p>
      <w:pPr>
        <w:widowControl/>
        <w:spacing w:line="280" w:lineRule="exact"/>
        <w:ind w:firstLine="0" w:firstLineChars="0"/>
        <w:jc w:val="left"/>
      </w:pPr>
    </w:p>
    <w:p>
      <w:pPr>
        <w:ind w:firstLine="0" w:firstLineChars="0"/>
        <w:jc w:val="center"/>
        <w:rPr>
          <w:rFonts w:cs="宋体"/>
          <w:sz w:val="52"/>
          <w:szCs w:val="52"/>
        </w:rPr>
      </w:pPr>
    </w:p>
    <w:p>
      <w:pPr>
        <w:ind w:firstLine="0" w:firstLineChars="0"/>
        <w:jc w:val="center"/>
        <w:rPr>
          <w:rFonts w:cs="宋体"/>
          <w:sz w:val="52"/>
          <w:szCs w:val="52"/>
        </w:rPr>
      </w:pPr>
    </w:p>
    <w:p>
      <w:pPr>
        <w:ind w:firstLine="0" w:firstLineChars="0"/>
        <w:jc w:val="center"/>
        <w:rPr>
          <w:rFonts w:cs="宋体"/>
          <w:sz w:val="44"/>
          <w:szCs w:val="44"/>
        </w:rPr>
      </w:pPr>
      <w:r>
        <w:rPr>
          <w:rFonts w:hint="eastAsia" w:cs="宋体"/>
          <w:sz w:val="52"/>
          <w:szCs w:val="52"/>
        </w:rPr>
        <w:t>检察辅助部门岗位廉政风险防控手册</w:t>
      </w:r>
    </w:p>
    <w:p>
      <w:pPr>
        <w:pStyle w:val="2"/>
        <w:jc w:val="center"/>
        <w:rPr>
          <w:rFonts w:cs="宋体"/>
          <w:b w:val="0"/>
        </w:rPr>
      </w:pPr>
      <w:r>
        <w:rPr>
          <w:rFonts w:cs="宋体"/>
        </w:rPr>
        <w:br w:type="page"/>
      </w:r>
      <w:bookmarkStart w:id="49" w:name="_Toc490165583"/>
      <w:bookmarkStart w:id="50" w:name="_Toc491356266"/>
      <w:r>
        <w:rPr>
          <w:rFonts w:hint="eastAsia" w:cs="宋体"/>
          <w:b w:val="0"/>
        </w:rPr>
        <w:t>警务科廉政风险防控手册</w:t>
      </w:r>
      <w:bookmarkEnd w:id="49"/>
      <w:bookmarkEnd w:id="50"/>
    </w:p>
    <w:p>
      <w:pPr>
        <w:ind w:firstLine="0" w:firstLineChars="0"/>
      </w:pPr>
    </w:p>
    <w:p>
      <w:pPr>
        <w:ind w:firstLine="0" w:firstLineChars="0"/>
        <w:jc w:val="center"/>
        <w:rPr>
          <w:sz w:val="36"/>
          <w:szCs w:val="36"/>
        </w:rPr>
      </w:pPr>
      <w:r>
        <w:rPr>
          <w:rFonts w:hint="eastAsia" w:cs="宋体"/>
          <w:sz w:val="36"/>
          <w:szCs w:val="36"/>
        </w:rPr>
        <w:t>司法警察工作概述</w:t>
      </w:r>
    </w:p>
    <w:p>
      <w:pPr>
        <w:shd w:val="clear" w:color="auto" w:fill="FFFFFF"/>
        <w:spacing w:line="280" w:lineRule="exact"/>
        <w:ind w:firstLine="420"/>
        <w:rPr>
          <w:rFonts w:ascii="宋体" w:cs="宋体"/>
          <w:kern w:val="0"/>
        </w:rPr>
      </w:pPr>
      <w:r>
        <w:rPr>
          <w:rFonts w:hint="eastAsia" w:ascii="宋体" w:hAnsi="宋体" w:cs="宋体"/>
          <w:kern w:val="0"/>
        </w:rPr>
        <w:t>人民检察院司法警察依法履行下列职责：</w:t>
      </w:r>
    </w:p>
    <w:p>
      <w:pPr>
        <w:shd w:val="clear" w:color="auto" w:fill="FFFFFF"/>
        <w:spacing w:line="280" w:lineRule="exact"/>
        <w:ind w:firstLine="420"/>
        <w:rPr>
          <w:rFonts w:ascii="宋体"/>
          <w:kern w:val="0"/>
        </w:rPr>
      </w:pPr>
      <w:r>
        <w:rPr>
          <w:rFonts w:hint="eastAsia" w:ascii="宋体" w:hAnsi="宋体" w:cs="宋体"/>
          <w:kern w:val="0"/>
        </w:rPr>
        <w:t>（一）保护人民检察院直接立案侦查案件的犯罪现场；</w:t>
      </w:r>
    </w:p>
    <w:p>
      <w:pPr>
        <w:shd w:val="clear" w:color="auto" w:fill="FFFFFF"/>
        <w:spacing w:line="280" w:lineRule="exact"/>
        <w:ind w:firstLine="420"/>
        <w:rPr>
          <w:rFonts w:ascii="宋体" w:cs="宋体"/>
          <w:kern w:val="0"/>
        </w:rPr>
      </w:pPr>
      <w:r>
        <w:rPr>
          <w:rFonts w:hint="eastAsia" w:ascii="宋体" w:hAnsi="宋体" w:cs="宋体"/>
          <w:kern w:val="0"/>
        </w:rPr>
        <w:t>（二）执行传唤、拘传；</w:t>
      </w:r>
    </w:p>
    <w:p>
      <w:pPr>
        <w:shd w:val="clear" w:color="auto" w:fill="FFFFFF"/>
        <w:spacing w:line="280" w:lineRule="exact"/>
        <w:ind w:firstLine="420"/>
        <w:rPr>
          <w:rFonts w:ascii="宋体" w:cs="宋体"/>
          <w:kern w:val="0"/>
        </w:rPr>
      </w:pPr>
      <w:r>
        <w:rPr>
          <w:rFonts w:hint="eastAsia" w:ascii="宋体" w:hAnsi="宋体" w:cs="宋体"/>
          <w:kern w:val="0"/>
        </w:rPr>
        <w:t>（三）协助执行监视居住、拘留、逮捕，协助追捕在逃或者脱逃的犯罪嫌疑人；</w:t>
      </w:r>
    </w:p>
    <w:p>
      <w:pPr>
        <w:shd w:val="clear" w:color="auto" w:fill="FFFFFF"/>
        <w:spacing w:line="280" w:lineRule="exact"/>
        <w:ind w:firstLine="420"/>
        <w:rPr>
          <w:rFonts w:ascii="宋体" w:cs="宋体"/>
          <w:kern w:val="0"/>
        </w:rPr>
      </w:pPr>
      <w:r>
        <w:rPr>
          <w:rFonts w:hint="eastAsia" w:ascii="宋体" w:hAnsi="宋体" w:cs="宋体"/>
          <w:kern w:val="0"/>
        </w:rPr>
        <w:t>（四）参与搜查；</w:t>
      </w:r>
    </w:p>
    <w:p>
      <w:pPr>
        <w:shd w:val="clear" w:color="auto" w:fill="FFFFFF"/>
        <w:spacing w:line="280" w:lineRule="exact"/>
        <w:ind w:firstLine="420"/>
        <w:rPr>
          <w:rFonts w:ascii="宋体" w:cs="宋体"/>
          <w:kern w:val="0"/>
        </w:rPr>
      </w:pPr>
      <w:r>
        <w:rPr>
          <w:rFonts w:hint="eastAsia" w:ascii="宋体" w:hAnsi="宋体" w:cs="宋体"/>
          <w:kern w:val="0"/>
        </w:rPr>
        <w:t>（五）押解、看管犯罪嫌疑人、被告人和罪犯；</w:t>
      </w:r>
    </w:p>
    <w:p>
      <w:pPr>
        <w:shd w:val="clear" w:color="auto" w:fill="FFFFFF"/>
        <w:spacing w:line="280" w:lineRule="exact"/>
        <w:ind w:firstLine="420"/>
        <w:rPr>
          <w:rFonts w:ascii="宋体" w:cs="宋体"/>
          <w:kern w:val="0"/>
        </w:rPr>
      </w:pPr>
      <w:r>
        <w:rPr>
          <w:rFonts w:hint="eastAsia" w:ascii="宋体" w:hAnsi="宋体" w:cs="宋体"/>
          <w:kern w:val="0"/>
        </w:rPr>
        <w:t>（六）送达有关法律文书；</w:t>
      </w:r>
    </w:p>
    <w:p>
      <w:pPr>
        <w:shd w:val="clear" w:color="auto" w:fill="FFFFFF"/>
        <w:spacing w:line="280" w:lineRule="exact"/>
        <w:ind w:firstLine="420"/>
        <w:rPr>
          <w:rFonts w:ascii="宋体" w:cs="宋体"/>
          <w:kern w:val="0"/>
        </w:rPr>
      </w:pPr>
      <w:r>
        <w:rPr>
          <w:rFonts w:hint="eastAsia" w:ascii="宋体" w:hAnsi="宋体" w:cs="宋体"/>
          <w:kern w:val="0"/>
        </w:rPr>
        <w:t>（七）保护出席法庭、执行死刑临场监督检察人员的安全；</w:t>
      </w:r>
    </w:p>
    <w:p>
      <w:pPr>
        <w:shd w:val="clear" w:color="auto" w:fill="FFFFFF"/>
        <w:spacing w:line="280" w:lineRule="exact"/>
        <w:ind w:firstLine="420"/>
        <w:rPr>
          <w:rFonts w:ascii="宋体" w:cs="宋体"/>
          <w:kern w:val="0"/>
        </w:rPr>
      </w:pPr>
      <w:r>
        <w:rPr>
          <w:rFonts w:hint="eastAsia" w:ascii="宋体" w:hAnsi="宋体" w:cs="宋体"/>
          <w:kern w:val="0"/>
        </w:rPr>
        <w:t>（八）协助维护检察机关接待群众来访场所的秩序和安全，参与处置突发事件；</w:t>
      </w:r>
    </w:p>
    <w:p>
      <w:pPr>
        <w:shd w:val="clear" w:color="auto" w:fill="FFFFFF"/>
        <w:spacing w:line="280" w:lineRule="exact"/>
        <w:ind w:firstLine="420"/>
        <w:rPr>
          <w:rFonts w:ascii="宋体" w:cs="宋体"/>
          <w:kern w:val="0"/>
        </w:rPr>
      </w:pPr>
      <w:r>
        <w:rPr>
          <w:rFonts w:hint="eastAsia" w:ascii="宋体" w:hAnsi="宋体" w:cs="宋体"/>
          <w:kern w:val="0"/>
        </w:rPr>
        <w:t>（九）法律、法规规定的其他职责。</w:t>
      </w:r>
    </w:p>
    <w:p>
      <w:pPr>
        <w:ind w:firstLine="420"/>
      </w:pPr>
    </w:p>
    <w:p>
      <w:pPr>
        <w:ind w:firstLine="420"/>
      </w:pPr>
    </w:p>
    <w:p>
      <w:pPr>
        <w:spacing w:line="600" w:lineRule="exact"/>
        <w:ind w:firstLine="0" w:firstLineChars="0"/>
        <w:jc w:val="center"/>
        <w:rPr>
          <w:rFonts w:ascii="宋体" w:cs="宋体"/>
          <w:sz w:val="36"/>
          <w:szCs w:val="36"/>
        </w:rPr>
      </w:pPr>
      <w:r>
        <w:br w:type="page"/>
      </w:r>
      <w:r>
        <w:rPr>
          <w:rFonts w:hint="eastAsia" w:ascii="宋体" w:hAnsi="宋体" w:cs="宋体"/>
          <w:sz w:val="36"/>
          <w:szCs w:val="36"/>
        </w:rPr>
        <w:t>警务科职权目录</w:t>
      </w:r>
    </w:p>
    <w:tbl>
      <w:tblPr>
        <w:tblStyle w:val="15"/>
        <w:tblW w:w="140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642"/>
        <w:gridCol w:w="2664"/>
        <w:gridCol w:w="2701"/>
        <w:gridCol w:w="2157"/>
        <w:gridCol w:w="1726"/>
        <w:gridCol w:w="1439"/>
        <w:gridCol w:w="1438"/>
        <w:gridCol w:w="1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1"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序号</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职权名称</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来源依据</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行使责任人</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相关责任</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职权类型</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公开形式</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公开范围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1</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保护直接立案犯罪现场</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保护现场</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2</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执行传唤、拘传</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执行强制措施</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3</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协助执行拘留、监视居住</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执行强制措施</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4</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执行看管</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执行看管任务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5</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执行押解</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执行押解任务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6</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spacing w:val="-6"/>
              </w:rPr>
            </w:pPr>
            <w:r>
              <w:rPr>
                <w:rFonts w:hint="eastAsia" w:ascii="宋体" w:hAnsi="宋体" w:cs="宋体"/>
                <w:spacing w:val="-6"/>
                <w:szCs w:val="21"/>
              </w:rPr>
              <w:t>协助追逃、脱逃犯罪嫌凝人</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协助追逃任务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7</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参与搜查</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执行保卫任务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8</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保护出庭检察人员的安全</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执行保护任务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9</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送达有关法律文书</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执行送达任务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10</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协助维护检察机关接访所</w:t>
            </w:r>
          </w:p>
          <w:p>
            <w:pPr>
              <w:spacing w:line="300" w:lineRule="exact"/>
              <w:ind w:firstLine="0" w:firstLineChars="0"/>
              <w:jc w:val="center"/>
              <w:rPr>
                <w:rFonts w:ascii="宋体" w:cs="宋体"/>
              </w:rPr>
            </w:pPr>
            <w:r>
              <w:rPr>
                <w:rFonts w:hint="eastAsia" w:ascii="宋体" w:hAnsi="宋体" w:cs="宋体"/>
                <w:szCs w:val="21"/>
              </w:rPr>
              <w:t>的秩序与安全</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《司法警察执行职务规则》</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执行保卫任务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5" w:hRule="atLeast"/>
        </w:trPr>
        <w:tc>
          <w:tcPr>
            <w:tcW w:w="64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ascii="宋体" w:hAnsi="宋体" w:cs="宋体"/>
                <w:szCs w:val="21"/>
              </w:rPr>
              <w:t>11</w:t>
            </w:r>
          </w:p>
        </w:tc>
        <w:tc>
          <w:tcPr>
            <w:tcW w:w="2664"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办案工作区使用与管理</w:t>
            </w:r>
          </w:p>
        </w:tc>
        <w:tc>
          <w:tcPr>
            <w:tcW w:w="2701"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《人民检察院办案工作区设置和使用管理规定》</w:t>
            </w:r>
          </w:p>
        </w:tc>
        <w:tc>
          <w:tcPr>
            <w:tcW w:w="215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科长</w:t>
            </w:r>
            <w:r>
              <w:rPr>
                <w:rFonts w:ascii="宋体" w:hAnsi="宋体" w:cs="宋体"/>
                <w:szCs w:val="21"/>
              </w:rPr>
              <w:t xml:space="preserve">  </w:t>
            </w:r>
            <w:r>
              <w:rPr>
                <w:rFonts w:hint="eastAsia" w:ascii="宋体" w:hAnsi="宋体" w:cs="宋体"/>
                <w:szCs w:val="21"/>
              </w:rPr>
              <w:t>司法警察</w:t>
            </w:r>
          </w:p>
        </w:tc>
        <w:tc>
          <w:tcPr>
            <w:tcW w:w="172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执行监督</w:t>
            </w:r>
          </w:p>
          <w:p>
            <w:pPr>
              <w:spacing w:line="300" w:lineRule="exact"/>
              <w:ind w:firstLine="0" w:firstLineChars="0"/>
              <w:jc w:val="center"/>
              <w:rPr>
                <w:rFonts w:ascii="宋体" w:cs="宋体"/>
              </w:rPr>
            </w:pPr>
            <w:r>
              <w:rPr>
                <w:rFonts w:hint="eastAsia" w:ascii="宋体" w:hAnsi="宋体" w:cs="宋体"/>
                <w:szCs w:val="21"/>
              </w:rPr>
              <w:t>管理任务</w:t>
            </w:r>
          </w:p>
        </w:tc>
        <w:tc>
          <w:tcPr>
            <w:tcW w:w="1439"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内部职权</w:t>
            </w: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检察内网</w:t>
            </w: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cs="宋体"/>
              </w:rPr>
            </w:pPr>
            <w:r>
              <w:rPr>
                <w:rFonts w:hint="eastAsia" w:ascii="宋体" w:hAnsi="宋体" w:cs="宋体"/>
                <w:szCs w:val="21"/>
              </w:rPr>
              <w:t>内部公开</w:t>
            </w:r>
          </w:p>
        </w:tc>
      </w:tr>
    </w:tbl>
    <w:p>
      <w:pPr>
        <w:tabs>
          <w:tab w:val="left" w:pos="3600"/>
        </w:tabs>
        <w:ind w:firstLine="640"/>
        <w:jc w:val="center"/>
        <w:rPr>
          <w:sz w:val="36"/>
          <w:szCs w:val="36"/>
        </w:rPr>
      </w:pPr>
      <w:r>
        <w:rPr>
          <w:sz w:val="32"/>
          <w:szCs w:val="32"/>
        </w:rPr>
        <w:br w:type="page"/>
      </w:r>
      <w:r>
        <w:rPr>
          <w:rFonts w:hint="eastAsia"/>
          <w:sz w:val="36"/>
          <w:szCs w:val="36"/>
        </w:rPr>
        <w:t>警务科内部权力运行流程图</w:t>
      </w:r>
    </w:p>
    <w:p>
      <w:pPr>
        <w:ind w:firstLine="420"/>
      </w:pPr>
    </w:p>
    <w:p>
      <w:pPr>
        <w:ind w:firstLine="720"/>
        <w:jc w:val="center"/>
      </w:pPr>
      <w:r>
        <w:rPr>
          <w:rFonts w:hint="eastAsia" w:ascii="宋体" w:cs="宋体"/>
          <w:kern w:val="0"/>
          <w:sz w:val="36"/>
          <w:szCs w:val="36"/>
          <w:lang/>
        </w:rPr>
        <w:drawing>
          <wp:inline distT="0" distB="0" distL="114300" distR="114300">
            <wp:extent cx="7516495" cy="4546600"/>
            <wp:effectExtent l="0" t="0" r="8255" b="6350"/>
            <wp:docPr id="899" name="图片 96" descr="139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96" descr="1390998"/>
                    <pic:cNvPicPr>
                      <a:picLocks noChangeAspect="1"/>
                    </pic:cNvPicPr>
                  </pic:nvPicPr>
                  <pic:blipFill>
                    <a:blip r:embed="rId76"/>
                    <a:srcRect t="6125"/>
                    <a:stretch>
                      <a:fillRect/>
                    </a:stretch>
                  </pic:blipFill>
                  <pic:spPr>
                    <a:xfrm>
                      <a:off x="0" y="0"/>
                      <a:ext cx="7516495" cy="4546600"/>
                    </a:xfrm>
                    <a:prstGeom prst="rect">
                      <a:avLst/>
                    </a:prstGeom>
                    <a:noFill/>
                    <a:ln w="9525">
                      <a:noFill/>
                    </a:ln>
                  </pic:spPr>
                </pic:pic>
              </a:graphicData>
            </a:graphic>
          </wp:inline>
        </w:drawing>
      </w:r>
    </w:p>
    <w:p>
      <w:pPr>
        <w:ind w:firstLine="0" w:firstLineChars="0"/>
        <w:jc w:val="center"/>
        <w:rPr>
          <w:sz w:val="36"/>
          <w:szCs w:val="36"/>
        </w:rPr>
      </w:pPr>
      <w:r>
        <w:rPr>
          <w:rFonts w:hint="eastAsia"/>
          <w:sz w:val="36"/>
          <w:szCs w:val="36"/>
        </w:rPr>
        <w:t>保护人民检察院直接立案侦查案件的犯罪现场流程图</w:t>
      </w:r>
    </w:p>
    <w:p>
      <w:pPr>
        <w:ind w:firstLine="420"/>
      </w:pPr>
    </w:p>
    <w:p>
      <w:pPr>
        <w:ind w:firstLine="420"/>
      </w:pPr>
      <w:r>
        <w:rPr>
          <w:lang/>
        </w:rPr>
        <w:drawing>
          <wp:anchor distT="0" distB="0" distL="114300" distR="114300" simplePos="0" relativeHeight="252366848" behindDoc="0" locked="0" layoutInCell="1" allowOverlap="1">
            <wp:simplePos x="0" y="0"/>
            <wp:positionH relativeFrom="column">
              <wp:posOffset>-66675</wp:posOffset>
            </wp:positionH>
            <wp:positionV relativeFrom="paragraph">
              <wp:posOffset>0</wp:posOffset>
            </wp:positionV>
            <wp:extent cx="9020175" cy="3865245"/>
            <wp:effectExtent l="0" t="0" r="9525" b="1905"/>
            <wp:wrapNone/>
            <wp:docPr id="808" name="图片 108" descr="c6df05fb341120e8638c23543f53d43c[1]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108" descr="c6df05fb341120e8638c23543f53d43c[1] 339"/>
                    <pic:cNvPicPr>
                      <a:picLocks noChangeAspect="1"/>
                    </pic:cNvPicPr>
                  </pic:nvPicPr>
                  <pic:blipFill>
                    <a:blip r:embed="rId77"/>
                    <a:srcRect l="7581" t="37624" r="8092" b="11269"/>
                    <a:stretch>
                      <a:fillRect/>
                    </a:stretch>
                  </pic:blipFill>
                  <pic:spPr>
                    <a:xfrm>
                      <a:off x="0" y="0"/>
                      <a:ext cx="9020175" cy="3865245"/>
                    </a:xfrm>
                    <a:prstGeom prst="rect">
                      <a:avLst/>
                    </a:prstGeom>
                    <a:noFill/>
                    <a:ln w="9525">
                      <a:noFill/>
                    </a:ln>
                  </pic:spPr>
                </pic:pic>
              </a:graphicData>
            </a:graphic>
          </wp:anchor>
        </w:drawing>
      </w:r>
    </w:p>
    <w:p>
      <w:pPr>
        <w:ind w:firstLine="0" w:firstLineChars="0"/>
        <w:jc w:val="center"/>
        <w:rPr>
          <w:sz w:val="36"/>
          <w:szCs w:val="36"/>
        </w:rPr>
      </w:pPr>
      <w:r>
        <w:br w:type="page"/>
      </w:r>
      <w:r>
        <w:rPr>
          <w:rFonts w:hint="eastAsia"/>
          <w:sz w:val="36"/>
          <w:szCs w:val="36"/>
        </w:rPr>
        <w:t>执行传唤流程图</w:t>
      </w:r>
    </w:p>
    <w:p>
      <w:pPr>
        <w:ind w:firstLine="420"/>
      </w:pPr>
      <w:r>
        <w:rPr>
          <w:lang/>
        </w:rPr>
        <w:drawing>
          <wp:anchor distT="0" distB="0" distL="114300" distR="114300" simplePos="0" relativeHeight="252367872" behindDoc="0" locked="0" layoutInCell="1" allowOverlap="1">
            <wp:simplePos x="0" y="0"/>
            <wp:positionH relativeFrom="column">
              <wp:posOffset>66675</wp:posOffset>
            </wp:positionH>
            <wp:positionV relativeFrom="paragraph">
              <wp:posOffset>0</wp:posOffset>
            </wp:positionV>
            <wp:extent cx="9001125" cy="4888230"/>
            <wp:effectExtent l="0" t="0" r="9525" b="7620"/>
            <wp:wrapNone/>
            <wp:docPr id="809" name="图片 107" descr="c6df05fb341120e8638c23543f53d43c[1]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107" descr="c6df05fb341120e8638c23543f53d43c[1] 340"/>
                    <pic:cNvPicPr>
                      <a:picLocks noChangeAspect="1"/>
                    </pic:cNvPicPr>
                  </pic:nvPicPr>
                  <pic:blipFill>
                    <a:blip r:embed="rId78"/>
                    <a:srcRect l="7314" t="22636" r="8537" b="12729"/>
                    <a:stretch>
                      <a:fillRect/>
                    </a:stretch>
                  </pic:blipFill>
                  <pic:spPr>
                    <a:xfrm>
                      <a:off x="0" y="0"/>
                      <a:ext cx="9001125" cy="4888230"/>
                    </a:xfrm>
                    <a:prstGeom prst="rect">
                      <a:avLst/>
                    </a:prstGeom>
                    <a:noFill/>
                    <a:ln w="9525">
                      <a:noFill/>
                    </a:ln>
                  </pic:spPr>
                </pic:pic>
              </a:graphicData>
            </a:graphic>
          </wp:anchor>
        </w:drawing>
      </w:r>
    </w:p>
    <w:p>
      <w:pPr>
        <w:ind w:firstLine="420"/>
      </w:pPr>
    </w:p>
    <w:p>
      <w:pPr>
        <w:ind w:firstLine="0" w:firstLineChars="0"/>
        <w:jc w:val="center"/>
        <w:rPr>
          <w:sz w:val="36"/>
          <w:szCs w:val="36"/>
        </w:rPr>
      </w:pPr>
      <w:r>
        <w:br w:type="page"/>
      </w:r>
      <w:r>
        <w:rPr>
          <w:rFonts w:hint="eastAsia"/>
          <w:sz w:val="36"/>
          <w:szCs w:val="36"/>
        </w:rPr>
        <w:t>执行拘传流程图</w:t>
      </w:r>
    </w:p>
    <w:p>
      <w:pPr>
        <w:ind w:firstLine="420"/>
      </w:pPr>
      <w:r>
        <w:rPr>
          <w:lang/>
        </w:rPr>
        <w:drawing>
          <wp:anchor distT="0" distB="0" distL="114300" distR="114300" simplePos="0" relativeHeight="252368896" behindDoc="0" locked="0" layoutInCell="1" allowOverlap="1">
            <wp:simplePos x="0" y="0"/>
            <wp:positionH relativeFrom="column">
              <wp:posOffset>2667000</wp:posOffset>
            </wp:positionH>
            <wp:positionV relativeFrom="paragraph">
              <wp:posOffset>99060</wp:posOffset>
            </wp:positionV>
            <wp:extent cx="3267075" cy="5052060"/>
            <wp:effectExtent l="0" t="0" r="9525" b="15240"/>
            <wp:wrapNone/>
            <wp:docPr id="810" name="图片 106" descr="c6df05fb341120e8638c23543f53d43c[1]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106" descr="c6df05fb341120e8638c23543f53d43c[1] 341"/>
                    <pic:cNvPicPr>
                      <a:picLocks noChangeAspect="1"/>
                    </pic:cNvPicPr>
                  </pic:nvPicPr>
                  <pic:blipFill>
                    <a:blip r:embed="rId79"/>
                    <a:srcRect l="34906" t="20956" r="34550" b="12242"/>
                    <a:stretch>
                      <a:fillRect/>
                    </a:stretch>
                  </pic:blipFill>
                  <pic:spPr>
                    <a:xfrm>
                      <a:off x="0" y="0"/>
                      <a:ext cx="3267075" cy="5052060"/>
                    </a:xfrm>
                    <a:prstGeom prst="rect">
                      <a:avLst/>
                    </a:prstGeom>
                    <a:noFill/>
                    <a:ln w="9525">
                      <a:noFill/>
                    </a:ln>
                  </pic:spPr>
                </pic:pic>
              </a:graphicData>
            </a:graphic>
          </wp:anchor>
        </w:drawing>
      </w:r>
    </w:p>
    <w:p>
      <w:pPr>
        <w:ind w:firstLine="420"/>
      </w:pPr>
    </w:p>
    <w:p>
      <w:pPr>
        <w:ind w:firstLine="420"/>
      </w:pPr>
    </w:p>
    <w:p>
      <w:pPr>
        <w:ind w:firstLine="0" w:firstLineChars="0"/>
        <w:jc w:val="center"/>
        <w:rPr>
          <w:sz w:val="36"/>
          <w:szCs w:val="36"/>
        </w:rPr>
      </w:pPr>
      <w:r>
        <w:br w:type="page"/>
      </w:r>
      <w:r>
        <w:rPr>
          <w:rFonts w:hint="eastAsia"/>
          <w:sz w:val="36"/>
          <w:szCs w:val="36"/>
        </w:rPr>
        <w:t>协助执行监视居住流程图</w:t>
      </w:r>
    </w:p>
    <w:p>
      <w:pPr>
        <w:ind w:firstLine="420"/>
      </w:pPr>
      <w:r>
        <w:rPr>
          <w:lang/>
        </w:rPr>
        <w:drawing>
          <wp:anchor distT="0" distB="0" distL="114300" distR="114300" simplePos="0" relativeHeight="252369920" behindDoc="0" locked="0" layoutInCell="1" allowOverlap="1">
            <wp:simplePos x="0" y="0"/>
            <wp:positionH relativeFrom="column">
              <wp:posOffset>3200400</wp:posOffset>
            </wp:positionH>
            <wp:positionV relativeFrom="paragraph">
              <wp:posOffset>99060</wp:posOffset>
            </wp:positionV>
            <wp:extent cx="2533650" cy="4953000"/>
            <wp:effectExtent l="0" t="0" r="0" b="0"/>
            <wp:wrapNone/>
            <wp:docPr id="811" name="图片 105" descr="c6df05fb341120e8638c23543f53d43c[1]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105" descr="c6df05fb341120e8638c23543f53d43c[1] 342"/>
                    <pic:cNvPicPr>
                      <a:picLocks noChangeAspect="1"/>
                    </pic:cNvPicPr>
                  </pic:nvPicPr>
                  <pic:blipFill>
                    <a:blip r:embed="rId80"/>
                    <a:srcRect l="40517" t="19647" r="35797" b="14862"/>
                    <a:stretch>
                      <a:fillRect/>
                    </a:stretch>
                  </pic:blipFill>
                  <pic:spPr>
                    <a:xfrm>
                      <a:off x="0" y="0"/>
                      <a:ext cx="2533650" cy="4953000"/>
                    </a:xfrm>
                    <a:prstGeom prst="rect">
                      <a:avLst/>
                    </a:prstGeom>
                    <a:noFill/>
                    <a:ln w="9525">
                      <a:noFill/>
                    </a:ln>
                  </pic:spPr>
                </pic:pic>
              </a:graphicData>
            </a:graphic>
          </wp:anchor>
        </w:drawing>
      </w:r>
    </w:p>
    <w:p>
      <w:pPr>
        <w:ind w:firstLine="420"/>
      </w:pPr>
    </w:p>
    <w:p>
      <w:pPr>
        <w:ind w:firstLine="420"/>
      </w:pPr>
    </w:p>
    <w:p>
      <w:pPr>
        <w:ind w:firstLine="0" w:firstLineChars="0"/>
        <w:jc w:val="center"/>
        <w:rPr>
          <w:sz w:val="36"/>
          <w:szCs w:val="36"/>
        </w:rPr>
      </w:pPr>
      <w:r>
        <w:br w:type="page"/>
      </w:r>
      <w:r>
        <w:rPr>
          <w:rFonts w:hint="eastAsia"/>
          <w:sz w:val="36"/>
          <w:szCs w:val="36"/>
        </w:rPr>
        <w:t>协助追捕在逃或者脱逃的犯罪嫌疑人流程图</w:t>
      </w:r>
    </w:p>
    <w:p>
      <w:pPr>
        <w:ind w:firstLine="420"/>
      </w:pPr>
      <w:r>
        <w:rPr>
          <w:lang/>
        </w:rPr>
        <w:drawing>
          <wp:anchor distT="0" distB="0" distL="114300" distR="114300" simplePos="0" relativeHeight="252370944" behindDoc="0" locked="0" layoutInCell="1" allowOverlap="1">
            <wp:simplePos x="0" y="0"/>
            <wp:positionH relativeFrom="column">
              <wp:posOffset>3133725</wp:posOffset>
            </wp:positionH>
            <wp:positionV relativeFrom="paragraph">
              <wp:posOffset>0</wp:posOffset>
            </wp:positionV>
            <wp:extent cx="2532380" cy="4909185"/>
            <wp:effectExtent l="0" t="0" r="1270" b="5715"/>
            <wp:wrapNone/>
            <wp:docPr id="812" name="图片 104" descr="c6df05fb341120e8638c23543f53d43c[1]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104" descr="c6df05fb341120e8638c23543f53d43c[1] 343"/>
                    <pic:cNvPicPr>
                      <a:picLocks noChangeAspect="1"/>
                    </pic:cNvPicPr>
                  </pic:nvPicPr>
                  <pic:blipFill>
                    <a:blip r:embed="rId81"/>
                    <a:srcRect l="34041" t="20294" r="42285" b="14795"/>
                    <a:stretch>
                      <a:fillRect/>
                    </a:stretch>
                  </pic:blipFill>
                  <pic:spPr>
                    <a:xfrm>
                      <a:off x="0" y="0"/>
                      <a:ext cx="2532380" cy="4909185"/>
                    </a:xfrm>
                    <a:prstGeom prst="rect">
                      <a:avLst/>
                    </a:prstGeom>
                    <a:noFill/>
                    <a:ln w="9525">
                      <a:noFill/>
                    </a:ln>
                  </pic:spPr>
                </pic:pic>
              </a:graphicData>
            </a:graphic>
          </wp:anchor>
        </w:drawing>
      </w:r>
    </w:p>
    <w:p>
      <w:pPr>
        <w:ind w:firstLine="420"/>
      </w:pPr>
    </w:p>
    <w:p>
      <w:pPr>
        <w:ind w:firstLine="420"/>
      </w:pPr>
    </w:p>
    <w:p>
      <w:pPr>
        <w:ind w:firstLine="0" w:firstLineChars="0"/>
        <w:jc w:val="center"/>
        <w:rPr>
          <w:sz w:val="36"/>
          <w:szCs w:val="36"/>
        </w:rPr>
      </w:pPr>
      <w:r>
        <w:br w:type="page"/>
      </w:r>
      <w:r>
        <w:rPr>
          <w:rFonts w:hint="eastAsia"/>
          <w:sz w:val="36"/>
          <w:szCs w:val="36"/>
        </w:rPr>
        <w:t>参与搜查流程图</w:t>
      </w:r>
    </w:p>
    <w:p>
      <w:pPr>
        <w:ind w:firstLine="420"/>
      </w:pPr>
      <w:r>
        <w:rPr>
          <w:lang/>
        </w:rPr>
        <w:drawing>
          <wp:anchor distT="0" distB="0" distL="114300" distR="114300" simplePos="0" relativeHeight="252371968" behindDoc="0" locked="0" layoutInCell="1" allowOverlap="1">
            <wp:simplePos x="0" y="0"/>
            <wp:positionH relativeFrom="column">
              <wp:posOffset>3267075</wp:posOffset>
            </wp:positionH>
            <wp:positionV relativeFrom="paragraph">
              <wp:posOffset>99060</wp:posOffset>
            </wp:positionV>
            <wp:extent cx="2309495" cy="4754880"/>
            <wp:effectExtent l="0" t="0" r="14605" b="7620"/>
            <wp:wrapNone/>
            <wp:docPr id="813" name="图片 103" descr="c6df05fb341120e8638c23543f53d43c[1]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103" descr="c6df05fb341120e8638c23543f53d43c[1] 344"/>
                    <pic:cNvPicPr>
                      <a:picLocks noChangeAspect="1"/>
                    </pic:cNvPicPr>
                  </pic:nvPicPr>
                  <pic:blipFill>
                    <a:blip r:embed="rId82"/>
                    <a:srcRect l="34904" t="20195" r="42633" b="14410"/>
                    <a:stretch>
                      <a:fillRect/>
                    </a:stretch>
                  </pic:blipFill>
                  <pic:spPr>
                    <a:xfrm>
                      <a:off x="0" y="0"/>
                      <a:ext cx="2309495" cy="4754880"/>
                    </a:xfrm>
                    <a:prstGeom prst="rect">
                      <a:avLst/>
                    </a:prstGeom>
                    <a:noFill/>
                    <a:ln w="9525">
                      <a:noFill/>
                    </a:ln>
                  </pic:spPr>
                </pic:pic>
              </a:graphicData>
            </a:graphic>
          </wp:anchor>
        </w:drawing>
      </w:r>
    </w:p>
    <w:p>
      <w:pPr>
        <w:ind w:firstLine="420"/>
      </w:pPr>
    </w:p>
    <w:p>
      <w:pPr>
        <w:ind w:firstLine="420"/>
      </w:pPr>
    </w:p>
    <w:p>
      <w:pPr>
        <w:ind w:firstLine="0" w:firstLineChars="0"/>
        <w:jc w:val="center"/>
        <w:rPr>
          <w:sz w:val="36"/>
          <w:szCs w:val="36"/>
        </w:rPr>
      </w:pPr>
      <w:r>
        <w:br w:type="page"/>
      </w:r>
      <w:r>
        <w:rPr>
          <w:rFonts w:hint="eastAsia"/>
          <w:sz w:val="36"/>
          <w:szCs w:val="36"/>
        </w:rPr>
        <w:t>执行押解流程图</w:t>
      </w:r>
    </w:p>
    <w:p>
      <w:pPr>
        <w:ind w:firstLine="420"/>
      </w:pPr>
      <w:r>
        <w:rPr>
          <w:lang/>
        </w:rPr>
        <w:drawing>
          <wp:anchor distT="0" distB="0" distL="114300" distR="114300" simplePos="0" relativeHeight="252372992" behindDoc="0" locked="0" layoutInCell="1" allowOverlap="1">
            <wp:simplePos x="0" y="0"/>
            <wp:positionH relativeFrom="column">
              <wp:posOffset>1020445</wp:posOffset>
            </wp:positionH>
            <wp:positionV relativeFrom="paragraph">
              <wp:posOffset>85090</wp:posOffset>
            </wp:positionV>
            <wp:extent cx="6637655" cy="5086350"/>
            <wp:effectExtent l="0" t="0" r="10795" b="0"/>
            <wp:wrapNone/>
            <wp:docPr id="814" name="图片 102" descr="c6df05fb341120e8638c23543f53d43c[1]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102" descr="c6df05fb341120e8638c23543f53d43c[1] 345"/>
                    <pic:cNvPicPr>
                      <a:picLocks noChangeAspect="1"/>
                    </pic:cNvPicPr>
                  </pic:nvPicPr>
                  <pic:blipFill>
                    <a:blip r:embed="rId83"/>
                    <a:srcRect l="18813" t="20193" r="19133" b="12552"/>
                    <a:stretch>
                      <a:fillRect/>
                    </a:stretch>
                  </pic:blipFill>
                  <pic:spPr>
                    <a:xfrm>
                      <a:off x="0" y="0"/>
                      <a:ext cx="6637655" cy="5086350"/>
                    </a:xfrm>
                    <a:prstGeom prst="rect">
                      <a:avLst/>
                    </a:prstGeom>
                    <a:noFill/>
                    <a:ln w="9525">
                      <a:noFill/>
                    </a:ln>
                  </pic:spPr>
                </pic:pic>
              </a:graphicData>
            </a:graphic>
          </wp:anchor>
        </w:drawing>
      </w:r>
    </w:p>
    <w:p>
      <w:pPr>
        <w:ind w:firstLine="420"/>
      </w:pPr>
    </w:p>
    <w:p>
      <w:pPr>
        <w:ind w:firstLine="0" w:firstLineChars="0"/>
        <w:jc w:val="center"/>
        <w:rPr>
          <w:sz w:val="36"/>
          <w:szCs w:val="36"/>
        </w:rPr>
      </w:pPr>
      <w:r>
        <w:br w:type="page"/>
      </w:r>
      <w:r>
        <w:rPr>
          <w:rFonts w:hint="eastAsia"/>
          <w:sz w:val="36"/>
          <w:szCs w:val="36"/>
        </w:rPr>
        <w:t>执行看管流程图</w:t>
      </w:r>
    </w:p>
    <w:p>
      <w:pPr>
        <w:ind w:firstLine="420"/>
      </w:pPr>
      <w:r>
        <w:rPr>
          <w:lang/>
        </w:rPr>
        <w:drawing>
          <wp:anchor distT="0" distB="0" distL="114300" distR="114300" simplePos="0" relativeHeight="252374016" behindDoc="0" locked="0" layoutInCell="1" allowOverlap="1">
            <wp:simplePos x="0" y="0"/>
            <wp:positionH relativeFrom="column">
              <wp:posOffset>333375</wp:posOffset>
            </wp:positionH>
            <wp:positionV relativeFrom="paragraph">
              <wp:posOffset>0</wp:posOffset>
            </wp:positionV>
            <wp:extent cx="8220075" cy="4981575"/>
            <wp:effectExtent l="0" t="0" r="9525" b="9525"/>
            <wp:wrapNone/>
            <wp:docPr id="815" name="图片 101" descr="c6df05fb341120e8638c23543f53d43c[1]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101" descr="c6df05fb341120e8638c23543f53d43c[1] 346"/>
                    <pic:cNvPicPr>
                      <a:picLocks noChangeAspect="1"/>
                    </pic:cNvPicPr>
                  </pic:nvPicPr>
                  <pic:blipFill>
                    <a:blip r:embed="rId84"/>
                    <a:srcRect l="11588" t="21805" r="11565" b="12326"/>
                    <a:stretch>
                      <a:fillRect/>
                    </a:stretch>
                  </pic:blipFill>
                  <pic:spPr>
                    <a:xfrm>
                      <a:off x="0" y="0"/>
                      <a:ext cx="8220075" cy="4981575"/>
                    </a:xfrm>
                    <a:prstGeom prst="rect">
                      <a:avLst/>
                    </a:prstGeom>
                    <a:noFill/>
                    <a:ln w="9525">
                      <a:noFill/>
                    </a:ln>
                  </pic:spPr>
                </pic:pic>
              </a:graphicData>
            </a:graphic>
          </wp:anchor>
        </w:drawing>
      </w:r>
    </w:p>
    <w:p>
      <w:pPr>
        <w:ind w:firstLine="420"/>
      </w:pPr>
    </w:p>
    <w:p>
      <w:pPr>
        <w:ind w:firstLine="420"/>
      </w:pPr>
    </w:p>
    <w:p>
      <w:pPr>
        <w:ind w:firstLine="0" w:firstLineChars="0"/>
        <w:jc w:val="center"/>
        <w:rPr>
          <w:sz w:val="36"/>
          <w:szCs w:val="36"/>
        </w:rPr>
      </w:pPr>
      <w:r>
        <w:br w:type="page"/>
      </w:r>
      <w:r>
        <w:rPr>
          <w:rFonts w:hint="eastAsia"/>
          <w:sz w:val="36"/>
          <w:szCs w:val="36"/>
        </w:rPr>
        <w:t>送达有关法律文书流程图</w:t>
      </w:r>
    </w:p>
    <w:p>
      <w:pPr>
        <w:ind w:firstLine="420"/>
      </w:pPr>
      <w:r>
        <w:rPr>
          <w:lang/>
        </w:rPr>
        <w:drawing>
          <wp:anchor distT="0" distB="0" distL="114300" distR="114300" simplePos="0" relativeHeight="252375040" behindDoc="0" locked="0" layoutInCell="1" allowOverlap="1">
            <wp:simplePos x="0" y="0"/>
            <wp:positionH relativeFrom="column">
              <wp:posOffset>1107440</wp:posOffset>
            </wp:positionH>
            <wp:positionV relativeFrom="paragraph">
              <wp:posOffset>67310</wp:posOffset>
            </wp:positionV>
            <wp:extent cx="7620000" cy="4130040"/>
            <wp:effectExtent l="0" t="0" r="0" b="3810"/>
            <wp:wrapNone/>
            <wp:docPr id="816" name="图片 100" descr="c6df05fb341120e8638c23543f53d43c[1]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100" descr="c6df05fb341120e8638c23543f53d43c[1] 347"/>
                    <pic:cNvPicPr>
                      <a:picLocks noChangeAspect="1"/>
                    </pic:cNvPicPr>
                  </pic:nvPicPr>
                  <pic:blipFill>
                    <a:blip r:embed="rId85"/>
                    <a:srcRect l="14348" t="30142" r="14413" b="15248"/>
                    <a:stretch>
                      <a:fillRect/>
                    </a:stretch>
                  </pic:blipFill>
                  <pic:spPr>
                    <a:xfrm>
                      <a:off x="0" y="0"/>
                      <a:ext cx="7620000" cy="4130040"/>
                    </a:xfrm>
                    <a:prstGeom prst="rect">
                      <a:avLst/>
                    </a:prstGeom>
                    <a:noFill/>
                    <a:ln w="9525">
                      <a:noFill/>
                    </a:ln>
                  </pic:spPr>
                </pic:pic>
              </a:graphicData>
            </a:graphic>
          </wp:anchor>
        </w:drawing>
      </w:r>
    </w:p>
    <w:p>
      <w:pPr>
        <w:ind w:firstLine="420"/>
      </w:pPr>
    </w:p>
    <w:p>
      <w:pPr>
        <w:ind w:firstLine="420"/>
      </w:pPr>
    </w:p>
    <w:p>
      <w:pPr>
        <w:ind w:firstLine="0" w:firstLineChars="0"/>
        <w:jc w:val="center"/>
        <w:rPr>
          <w:sz w:val="36"/>
          <w:szCs w:val="36"/>
        </w:rPr>
      </w:pPr>
      <w:r>
        <w:br w:type="page"/>
      </w:r>
      <w:r>
        <w:rPr>
          <w:rFonts w:hint="eastAsia"/>
          <w:sz w:val="36"/>
          <w:szCs w:val="36"/>
        </w:rPr>
        <w:t>保护出席法庭检察人员的安全流程图</w:t>
      </w:r>
    </w:p>
    <w:p>
      <w:pPr>
        <w:ind w:firstLine="420"/>
      </w:pPr>
      <w:r>
        <w:rPr>
          <w:lang/>
        </w:rPr>
        <w:drawing>
          <wp:anchor distT="0" distB="0" distL="114300" distR="114300" simplePos="0" relativeHeight="252376064" behindDoc="0" locked="0" layoutInCell="1" allowOverlap="1">
            <wp:simplePos x="0" y="0"/>
            <wp:positionH relativeFrom="column">
              <wp:posOffset>3200400</wp:posOffset>
            </wp:positionH>
            <wp:positionV relativeFrom="paragraph">
              <wp:posOffset>99060</wp:posOffset>
            </wp:positionV>
            <wp:extent cx="2190750" cy="4644390"/>
            <wp:effectExtent l="0" t="0" r="0" b="3810"/>
            <wp:wrapNone/>
            <wp:docPr id="817" name="图片 99" descr="c6df05fb341120e8638c23543f53d43c[1]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99" descr="c6df05fb341120e8638c23543f53d43c[1] 348"/>
                    <pic:cNvPicPr>
                      <a:picLocks noChangeAspect="1"/>
                    </pic:cNvPicPr>
                  </pic:nvPicPr>
                  <pic:blipFill>
                    <a:blip r:embed="rId86"/>
                    <a:srcRect l="36343" t="25784" r="43176" b="12805"/>
                    <a:stretch>
                      <a:fillRect/>
                    </a:stretch>
                  </pic:blipFill>
                  <pic:spPr>
                    <a:xfrm>
                      <a:off x="0" y="0"/>
                      <a:ext cx="2190750" cy="4644390"/>
                    </a:xfrm>
                    <a:prstGeom prst="rect">
                      <a:avLst/>
                    </a:prstGeom>
                    <a:noFill/>
                    <a:ln w="9525">
                      <a:noFill/>
                    </a:ln>
                  </pic:spPr>
                </pic:pic>
              </a:graphicData>
            </a:graphic>
          </wp:anchor>
        </w:drawing>
      </w:r>
    </w:p>
    <w:p>
      <w:pPr>
        <w:ind w:firstLine="420"/>
      </w:pPr>
    </w:p>
    <w:p>
      <w:pPr>
        <w:ind w:firstLine="420"/>
      </w:pPr>
    </w:p>
    <w:p>
      <w:pPr>
        <w:ind w:firstLine="0" w:firstLineChars="0"/>
        <w:jc w:val="center"/>
        <w:rPr>
          <w:sz w:val="36"/>
          <w:szCs w:val="36"/>
        </w:rPr>
      </w:pPr>
      <w:r>
        <w:br w:type="page"/>
      </w:r>
      <w:r>
        <w:rPr>
          <w:rFonts w:hint="eastAsia"/>
          <w:sz w:val="36"/>
          <w:szCs w:val="36"/>
        </w:rPr>
        <w:t>协助维护检察机关接待群众来访场所的秩序和安全流程图</w:t>
      </w:r>
    </w:p>
    <w:p>
      <w:pPr>
        <w:ind w:firstLine="420"/>
      </w:pPr>
    </w:p>
    <w:p>
      <w:pPr>
        <w:ind w:firstLine="420"/>
      </w:pPr>
    </w:p>
    <w:p>
      <w:pPr>
        <w:ind w:firstLine="420"/>
      </w:pPr>
      <w:r>
        <w:rPr>
          <w:lang/>
        </w:rPr>
        <w:drawing>
          <wp:anchor distT="0" distB="0" distL="114300" distR="114300" simplePos="0" relativeHeight="252377088" behindDoc="0" locked="0" layoutInCell="1" allowOverlap="1">
            <wp:simplePos x="0" y="0"/>
            <wp:positionH relativeFrom="column">
              <wp:posOffset>28575</wp:posOffset>
            </wp:positionH>
            <wp:positionV relativeFrom="paragraph">
              <wp:posOffset>0</wp:posOffset>
            </wp:positionV>
            <wp:extent cx="8582025" cy="4739640"/>
            <wp:effectExtent l="0" t="0" r="9525" b="3810"/>
            <wp:wrapNone/>
            <wp:docPr id="818" name="图片 98" descr="c6df05fb341120e8638c23543f53d43c[1]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98" descr="c6df05fb341120e8638c23543f53d43c[1] 349"/>
                    <pic:cNvPicPr>
                      <a:picLocks noChangeAspect="1"/>
                    </pic:cNvPicPr>
                  </pic:nvPicPr>
                  <pic:blipFill>
                    <a:blip r:embed="rId87"/>
                    <a:srcRect l="9718" t="24123" r="10051" b="13208"/>
                    <a:stretch>
                      <a:fillRect/>
                    </a:stretch>
                  </pic:blipFill>
                  <pic:spPr>
                    <a:xfrm>
                      <a:off x="0" y="0"/>
                      <a:ext cx="8582025" cy="4739640"/>
                    </a:xfrm>
                    <a:prstGeom prst="rect">
                      <a:avLst/>
                    </a:prstGeom>
                    <a:noFill/>
                    <a:ln w="9525">
                      <a:noFill/>
                    </a:ln>
                  </pic:spPr>
                </pic:pic>
              </a:graphicData>
            </a:graphic>
          </wp:anchor>
        </w:drawing>
      </w:r>
    </w:p>
    <w:p>
      <w:pPr>
        <w:ind w:firstLine="0" w:firstLineChars="0"/>
        <w:jc w:val="center"/>
        <w:rPr>
          <w:sz w:val="36"/>
          <w:szCs w:val="36"/>
        </w:rPr>
      </w:pPr>
      <w:r>
        <w:br w:type="page"/>
      </w:r>
      <w:r>
        <w:rPr>
          <w:rFonts w:hint="eastAsia"/>
          <w:sz w:val="36"/>
          <w:szCs w:val="36"/>
        </w:rPr>
        <w:t>办案工作区工作流程图</w:t>
      </w:r>
    </w:p>
    <w:p>
      <w:pPr>
        <w:ind w:firstLine="420"/>
      </w:pPr>
      <w:r>
        <w:rPr>
          <w:lang/>
        </w:rPr>
        <w:drawing>
          <wp:anchor distT="0" distB="0" distL="114300" distR="114300" simplePos="0" relativeHeight="252378112" behindDoc="0" locked="0" layoutInCell="1" allowOverlap="1">
            <wp:simplePos x="0" y="0"/>
            <wp:positionH relativeFrom="column">
              <wp:posOffset>458470</wp:posOffset>
            </wp:positionH>
            <wp:positionV relativeFrom="paragraph">
              <wp:posOffset>22225</wp:posOffset>
            </wp:positionV>
            <wp:extent cx="7639050" cy="5103495"/>
            <wp:effectExtent l="0" t="0" r="0" b="1905"/>
            <wp:wrapNone/>
            <wp:docPr id="819" name="图片 97" descr="c6df05fb341120e8638c23543f53d43c[1]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97" descr="c6df05fb341120e8638c23543f53d43c[1] 350"/>
                    <pic:cNvPicPr>
                      <a:picLocks noChangeAspect="1"/>
                    </pic:cNvPicPr>
                  </pic:nvPicPr>
                  <pic:blipFill>
                    <a:blip r:embed="rId88"/>
                    <a:srcRect l="14171" t="17497" r="14413" b="15021"/>
                    <a:stretch>
                      <a:fillRect/>
                    </a:stretch>
                  </pic:blipFill>
                  <pic:spPr>
                    <a:xfrm>
                      <a:off x="0" y="0"/>
                      <a:ext cx="7639050" cy="5103495"/>
                    </a:xfrm>
                    <a:prstGeom prst="rect">
                      <a:avLst/>
                    </a:prstGeom>
                    <a:noFill/>
                    <a:ln w="9525">
                      <a:noFill/>
                    </a:ln>
                  </pic:spPr>
                </pic:pic>
              </a:graphicData>
            </a:graphic>
          </wp:anchor>
        </w:drawing>
      </w:r>
    </w:p>
    <w:p>
      <w:pPr>
        <w:ind w:firstLine="420"/>
      </w:pPr>
    </w:p>
    <w:p>
      <w:pPr>
        <w:ind w:firstLine="420"/>
      </w:pPr>
    </w:p>
    <w:p>
      <w:pPr>
        <w:ind w:firstLine="0" w:firstLineChars="0"/>
        <w:jc w:val="center"/>
        <w:rPr>
          <w:rFonts w:eastAsia="华文中宋"/>
          <w:kern w:val="0"/>
          <w:sz w:val="44"/>
          <w:szCs w:val="44"/>
        </w:rPr>
      </w:pPr>
      <w:r>
        <w:br w:type="page"/>
      </w:r>
      <w:r>
        <w:rPr>
          <w:rFonts w:hint="eastAsia" w:ascii="宋体" w:hAnsi="宋体" w:cs="宋体"/>
          <w:kern w:val="0"/>
          <w:sz w:val="44"/>
          <w:szCs w:val="44"/>
        </w:rPr>
        <w:t>部门廉政风险排查防控登记表</w:t>
      </w:r>
    </w:p>
    <w:tbl>
      <w:tblPr>
        <w:tblStyle w:val="15"/>
        <w:tblW w:w="1438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87"/>
        <w:gridCol w:w="1852"/>
        <w:gridCol w:w="3287"/>
        <w:gridCol w:w="1173"/>
        <w:gridCol w:w="74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jc w:val="center"/>
        </w:trPr>
        <w:tc>
          <w:tcPr>
            <w:tcW w:w="2439"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部门</w:t>
            </w:r>
          </w:p>
        </w:tc>
        <w:tc>
          <w:tcPr>
            <w:tcW w:w="11946"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警务科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jc w:val="center"/>
        </w:trPr>
        <w:tc>
          <w:tcPr>
            <w:tcW w:w="2439" w:type="dxa"/>
            <w:gridSpan w:val="2"/>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主要职能及</w:t>
            </w:r>
          </w:p>
          <w:p>
            <w:pPr>
              <w:spacing w:line="300" w:lineRule="exact"/>
              <w:ind w:firstLine="0" w:firstLineChars="0"/>
              <w:jc w:val="center"/>
              <w:rPr>
                <w:rFonts w:ascii="宋体" w:hAnsi="宋体"/>
                <w:kern w:val="0"/>
                <w:szCs w:val="21"/>
              </w:rPr>
            </w:pPr>
            <w:r>
              <w:rPr>
                <w:rFonts w:hint="eastAsia" w:ascii="宋体" w:hAnsi="宋体" w:cs="宋体"/>
                <w:kern w:val="0"/>
                <w:szCs w:val="21"/>
              </w:rPr>
              <w:t>重点风险部位</w:t>
            </w:r>
          </w:p>
        </w:tc>
        <w:tc>
          <w:tcPr>
            <w:tcW w:w="11946" w:type="dxa"/>
            <w:gridSpan w:val="3"/>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bCs/>
                <w:kern w:val="0"/>
                <w:szCs w:val="21"/>
              </w:rPr>
            </w:pPr>
            <w:r>
              <w:rPr>
                <w:rFonts w:hint="eastAsia" w:ascii="宋体" w:hAnsi="宋体" w:cs="宋体"/>
                <w:bCs/>
                <w:kern w:val="0"/>
                <w:szCs w:val="21"/>
              </w:rPr>
              <w:t>主要职能：</w:t>
            </w:r>
            <w:r>
              <w:rPr>
                <w:rFonts w:hint="eastAsia" w:ascii="宋体" w:hAnsi="宋体" w:cs="仿宋_GB2312"/>
                <w:kern w:val="0"/>
                <w:szCs w:val="21"/>
              </w:rPr>
              <w:t>协助自侦部门严格公正文明规范办案、保障诉讼部门正确履行法律监督职能、维护检察机关工作秩序和安全，</w:t>
            </w:r>
            <w:r>
              <w:rPr>
                <w:rFonts w:hint="eastAsia" w:ascii="宋体" w:hAnsi="宋体" w:cs="仿宋_GB2312"/>
                <w:szCs w:val="21"/>
              </w:rPr>
              <w:t>全面规范履职。</w:t>
            </w:r>
          </w:p>
          <w:p>
            <w:pPr>
              <w:spacing w:line="300" w:lineRule="exact"/>
              <w:ind w:firstLine="0" w:firstLineChars="0"/>
              <w:rPr>
                <w:rFonts w:ascii="宋体" w:hAnsi="宋体"/>
                <w:b/>
                <w:bCs/>
                <w:kern w:val="0"/>
                <w:szCs w:val="21"/>
              </w:rPr>
            </w:pPr>
            <w:r>
              <w:rPr>
                <w:rFonts w:hint="eastAsia" w:ascii="宋体" w:hAnsi="宋体" w:cs="宋体"/>
                <w:bCs/>
                <w:kern w:val="0"/>
                <w:szCs w:val="21"/>
              </w:rPr>
              <w:t>重点风险部位：</w:t>
            </w:r>
            <w:r>
              <w:rPr>
                <w:rFonts w:hint="eastAsia" w:ascii="宋体" w:hAnsi="宋体" w:cs="仿宋_GB2312"/>
                <w:kern w:val="0"/>
                <w:szCs w:val="21"/>
              </w:rPr>
              <w:t>执行传唤、看管、押解、协助指定居所监视居住等</w:t>
            </w:r>
            <w:r>
              <w:rPr>
                <w:rFonts w:hint="eastAsia" w:ascii="宋体" w:hAnsi="宋体" w:cs="宋体"/>
                <w:kern w:val="0"/>
                <w:szCs w:val="21"/>
              </w:rPr>
              <w:t>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3" w:hRule="atLeast"/>
          <w:jc w:val="center"/>
        </w:trPr>
        <w:tc>
          <w:tcPr>
            <w:tcW w:w="5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序号</w:t>
            </w:r>
          </w:p>
        </w:tc>
        <w:tc>
          <w:tcPr>
            <w:tcW w:w="185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主要廉政风险点</w:t>
            </w: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主要表现形式</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风险等级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01" w:hRule="atLeast"/>
          <w:jc w:val="center"/>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ascii="宋体" w:hAnsi="宋体" w:cs="宋体"/>
                <w:kern w:val="0"/>
                <w:szCs w:val="21"/>
              </w:rPr>
              <w:t>1</w:t>
            </w:r>
          </w:p>
        </w:tc>
        <w:tc>
          <w:tcPr>
            <w:tcW w:w="185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执行传唤、拘传和协助执行拘留、指定居所监视居住等强制措施、抓获犯罪嫌疑人或逃犯</w:t>
            </w: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szCs w:val="21"/>
              </w:rPr>
              <w:t>1.</w:t>
            </w:r>
            <w:r>
              <w:rPr>
                <w:rFonts w:hint="eastAsia" w:ascii="宋体" w:hAnsi="宋体" w:cs="宋体"/>
                <w:szCs w:val="21"/>
              </w:rPr>
              <w:t>执行传唤、</w:t>
            </w:r>
            <w:r>
              <w:rPr>
                <w:rFonts w:hint="eastAsia" w:ascii="宋体" w:hAnsi="宋体" w:cs="宋体"/>
                <w:kern w:val="0"/>
                <w:szCs w:val="21"/>
              </w:rPr>
              <w:t>拘传过程中接受当事人的请托，泄露案件信息</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执行人员配备执法记录仪，全程录像；</w:t>
            </w:r>
          </w:p>
          <w:p>
            <w:pPr>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执行任务不少于</w:t>
            </w:r>
            <w:r>
              <w:rPr>
                <w:rFonts w:ascii="宋体" w:hAnsi="宋体" w:cs="仿宋_GB2312"/>
                <w:kern w:val="0"/>
                <w:szCs w:val="21"/>
              </w:rPr>
              <w:t>2</w:t>
            </w:r>
            <w:r>
              <w:rPr>
                <w:rFonts w:hint="eastAsia" w:ascii="宋体" w:hAnsi="宋体" w:cs="仿宋_GB2312"/>
                <w:kern w:val="0"/>
                <w:szCs w:val="21"/>
              </w:rPr>
              <w:t>人，相互监督，发现情况及时报告；</w:t>
            </w:r>
          </w:p>
          <w:p>
            <w:pPr>
              <w:spacing w:line="300" w:lineRule="exact"/>
              <w:ind w:firstLine="0" w:firstLineChars="0"/>
              <w:rPr>
                <w:rFonts w:ascii="宋体" w:hAnsi="宋体" w:cs="仿宋_GB2312"/>
                <w:kern w:val="0"/>
                <w:szCs w:val="21"/>
              </w:rPr>
            </w:pPr>
            <w:r>
              <w:rPr>
                <w:rFonts w:ascii="宋体" w:hAnsi="宋体" w:cs="仿宋_GB2312"/>
                <w:kern w:val="0"/>
                <w:szCs w:val="21"/>
              </w:rPr>
              <w:t>3.</w:t>
            </w:r>
            <w:r>
              <w:rPr>
                <w:rFonts w:hint="eastAsia" w:ascii="宋体" w:hAnsi="宋体" w:cs="仿宋_GB2312"/>
                <w:kern w:val="0"/>
                <w:szCs w:val="21"/>
              </w:rPr>
              <w:t>不得接受任何当事人及其委托人的吃请、财物等。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33"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2.</w:t>
            </w:r>
            <w:r>
              <w:rPr>
                <w:rFonts w:hint="eastAsia" w:ascii="宋体" w:hAnsi="宋体" w:cs="宋体"/>
                <w:kern w:val="0"/>
                <w:szCs w:val="21"/>
              </w:rPr>
              <w:t>在协助执行拘留、指定居所监视居住过程中，接受他人请托，向承办人打探案情、向当事人传递物品及信息等，对案件办理造成影响</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仿宋_GB2312"/>
                <w:kern w:val="0"/>
                <w:szCs w:val="21"/>
              </w:rPr>
              <w:t>1.</w:t>
            </w:r>
            <w:r>
              <w:rPr>
                <w:rFonts w:hint="eastAsia" w:ascii="宋体" w:hAnsi="宋体" w:cs="仿宋_GB2312"/>
                <w:kern w:val="0"/>
                <w:szCs w:val="21"/>
              </w:rPr>
              <w:t>执行拘留任务必须</w:t>
            </w:r>
            <w:r>
              <w:rPr>
                <w:rFonts w:ascii="宋体" w:hAnsi="宋体" w:cs="仿宋_GB2312"/>
                <w:kern w:val="0"/>
                <w:szCs w:val="21"/>
              </w:rPr>
              <w:t>2</w:t>
            </w:r>
            <w:r>
              <w:rPr>
                <w:rFonts w:hint="eastAsia" w:ascii="宋体" w:hAnsi="宋体" w:cs="仿宋_GB2312"/>
                <w:kern w:val="0"/>
                <w:szCs w:val="21"/>
              </w:rPr>
              <w:t>人以上，相互监督；</w:t>
            </w:r>
          </w:p>
          <w:p>
            <w:pPr>
              <w:spacing w:line="300" w:lineRule="exact"/>
              <w:ind w:firstLine="0" w:firstLineChars="0"/>
              <w:rPr>
                <w:rFonts w:ascii="宋体" w:hAns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300" w:lineRule="exact"/>
              <w:ind w:firstLine="0" w:firstLineChars="0"/>
              <w:rPr>
                <w:rFonts w:ascii="宋体" w:hAnsi="宋体"/>
                <w:kern w:val="0"/>
                <w:szCs w:val="21"/>
              </w:rPr>
            </w:pPr>
            <w:r>
              <w:rPr>
                <w:rFonts w:ascii="宋体" w:hAnsi="宋体" w:cs="仿宋_GB2312"/>
                <w:kern w:val="0"/>
                <w:szCs w:val="21"/>
              </w:rPr>
              <w:t>3.</w:t>
            </w:r>
            <w:r>
              <w:rPr>
                <w:rFonts w:hint="eastAsia" w:ascii="宋体" w:hAnsi="宋体" w:cs="仿宋_GB2312"/>
                <w:kern w:val="0"/>
                <w:szCs w:val="21"/>
              </w:rPr>
              <w:t>执行指居任务时，不得少于</w:t>
            </w:r>
            <w:r>
              <w:rPr>
                <w:rFonts w:ascii="宋体" w:hAnsi="宋体" w:cs="仿宋_GB2312"/>
                <w:kern w:val="0"/>
                <w:szCs w:val="21"/>
              </w:rPr>
              <w:t>3</w:t>
            </w:r>
            <w:r>
              <w:rPr>
                <w:rFonts w:hint="eastAsia" w:ascii="宋体" w:hAnsi="宋体" w:cs="仿宋_GB2312"/>
                <w:kern w:val="0"/>
                <w:szCs w:val="21"/>
              </w:rPr>
              <w:t>人，不得单独接触当事人谈论案情；</w:t>
            </w:r>
          </w:p>
          <w:p>
            <w:pPr>
              <w:spacing w:line="300" w:lineRule="exact"/>
              <w:ind w:firstLine="0" w:firstLineChars="0"/>
              <w:rPr>
                <w:rFonts w:ascii="宋体" w:hAnsi="宋体"/>
                <w:kern w:val="0"/>
                <w:szCs w:val="21"/>
              </w:rPr>
            </w:pPr>
            <w:r>
              <w:rPr>
                <w:rFonts w:ascii="宋体" w:hAnsi="宋体" w:cs="仿宋_GB2312"/>
                <w:kern w:val="0"/>
                <w:szCs w:val="21"/>
              </w:rPr>
              <w:t>4.</w:t>
            </w:r>
            <w:r>
              <w:rPr>
                <w:rFonts w:hint="eastAsia" w:ascii="宋体" w:hAnsi="宋体" w:cs="仿宋_GB2312"/>
                <w:kern w:val="0"/>
                <w:szCs w:val="21"/>
              </w:rPr>
              <w:t>对指居场所采取同步全程录音录像；</w:t>
            </w:r>
          </w:p>
          <w:p>
            <w:pPr>
              <w:spacing w:line="300" w:lineRule="exact"/>
              <w:ind w:firstLine="0" w:firstLineChars="0"/>
              <w:rPr>
                <w:rFonts w:ascii="宋体" w:hAnsi="宋体"/>
                <w:kern w:val="0"/>
                <w:szCs w:val="21"/>
              </w:rPr>
            </w:pPr>
            <w:r>
              <w:rPr>
                <w:rFonts w:ascii="宋体" w:hAnsi="宋体" w:cs="仿宋_GB2312"/>
                <w:kern w:val="0"/>
                <w:szCs w:val="21"/>
              </w:rPr>
              <w:t>5.</w:t>
            </w:r>
            <w:r>
              <w:rPr>
                <w:rFonts w:hint="eastAsia" w:ascii="宋体" w:hAnsi="宋体" w:cs="仿宋_GB2312"/>
                <w:kern w:val="0"/>
                <w:szCs w:val="21"/>
              </w:rPr>
              <w:t>严格执行《人民检察院司法警察执行职务规则》。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5"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3.</w:t>
            </w:r>
            <w:r>
              <w:rPr>
                <w:rFonts w:hint="eastAsia" w:ascii="宋体" w:hAnsi="宋体" w:cs="宋体"/>
                <w:kern w:val="0"/>
                <w:szCs w:val="21"/>
              </w:rPr>
              <w:t>协助追逃、抓获嫌疑人、逃犯过程中，徇私通风报信，传递信息</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仿宋_GB2312"/>
                <w:kern w:val="0"/>
                <w:szCs w:val="21"/>
              </w:rPr>
              <w:t>1.</w:t>
            </w:r>
            <w:r>
              <w:rPr>
                <w:rFonts w:hint="eastAsia" w:ascii="宋体" w:hAnsi="宋体" w:cs="仿宋_GB2312"/>
                <w:kern w:val="0"/>
                <w:szCs w:val="21"/>
              </w:rPr>
              <w:t>严格执行工作规定，不私自接触嫌疑人和相关人；</w:t>
            </w:r>
          </w:p>
          <w:p>
            <w:pPr>
              <w:spacing w:line="300" w:lineRule="exact"/>
              <w:ind w:firstLine="0" w:firstLineChars="0"/>
              <w:rPr>
                <w:rFonts w:ascii="宋体" w:hAnsi="宋体"/>
                <w:kern w:val="0"/>
                <w:szCs w:val="21"/>
              </w:rPr>
            </w:pPr>
            <w:r>
              <w:rPr>
                <w:rFonts w:ascii="宋体" w:hAnsi="宋体" w:cs="仿宋_GB2312"/>
                <w:kern w:val="0"/>
                <w:szCs w:val="21"/>
              </w:rPr>
              <w:t>2.</w:t>
            </w:r>
            <w:r>
              <w:rPr>
                <w:rFonts w:hint="eastAsia" w:ascii="宋体" w:hAnsi="宋体" w:cs="仿宋_GB2312"/>
                <w:kern w:val="0"/>
                <w:szCs w:val="21"/>
              </w:rPr>
              <w:t>协助执行任务时，不随意打听案情、通风报信。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19" w:hRule="atLeast"/>
          <w:jc w:val="center"/>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2</w:t>
            </w:r>
          </w:p>
        </w:tc>
        <w:tc>
          <w:tcPr>
            <w:tcW w:w="185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保障侦查工作</w:t>
            </w: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4.</w:t>
            </w:r>
            <w:r>
              <w:rPr>
                <w:rFonts w:hint="eastAsia" w:ascii="宋体" w:hAnsi="宋体" w:cs="宋体"/>
                <w:kern w:val="0"/>
                <w:szCs w:val="21"/>
              </w:rPr>
              <w:t>参与搜查过程中，，受人请托或者徇私隐匿、私吞物品、毁灭证据</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搜查全程录像；</w:t>
            </w:r>
          </w:p>
          <w:p>
            <w:pPr>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搜查人员</w:t>
            </w:r>
            <w:r>
              <w:rPr>
                <w:rFonts w:ascii="宋体" w:hAnsi="宋体" w:cs="仿宋_GB2312"/>
                <w:kern w:val="0"/>
                <w:szCs w:val="21"/>
              </w:rPr>
              <w:t>2</w:t>
            </w:r>
            <w:r>
              <w:rPr>
                <w:rFonts w:hint="eastAsia" w:ascii="宋体" w:hAnsi="宋体" w:cs="仿宋_GB2312"/>
                <w:kern w:val="0"/>
                <w:szCs w:val="21"/>
              </w:rPr>
              <w:t>人一组；</w:t>
            </w:r>
          </w:p>
          <w:p>
            <w:pPr>
              <w:spacing w:line="300" w:lineRule="exact"/>
              <w:ind w:firstLine="0" w:firstLineChars="0"/>
              <w:rPr>
                <w:rFonts w:ascii="宋体" w:hAnsi="宋体"/>
                <w:kern w:val="0"/>
                <w:szCs w:val="21"/>
              </w:rPr>
            </w:pPr>
            <w:r>
              <w:rPr>
                <w:rFonts w:ascii="宋体" w:hAnsi="宋体" w:cs="仿宋_GB2312"/>
                <w:kern w:val="0"/>
                <w:szCs w:val="21"/>
              </w:rPr>
              <w:t>3.</w:t>
            </w:r>
            <w:r>
              <w:rPr>
                <w:rFonts w:hint="eastAsia" w:ascii="宋体" w:hAnsi="宋体" w:cs="仿宋_GB2312"/>
                <w:kern w:val="0"/>
                <w:szCs w:val="21"/>
              </w:rPr>
              <w:t>涉案款物现场登记。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9"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5.</w:t>
            </w:r>
            <w:r>
              <w:rPr>
                <w:rFonts w:hint="eastAsia" w:ascii="宋体" w:hAnsi="宋体" w:cs="宋体"/>
                <w:kern w:val="0"/>
                <w:szCs w:val="21"/>
              </w:rPr>
              <w:t>执行看管时，受人请托，徇私为看管对象通风报信、传递信息或物品</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仿宋_GB2312"/>
                <w:kern w:val="0"/>
                <w:szCs w:val="21"/>
              </w:rPr>
              <w:t>1.</w:t>
            </w:r>
            <w:r>
              <w:rPr>
                <w:rFonts w:hint="eastAsia" w:ascii="宋体" w:hAnsi="宋体" w:cs="仿宋_GB2312"/>
                <w:kern w:val="0"/>
                <w:szCs w:val="21"/>
              </w:rPr>
              <w:t>执行看管任务时，不得少于</w:t>
            </w:r>
            <w:r>
              <w:rPr>
                <w:rFonts w:ascii="宋体" w:hAnsi="宋体" w:cs="仿宋_GB2312"/>
                <w:kern w:val="0"/>
                <w:szCs w:val="21"/>
              </w:rPr>
              <w:t>2</w:t>
            </w:r>
            <w:r>
              <w:rPr>
                <w:rFonts w:hint="eastAsia" w:ascii="宋体" w:hAnsi="宋体" w:cs="仿宋_GB2312"/>
                <w:kern w:val="0"/>
                <w:szCs w:val="21"/>
              </w:rPr>
              <w:t>人，同时加强保密和警示教育；</w:t>
            </w:r>
          </w:p>
          <w:p>
            <w:pPr>
              <w:spacing w:line="300" w:lineRule="exact"/>
              <w:ind w:firstLine="0" w:firstLineChars="0"/>
              <w:rPr>
                <w:rFonts w:ascii="宋体" w:hAns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300" w:lineRule="exact"/>
              <w:ind w:firstLine="0" w:firstLineChars="0"/>
              <w:rPr>
                <w:rFonts w:ascii="宋体" w:hAnsi="宋体"/>
                <w:kern w:val="0"/>
                <w:szCs w:val="21"/>
              </w:rPr>
            </w:pPr>
            <w:r>
              <w:rPr>
                <w:rFonts w:ascii="宋体" w:hAnsi="宋体" w:cs="仿宋_GB2312"/>
                <w:kern w:val="0"/>
                <w:szCs w:val="21"/>
              </w:rPr>
              <w:t>3.</w:t>
            </w:r>
            <w:r>
              <w:rPr>
                <w:rFonts w:hint="eastAsia" w:ascii="宋体" w:hAnsi="宋体" w:cs="仿宋_GB2312"/>
                <w:kern w:val="0"/>
                <w:szCs w:val="21"/>
              </w:rPr>
              <w:t>指定负责人，通过警务平台加强监管。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49"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6.</w:t>
            </w:r>
            <w:r>
              <w:rPr>
                <w:rFonts w:hint="eastAsia" w:ascii="宋体" w:hAnsi="宋体" w:cs="宋体"/>
                <w:kern w:val="0"/>
                <w:szCs w:val="21"/>
              </w:rPr>
              <w:t>执行押解徇私打探案情或传递物品及信息，为他人说情、打招呼</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仿宋_GB2312"/>
                <w:kern w:val="0"/>
                <w:szCs w:val="21"/>
              </w:rPr>
              <w:t>1.</w:t>
            </w:r>
            <w:r>
              <w:rPr>
                <w:rFonts w:hint="eastAsia" w:ascii="宋体" w:hAnsi="宋体" w:cs="仿宋_GB2312"/>
                <w:kern w:val="0"/>
                <w:szCs w:val="21"/>
              </w:rPr>
              <w:t>执行押解任务时，不得少于</w:t>
            </w:r>
            <w:r>
              <w:rPr>
                <w:rFonts w:ascii="宋体" w:hAnsi="宋体" w:cs="仿宋_GB2312"/>
                <w:kern w:val="0"/>
                <w:szCs w:val="21"/>
              </w:rPr>
              <w:t>3</w:t>
            </w:r>
            <w:r>
              <w:rPr>
                <w:rFonts w:hint="eastAsia" w:ascii="宋体" w:hAnsi="宋体" w:cs="仿宋_GB2312"/>
                <w:kern w:val="0"/>
                <w:szCs w:val="21"/>
              </w:rPr>
              <w:t>人，并指定负责人；</w:t>
            </w:r>
          </w:p>
          <w:p>
            <w:pPr>
              <w:spacing w:line="300" w:lineRule="exact"/>
              <w:ind w:firstLine="0" w:firstLineChars="0"/>
              <w:rPr>
                <w:rFonts w:ascii="宋体" w:hAns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300" w:lineRule="exact"/>
              <w:ind w:firstLine="0" w:firstLineChars="0"/>
              <w:rPr>
                <w:rFonts w:ascii="宋体" w:hAnsi="宋体"/>
                <w:kern w:val="0"/>
                <w:szCs w:val="21"/>
              </w:rPr>
            </w:pPr>
            <w:r>
              <w:rPr>
                <w:rFonts w:ascii="宋体" w:hAnsi="宋体" w:cs="仿宋_GB2312"/>
                <w:kern w:val="0"/>
                <w:szCs w:val="21"/>
              </w:rPr>
              <w:t>3.</w:t>
            </w:r>
            <w:r>
              <w:rPr>
                <w:rFonts w:hint="eastAsia" w:ascii="宋体" w:hAnsi="宋体" w:cs="仿宋_GB2312"/>
                <w:kern w:val="0"/>
                <w:szCs w:val="21"/>
              </w:rPr>
              <w:t>加强保密和警示教育，严格执行廉政纪律，不接受他人请托，不徇私违反规定。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kern w:val="0"/>
                <w:szCs w:val="21"/>
              </w:rPr>
              <w:t>7.</w:t>
            </w:r>
            <w:r>
              <w:rPr>
                <w:rFonts w:hint="eastAsia" w:ascii="宋体" w:hAnsi="宋体"/>
                <w:kern w:val="0"/>
                <w:szCs w:val="21"/>
              </w:rPr>
              <w:t>因人情关系，私放看管、押解对象</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一级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kern w:val="0"/>
                <w:szCs w:val="21"/>
              </w:rPr>
              <w:t>1.</w:t>
            </w:r>
            <w:r>
              <w:rPr>
                <w:rFonts w:hint="eastAsia" w:ascii="宋体" w:hAnsi="宋体"/>
                <w:kern w:val="0"/>
                <w:szCs w:val="21"/>
              </w:rPr>
              <w:t>严格工作制度，实行双人看管、双人负责、相互监督；</w:t>
            </w:r>
          </w:p>
          <w:p>
            <w:pPr>
              <w:spacing w:line="300" w:lineRule="exact"/>
              <w:ind w:firstLine="0" w:firstLineChars="0"/>
              <w:rPr>
                <w:rFonts w:ascii="宋体" w:hAnsi="宋体"/>
                <w:kern w:val="0"/>
                <w:szCs w:val="21"/>
              </w:rPr>
            </w:pPr>
            <w:r>
              <w:rPr>
                <w:rFonts w:ascii="宋体" w:hAnsi="宋体"/>
                <w:kern w:val="0"/>
                <w:szCs w:val="21"/>
              </w:rPr>
              <w:t>2.</w:t>
            </w:r>
            <w:r>
              <w:rPr>
                <w:rFonts w:hint="eastAsia" w:ascii="宋体" w:hAnsi="宋体"/>
                <w:kern w:val="0"/>
                <w:szCs w:val="21"/>
              </w:rPr>
              <w:t>利用警务平台加强监督，实时了解情况。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23"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8.</w:t>
            </w:r>
            <w:r>
              <w:rPr>
                <w:rFonts w:hint="eastAsia" w:ascii="宋体" w:hAnsi="宋体" w:cs="宋体"/>
                <w:kern w:val="0"/>
                <w:szCs w:val="21"/>
              </w:rPr>
              <w:t>受人请托或者因人情关系私违规使用办案工作区</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严格执行办案工作区使用管理规定；</w:t>
            </w:r>
          </w:p>
          <w:p>
            <w:pPr>
              <w:spacing w:line="300" w:lineRule="exact"/>
              <w:ind w:firstLine="0" w:firstLineChars="0"/>
              <w:rPr>
                <w:rFonts w:ascii="宋体" w:hAnsi="宋体"/>
                <w:kern w:val="0"/>
                <w:szCs w:val="21"/>
              </w:rPr>
            </w:pPr>
            <w:r>
              <w:rPr>
                <w:rFonts w:ascii="宋体" w:hAnsi="宋体" w:cs="仿宋_GB2312"/>
                <w:kern w:val="0"/>
                <w:szCs w:val="21"/>
              </w:rPr>
              <w:t>2.</w:t>
            </w:r>
            <w:r>
              <w:rPr>
                <w:rFonts w:hint="eastAsia" w:ascii="宋体" w:hAnsi="宋体" w:cs="仿宋_GB2312"/>
                <w:kern w:val="0"/>
                <w:szCs w:val="21"/>
              </w:rPr>
              <w:t>严格办案工作区审批程序，没有分管领导签字一律不得使用。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3</w:t>
            </w:r>
          </w:p>
        </w:tc>
        <w:tc>
          <w:tcPr>
            <w:tcW w:w="185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送达有关法律文书、案件材料方面</w:t>
            </w: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9.</w:t>
            </w:r>
            <w:r>
              <w:rPr>
                <w:rFonts w:hint="eastAsia" w:ascii="宋体" w:hAnsi="宋体" w:cs="宋体"/>
                <w:kern w:val="0"/>
                <w:szCs w:val="21"/>
              </w:rPr>
              <w:t>徇私故意不及时送达法律文书或致案件材料毁损、灭失</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严格执行案件材料登记制度；</w:t>
            </w:r>
          </w:p>
          <w:p>
            <w:pPr>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严格在送达法律文书回证签字；</w:t>
            </w:r>
          </w:p>
          <w:p>
            <w:pPr>
              <w:spacing w:line="300" w:lineRule="exact"/>
              <w:ind w:firstLine="0" w:firstLineChars="0"/>
              <w:rPr>
                <w:rFonts w:ascii="宋体" w:hAnsi="宋体" w:cs="仿宋_GB2312"/>
                <w:kern w:val="0"/>
                <w:szCs w:val="21"/>
              </w:rPr>
            </w:pPr>
            <w:r>
              <w:rPr>
                <w:rFonts w:ascii="宋体" w:hAnsi="宋体" w:cs="仿宋_GB2312"/>
                <w:kern w:val="0"/>
                <w:szCs w:val="21"/>
              </w:rPr>
              <w:t>3.</w:t>
            </w:r>
            <w:r>
              <w:rPr>
                <w:rFonts w:hint="eastAsia" w:ascii="宋体" w:hAnsi="宋体" w:cs="仿宋_GB2312"/>
                <w:kern w:val="0"/>
                <w:szCs w:val="21"/>
              </w:rPr>
              <w:t>重要材料要进行密封。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10.</w:t>
            </w:r>
            <w:r>
              <w:rPr>
                <w:rFonts w:hint="eastAsia" w:ascii="宋体" w:hAnsi="宋体" w:cs="宋体"/>
                <w:kern w:val="0"/>
                <w:szCs w:val="21"/>
              </w:rPr>
              <w:t>借报送材料便利，徇私查看、获取、泄露案件信息</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严格执行工作规定和保密规定，不该看的不看，不该听的不听；</w:t>
            </w:r>
          </w:p>
          <w:p>
            <w:pPr>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不在生活中和非工作场所随意谈论相关案件信息，不向无关人泄露相关信息。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7"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ascii="宋体" w:hAnsi="宋体" w:cs="宋体"/>
                <w:kern w:val="0"/>
                <w:szCs w:val="21"/>
              </w:rPr>
              <w:t>4</w:t>
            </w:r>
          </w:p>
        </w:tc>
        <w:tc>
          <w:tcPr>
            <w:tcW w:w="1852" w:type="dxa"/>
            <w:vMerge w:val="restart"/>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kern w:val="0"/>
                <w:szCs w:val="21"/>
              </w:rPr>
              <w:t>维护检察机关工作场所和检察人员人身安全方面</w:t>
            </w: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11.</w:t>
            </w:r>
            <w:r>
              <w:rPr>
                <w:rFonts w:hint="eastAsia" w:ascii="宋体" w:hAnsi="宋体" w:cs="宋体"/>
                <w:kern w:val="0"/>
                <w:szCs w:val="21"/>
              </w:rPr>
              <w:t>受人情因素干扰，在协助维护检察机关接待群众来访场所的秩序和安全时，对当事人故意阻扰</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严格执行规定，不让无关人员随意进入相关场所；</w:t>
            </w:r>
          </w:p>
          <w:p>
            <w:pPr>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在</w:t>
            </w:r>
            <w:r>
              <w:rPr>
                <w:rFonts w:hint="eastAsia" w:ascii="宋体" w:hAnsi="宋体" w:cs="宋体"/>
                <w:kern w:val="0"/>
                <w:szCs w:val="21"/>
              </w:rPr>
              <w:t>协助维护检察机关接待群众来访场所的秩序和安全时，严格执行相关安全规定。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12.</w:t>
            </w:r>
            <w:r>
              <w:rPr>
                <w:rFonts w:hint="eastAsia" w:ascii="宋体" w:hAnsi="宋体" w:cs="宋体"/>
                <w:kern w:val="0"/>
                <w:szCs w:val="21"/>
              </w:rPr>
              <w:t>为打击报复，在保护出席法庭检察人员的安全过程中不尽责</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不向无关人员透露检察人员活动信息；</w:t>
            </w:r>
          </w:p>
          <w:p>
            <w:pPr>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不向检察人员打听案情，为他人说情。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7"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宋体"/>
                <w:kern w:val="0"/>
                <w:szCs w:val="21"/>
              </w:rPr>
            </w:pPr>
            <w:r>
              <w:rPr>
                <w:rFonts w:ascii="宋体" w:hAnsi="宋体" w:cs="宋体"/>
                <w:kern w:val="0"/>
                <w:szCs w:val="21"/>
              </w:rPr>
              <w:t>13.</w:t>
            </w:r>
            <w:r>
              <w:rPr>
                <w:rFonts w:hint="eastAsia" w:ascii="宋体" w:hAnsi="宋体" w:cs="宋体"/>
                <w:kern w:val="0"/>
                <w:szCs w:val="21"/>
              </w:rPr>
              <w:t>徇私使用警械、警具</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cs="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cs="仿宋_GB2312"/>
                <w:kern w:val="0"/>
                <w:szCs w:val="21"/>
              </w:rPr>
            </w:pPr>
            <w:r>
              <w:rPr>
                <w:rFonts w:ascii="宋体" w:hAnsi="宋体" w:cs="仿宋_GB2312"/>
                <w:kern w:val="0"/>
                <w:szCs w:val="21"/>
              </w:rPr>
              <w:t>1.</w:t>
            </w:r>
            <w:r>
              <w:rPr>
                <w:rFonts w:hint="eastAsia" w:ascii="宋体" w:hAnsi="宋体" w:cs="仿宋_GB2312"/>
                <w:kern w:val="0"/>
                <w:szCs w:val="21"/>
              </w:rPr>
              <w:t>严格警械、具使用管理规定，严格审批程序；</w:t>
            </w:r>
          </w:p>
          <w:p>
            <w:pPr>
              <w:spacing w:line="300" w:lineRule="exact"/>
              <w:ind w:firstLine="0" w:firstLineChars="0"/>
              <w:rPr>
                <w:rFonts w:ascii="宋体" w:hAnsi="宋体" w:cs="仿宋_GB2312"/>
                <w:kern w:val="0"/>
                <w:szCs w:val="21"/>
              </w:rPr>
            </w:pPr>
            <w:r>
              <w:rPr>
                <w:rFonts w:ascii="宋体" w:hAnsi="宋体" w:cs="仿宋_GB2312"/>
                <w:kern w:val="0"/>
                <w:szCs w:val="21"/>
              </w:rPr>
              <w:t>2.</w:t>
            </w:r>
            <w:r>
              <w:rPr>
                <w:rFonts w:hint="eastAsia" w:ascii="宋体" w:hAnsi="宋体" w:cs="仿宋_GB2312"/>
                <w:kern w:val="0"/>
                <w:szCs w:val="21"/>
              </w:rPr>
              <w:t>执行警务佩戴单警执法仪，全程监督使用警械具情况。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01" w:hRule="atLeast"/>
          <w:jc w:val="center"/>
        </w:trPr>
        <w:tc>
          <w:tcPr>
            <w:tcW w:w="5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ascii="宋体" w:hAnsi="宋体"/>
                <w:kern w:val="0"/>
                <w:szCs w:val="21"/>
              </w:rPr>
              <w:t>5</w:t>
            </w:r>
          </w:p>
        </w:tc>
        <w:tc>
          <w:tcPr>
            <w:tcW w:w="1852"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cs="宋体"/>
                <w:kern w:val="0"/>
                <w:szCs w:val="21"/>
              </w:rPr>
              <w:t>执行回避制度</w:t>
            </w:r>
          </w:p>
        </w:tc>
        <w:tc>
          <w:tcPr>
            <w:tcW w:w="3287"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ascii="宋体" w:hAnsi="宋体" w:cs="宋体"/>
                <w:kern w:val="0"/>
                <w:szCs w:val="21"/>
              </w:rPr>
              <w:t>14.</w:t>
            </w:r>
            <w:r>
              <w:rPr>
                <w:rFonts w:hint="eastAsia" w:ascii="宋体" w:hAnsi="宋体" w:cs="宋体"/>
                <w:kern w:val="0"/>
                <w:szCs w:val="21"/>
              </w:rPr>
              <w:t>因人情关系，应当回避而不主动报告</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jc w:val="center"/>
              <w:rPr>
                <w:rFonts w:ascii="宋体" w:hAnsi="宋体"/>
                <w:kern w:val="0"/>
                <w:szCs w:val="21"/>
              </w:rPr>
            </w:pPr>
            <w:r>
              <w:rPr>
                <w:rFonts w:hint="eastAsia" w:ascii="宋体" w:hAnsi="宋体" w:cs="宋体"/>
                <w:kern w:val="0"/>
                <w:szCs w:val="21"/>
              </w:rPr>
              <w:t>二级</w:t>
            </w:r>
          </w:p>
        </w:tc>
        <w:tc>
          <w:tcPr>
            <w:tcW w:w="7486" w:type="dxa"/>
            <w:tcBorders>
              <w:top w:val="single" w:color="000000" w:sz="4" w:space="0"/>
              <w:left w:val="single" w:color="000000" w:sz="4" w:space="0"/>
              <w:bottom w:val="single" w:color="000000" w:sz="4" w:space="0"/>
              <w:right w:val="single" w:color="000000" w:sz="4" w:space="0"/>
            </w:tcBorders>
            <w:vAlign w:val="center"/>
          </w:tcPr>
          <w:p>
            <w:pPr>
              <w:spacing w:line="300" w:lineRule="exact"/>
              <w:ind w:firstLine="0" w:firstLineChars="0"/>
              <w:rPr>
                <w:rFonts w:ascii="宋体" w:hAnsi="宋体"/>
                <w:kern w:val="0"/>
                <w:szCs w:val="21"/>
              </w:rPr>
            </w:pPr>
            <w:r>
              <w:rPr>
                <w:rFonts w:hint="eastAsia" w:ascii="宋体" w:hAnsi="宋体" w:cs="仿宋_GB2312"/>
                <w:kern w:val="0"/>
                <w:szCs w:val="21"/>
              </w:rPr>
              <w:t>严格执行人民检察院刑事诉讼规则有关回避的规定，遇到会引起怀疑的其他事由一律申请回避。</w:t>
            </w:r>
          </w:p>
        </w:tc>
      </w:tr>
    </w:tbl>
    <w:p>
      <w:pPr>
        <w:widowControl/>
        <w:spacing w:after="156" w:afterLines="50" w:line="440" w:lineRule="exact"/>
        <w:ind w:firstLine="0" w:firstLineChars="0"/>
        <w:jc w:val="center"/>
        <w:rPr>
          <w:rFonts w:ascii="宋体"/>
          <w:kern w:val="0"/>
          <w:sz w:val="36"/>
          <w:szCs w:val="36"/>
        </w:rPr>
      </w:pPr>
      <w:r>
        <w:br w:type="page"/>
      </w:r>
      <w:r>
        <w:rPr>
          <w:rFonts w:hint="eastAsia" w:ascii="宋体" w:hAnsi="宋体" w:cs="宋体"/>
          <w:kern w:val="0"/>
          <w:sz w:val="36"/>
          <w:szCs w:val="36"/>
        </w:rPr>
        <w:t>岗位廉政风险排查防控登记表</w:t>
      </w:r>
    </w:p>
    <w:tbl>
      <w:tblPr>
        <w:tblStyle w:val="15"/>
        <w:tblW w:w="141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6"/>
        <w:gridCol w:w="1755"/>
        <w:gridCol w:w="2899"/>
        <w:gridCol w:w="806"/>
        <w:gridCol w:w="896"/>
        <w:gridCol w:w="1324"/>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4" w:hRule="atLeast"/>
          <w:jc w:val="center"/>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部门</w:t>
            </w:r>
          </w:p>
        </w:tc>
        <w:tc>
          <w:tcPr>
            <w:tcW w:w="4601"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警务科</w:t>
            </w:r>
          </w:p>
        </w:tc>
        <w:tc>
          <w:tcPr>
            <w:tcW w:w="132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工作岗位</w:t>
            </w:r>
          </w:p>
        </w:tc>
        <w:tc>
          <w:tcPr>
            <w:tcW w:w="5928"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71" w:hRule="atLeast"/>
          <w:jc w:val="center"/>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岗位职责</w:t>
            </w:r>
          </w:p>
        </w:tc>
        <w:tc>
          <w:tcPr>
            <w:tcW w:w="11853" w:type="dxa"/>
            <w:gridSpan w:val="5"/>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b/>
                <w:bCs/>
                <w:kern w:val="0"/>
                <w:szCs w:val="21"/>
              </w:rPr>
            </w:pPr>
            <w:r>
              <w:rPr>
                <w:rFonts w:hint="eastAsia" w:ascii="宋体" w:hAnsi="宋体" w:cs="宋体"/>
                <w:kern w:val="0"/>
                <w:szCs w:val="21"/>
              </w:rPr>
              <w:t>主持警务科全面工作，对警务科履职履责、队伍建设、思想工作、警务技能培训承担主要责任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38" w:hRule="atLeast"/>
          <w:jc w:val="center"/>
        </w:trPr>
        <w:tc>
          <w:tcPr>
            <w:tcW w:w="56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序号</w:t>
            </w:r>
          </w:p>
        </w:tc>
        <w:tc>
          <w:tcPr>
            <w:tcW w:w="1755"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主要廉政风险点</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主要表现形式</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风险等级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jc w:val="center"/>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ascii="宋体" w:hAnsi="宋体" w:cs="宋体"/>
                <w:kern w:val="0"/>
                <w:szCs w:val="21"/>
              </w:rPr>
              <w:t>1</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szCs w:val="21"/>
              </w:rPr>
            </w:pPr>
            <w:r>
              <w:rPr>
                <w:rFonts w:hint="eastAsia" w:ascii="宋体" w:hAnsi="宋体"/>
                <w:kern w:val="0"/>
                <w:szCs w:val="21"/>
              </w:rPr>
              <w:t>执行传唤、拘传和协助执行拘留、指定居所监视居住等强制措施、抓获犯罪嫌疑人或逃犯</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szCs w:val="21"/>
              </w:rPr>
              <w:t>1.</w:t>
            </w:r>
            <w:r>
              <w:rPr>
                <w:rFonts w:hint="eastAsia" w:ascii="宋体" w:hAnsi="宋体" w:cs="宋体"/>
                <w:szCs w:val="21"/>
              </w:rPr>
              <w:t>执行传唤、</w:t>
            </w:r>
            <w:r>
              <w:rPr>
                <w:rFonts w:hint="eastAsia" w:ascii="宋体" w:hAnsi="宋体" w:cs="宋体"/>
                <w:kern w:val="0"/>
                <w:szCs w:val="21"/>
              </w:rPr>
              <w:t>拘传过程中接受当事人的请托，泄露案件信息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执行人员配备执法记录仪，全程录像；</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执行任务不少于</w:t>
            </w:r>
            <w:r>
              <w:rPr>
                <w:rFonts w:ascii="宋体" w:hAnsi="宋体" w:cs="仿宋_GB2312"/>
                <w:kern w:val="0"/>
                <w:szCs w:val="21"/>
              </w:rPr>
              <w:t>2</w:t>
            </w:r>
            <w:r>
              <w:rPr>
                <w:rFonts w:hint="eastAsia" w:ascii="宋体" w:hAnsi="宋体" w:cs="仿宋_GB2312"/>
                <w:kern w:val="0"/>
                <w:szCs w:val="21"/>
              </w:rPr>
              <w:t>人，相互监督，发现情况及时报告；</w:t>
            </w:r>
          </w:p>
          <w:p>
            <w:pPr>
              <w:spacing w:line="280" w:lineRule="exact"/>
              <w:ind w:firstLine="0" w:firstLineChars="0"/>
              <w:rPr>
                <w:rFonts w:ascii="宋体"/>
                <w:kern w:val="0"/>
                <w:szCs w:val="21"/>
              </w:rPr>
            </w:pPr>
            <w:r>
              <w:rPr>
                <w:rFonts w:ascii="宋体" w:hAnsi="宋体" w:cs="仿宋_GB2312"/>
                <w:kern w:val="0"/>
                <w:szCs w:val="21"/>
              </w:rPr>
              <w:t>3.</w:t>
            </w:r>
            <w:r>
              <w:rPr>
                <w:rFonts w:hint="eastAsia" w:ascii="宋体" w:hAnsi="宋体" w:cs="仿宋_GB2312"/>
                <w:kern w:val="0"/>
                <w:szCs w:val="21"/>
              </w:rPr>
              <w:t>不得接受任何当事人及其委托人的吃请、财物等。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59"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kern w:val="0"/>
                <w:szCs w:val="21"/>
              </w:rPr>
              <w:t>2.</w:t>
            </w:r>
            <w:r>
              <w:rPr>
                <w:rFonts w:hint="eastAsia" w:ascii="宋体" w:hAnsi="宋体" w:cs="宋体"/>
                <w:kern w:val="0"/>
                <w:szCs w:val="21"/>
              </w:rPr>
              <w:t>在协助执行拘留、指定居所监视居住过程中，接受他人请托，向承办人打探案情、向当事人传递物品及信息等，对案件办理造成影响</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执行拘留任务必须</w:t>
            </w:r>
            <w:r>
              <w:rPr>
                <w:rFonts w:ascii="宋体" w:hAnsi="宋体" w:cs="仿宋_GB2312"/>
                <w:kern w:val="0"/>
                <w:szCs w:val="21"/>
              </w:rPr>
              <w:t>2</w:t>
            </w:r>
            <w:r>
              <w:rPr>
                <w:rFonts w:hint="eastAsia" w:ascii="宋体" w:hAnsi="宋体" w:cs="仿宋_GB2312"/>
                <w:kern w:val="0"/>
                <w:szCs w:val="21"/>
              </w:rPr>
              <w:t>人以上，相互监督；</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szCs w:val="21"/>
              </w:rPr>
            </w:pPr>
            <w:r>
              <w:rPr>
                <w:rFonts w:ascii="宋体" w:hAnsi="宋体" w:cs="仿宋_GB2312"/>
                <w:kern w:val="0"/>
                <w:szCs w:val="21"/>
              </w:rPr>
              <w:t>3.</w:t>
            </w:r>
            <w:r>
              <w:rPr>
                <w:rFonts w:hint="eastAsia" w:ascii="宋体" w:hAnsi="宋体" w:cs="仿宋_GB2312"/>
                <w:kern w:val="0"/>
                <w:szCs w:val="21"/>
              </w:rPr>
              <w:t>执行指居任务时，不得少于</w:t>
            </w:r>
            <w:r>
              <w:rPr>
                <w:rFonts w:ascii="宋体" w:hAnsi="宋体" w:cs="仿宋_GB2312"/>
                <w:kern w:val="0"/>
                <w:szCs w:val="21"/>
              </w:rPr>
              <w:t>3</w:t>
            </w:r>
            <w:r>
              <w:rPr>
                <w:rFonts w:hint="eastAsia" w:ascii="宋体" w:hAnsi="宋体" w:cs="仿宋_GB2312"/>
                <w:kern w:val="0"/>
                <w:szCs w:val="21"/>
              </w:rPr>
              <w:t>人，不得单独接触当事人谈论案情；</w:t>
            </w:r>
          </w:p>
          <w:p>
            <w:pPr>
              <w:spacing w:line="280" w:lineRule="exact"/>
              <w:ind w:firstLine="0" w:firstLineChars="0"/>
              <w:rPr>
                <w:rFonts w:ascii="宋体"/>
                <w:kern w:val="0"/>
                <w:szCs w:val="21"/>
              </w:rPr>
            </w:pPr>
            <w:r>
              <w:rPr>
                <w:rFonts w:ascii="宋体" w:hAnsi="宋体" w:cs="仿宋_GB2312"/>
                <w:kern w:val="0"/>
                <w:szCs w:val="21"/>
              </w:rPr>
              <w:t>4.</w:t>
            </w:r>
            <w:r>
              <w:rPr>
                <w:rFonts w:hint="eastAsia" w:ascii="宋体" w:hAnsi="宋体" w:cs="仿宋_GB2312"/>
                <w:kern w:val="0"/>
                <w:szCs w:val="21"/>
              </w:rPr>
              <w:t>对指居场所采取同步全程录音录像；</w:t>
            </w:r>
          </w:p>
          <w:p>
            <w:pPr>
              <w:spacing w:line="280" w:lineRule="exact"/>
              <w:ind w:firstLine="0" w:firstLineChars="0"/>
              <w:rPr>
                <w:rFonts w:ascii="宋体"/>
                <w:kern w:val="0"/>
                <w:szCs w:val="21"/>
              </w:rPr>
            </w:pPr>
            <w:r>
              <w:rPr>
                <w:rFonts w:ascii="宋体" w:hAnsi="宋体" w:cs="仿宋_GB2312"/>
                <w:kern w:val="0"/>
                <w:szCs w:val="21"/>
              </w:rPr>
              <w:t>5.</w:t>
            </w:r>
            <w:r>
              <w:rPr>
                <w:rFonts w:hint="eastAsia" w:ascii="宋体" w:hAnsi="宋体" w:cs="仿宋_GB2312"/>
                <w:kern w:val="0"/>
                <w:szCs w:val="21"/>
              </w:rPr>
              <w:t>严格执行《人民检察院司法警察执行职务规则》。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569"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kern w:val="0"/>
                <w:szCs w:val="21"/>
              </w:rPr>
              <w:t>3.</w:t>
            </w:r>
            <w:r>
              <w:rPr>
                <w:rFonts w:hint="eastAsia" w:ascii="宋体" w:hAnsi="宋体" w:cs="宋体"/>
                <w:kern w:val="0"/>
                <w:szCs w:val="21"/>
              </w:rPr>
              <w:t>协助追逃、抓获嫌疑人、逃犯过程中，徇私通风报信，传递信息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严格执行工作规定，不私自接触嫌疑人和相关人；</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协助执行任务时，不随意打听案情、通风报信。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254" w:hRule="atLeast"/>
          <w:jc w:val="center"/>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ascii="宋体" w:hAnsi="宋体"/>
                <w:kern w:val="0"/>
                <w:szCs w:val="21"/>
              </w:rPr>
              <w:t>2</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hint="eastAsia" w:ascii="宋体" w:hAnsi="宋体"/>
                <w:kern w:val="0"/>
                <w:szCs w:val="21"/>
              </w:rPr>
              <w:t>保障侦查工作</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kern w:val="0"/>
                <w:szCs w:val="21"/>
              </w:rPr>
              <w:t>4.</w:t>
            </w:r>
            <w:r>
              <w:rPr>
                <w:rFonts w:hint="eastAsia" w:ascii="宋体" w:hAnsi="宋体" w:cs="宋体"/>
                <w:kern w:val="0"/>
                <w:szCs w:val="21"/>
              </w:rPr>
              <w:t>参与搜查过程中，，受人请托或者徇私隐匿、私吞物品、毁灭证据</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搜查全程录像；</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搜查人员</w:t>
            </w:r>
            <w:r>
              <w:rPr>
                <w:rFonts w:ascii="宋体" w:hAnsi="宋体" w:cs="仿宋_GB2312"/>
                <w:kern w:val="0"/>
                <w:szCs w:val="21"/>
              </w:rPr>
              <w:t>2</w:t>
            </w:r>
            <w:r>
              <w:rPr>
                <w:rFonts w:hint="eastAsia" w:ascii="宋体" w:hAnsi="宋体" w:cs="仿宋_GB2312"/>
                <w:kern w:val="0"/>
                <w:szCs w:val="21"/>
              </w:rPr>
              <w:t>人一组；</w:t>
            </w:r>
          </w:p>
          <w:p>
            <w:pPr>
              <w:spacing w:line="280" w:lineRule="exact"/>
              <w:ind w:firstLine="0" w:firstLineChars="0"/>
              <w:rPr>
                <w:rFonts w:ascii="宋体"/>
                <w:kern w:val="0"/>
                <w:szCs w:val="21"/>
              </w:rPr>
            </w:pPr>
            <w:r>
              <w:rPr>
                <w:rFonts w:ascii="宋体" w:hAnsi="宋体" w:cs="仿宋_GB2312"/>
                <w:kern w:val="0"/>
                <w:szCs w:val="21"/>
              </w:rPr>
              <w:t>3.</w:t>
            </w:r>
            <w:r>
              <w:rPr>
                <w:rFonts w:hint="eastAsia" w:ascii="宋体" w:hAnsi="宋体" w:cs="仿宋_GB2312"/>
                <w:kern w:val="0"/>
                <w:szCs w:val="21"/>
              </w:rPr>
              <w:t>涉案款物现场登记。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5"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kern w:val="0"/>
                <w:szCs w:val="21"/>
              </w:rPr>
              <w:t>5.</w:t>
            </w:r>
            <w:r>
              <w:rPr>
                <w:rFonts w:hint="eastAsia" w:ascii="宋体" w:hAnsi="宋体" w:cs="宋体"/>
                <w:kern w:val="0"/>
                <w:szCs w:val="21"/>
              </w:rPr>
              <w:t>执行看管时，受人请托，徇私为看管对象通风报信、传递信息或物品</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执行看管任务时，不得少于</w:t>
            </w:r>
            <w:r>
              <w:rPr>
                <w:rFonts w:ascii="宋体" w:hAnsi="宋体" w:cs="仿宋_GB2312"/>
                <w:kern w:val="0"/>
                <w:szCs w:val="21"/>
              </w:rPr>
              <w:t>2</w:t>
            </w:r>
            <w:r>
              <w:rPr>
                <w:rFonts w:hint="eastAsia" w:ascii="宋体" w:hAnsi="宋体" w:cs="仿宋_GB2312"/>
                <w:kern w:val="0"/>
                <w:szCs w:val="21"/>
              </w:rPr>
              <w:t>人，同时加强保密和警示教育；</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szCs w:val="21"/>
              </w:rPr>
            </w:pPr>
            <w:r>
              <w:rPr>
                <w:rFonts w:ascii="宋体" w:hAnsi="宋体" w:cs="仿宋_GB2312"/>
                <w:kern w:val="0"/>
                <w:szCs w:val="21"/>
              </w:rPr>
              <w:t>3.</w:t>
            </w:r>
            <w:r>
              <w:rPr>
                <w:rFonts w:hint="eastAsia" w:ascii="宋体" w:hAnsi="宋体" w:cs="仿宋_GB2312"/>
                <w:kern w:val="0"/>
                <w:szCs w:val="21"/>
              </w:rPr>
              <w:t>指定负责人，通过警务平台加强监管。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kern w:val="0"/>
                <w:szCs w:val="21"/>
              </w:rPr>
              <w:t>6.</w:t>
            </w:r>
            <w:r>
              <w:rPr>
                <w:rFonts w:hint="eastAsia" w:ascii="宋体" w:hAnsi="宋体" w:cs="宋体"/>
                <w:kern w:val="0"/>
                <w:szCs w:val="21"/>
              </w:rPr>
              <w:t>执行押解徇私打探案情或传递物品及信息，为他人说情、打招呼</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执行押解任务时，不得少于</w:t>
            </w:r>
            <w:r>
              <w:rPr>
                <w:rFonts w:ascii="宋体" w:hAnsi="宋体" w:cs="仿宋_GB2312"/>
                <w:kern w:val="0"/>
                <w:szCs w:val="21"/>
              </w:rPr>
              <w:t>3</w:t>
            </w:r>
            <w:r>
              <w:rPr>
                <w:rFonts w:hint="eastAsia" w:ascii="宋体" w:hAnsi="宋体" w:cs="仿宋_GB2312"/>
                <w:kern w:val="0"/>
                <w:szCs w:val="21"/>
              </w:rPr>
              <w:t>人，并指定负责人；</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szCs w:val="21"/>
              </w:rPr>
            </w:pPr>
            <w:r>
              <w:rPr>
                <w:rFonts w:ascii="宋体" w:hAnsi="宋体" w:cs="仿宋_GB2312"/>
                <w:kern w:val="0"/>
                <w:szCs w:val="21"/>
              </w:rPr>
              <w:t>3.</w:t>
            </w:r>
            <w:r>
              <w:rPr>
                <w:rFonts w:hint="eastAsia" w:ascii="宋体" w:hAnsi="宋体" w:cs="仿宋_GB2312"/>
                <w:kern w:val="0"/>
                <w:szCs w:val="21"/>
              </w:rPr>
              <w:t>加强保密和警示教育，严格执行廉政纪律，不接受他人请托，不徇私违反规定。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kern w:val="0"/>
                <w:szCs w:val="21"/>
              </w:rPr>
              <w:t>7.</w:t>
            </w:r>
            <w:r>
              <w:rPr>
                <w:rFonts w:hint="eastAsia" w:ascii="宋体" w:hAnsi="宋体"/>
                <w:kern w:val="0"/>
                <w:szCs w:val="21"/>
              </w:rPr>
              <w:t>因人情关系，私放看管、押解对象</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一级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kern w:val="0"/>
                <w:szCs w:val="21"/>
              </w:rPr>
              <w:t>1.</w:t>
            </w:r>
            <w:r>
              <w:rPr>
                <w:rFonts w:hint="eastAsia" w:ascii="宋体" w:hAnsi="宋体"/>
                <w:kern w:val="0"/>
                <w:szCs w:val="21"/>
              </w:rPr>
              <w:t>严格工作制度，实行双人看管、双人负责、相互监督；</w:t>
            </w:r>
          </w:p>
          <w:p>
            <w:pPr>
              <w:spacing w:line="280" w:lineRule="exact"/>
              <w:ind w:firstLine="0" w:firstLineChars="0"/>
              <w:rPr>
                <w:rFonts w:ascii="宋体"/>
                <w:kern w:val="0"/>
                <w:szCs w:val="21"/>
              </w:rPr>
            </w:pPr>
            <w:r>
              <w:rPr>
                <w:rFonts w:ascii="宋体" w:hAnsi="宋体"/>
                <w:kern w:val="0"/>
                <w:szCs w:val="21"/>
              </w:rPr>
              <w:t>2.</w:t>
            </w:r>
            <w:r>
              <w:rPr>
                <w:rFonts w:hint="eastAsia" w:ascii="宋体" w:hAnsi="宋体"/>
                <w:kern w:val="0"/>
                <w:szCs w:val="21"/>
              </w:rPr>
              <w:t>利用警务平台加强监督，实时了解情况。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kern w:val="0"/>
                <w:szCs w:val="21"/>
              </w:rPr>
              <w:t>8.</w:t>
            </w:r>
            <w:r>
              <w:rPr>
                <w:rFonts w:hint="eastAsia" w:ascii="宋体" w:hAnsi="宋体" w:cs="宋体"/>
                <w:kern w:val="0"/>
                <w:szCs w:val="21"/>
              </w:rPr>
              <w:t>受人请托或者因人情关系私违规使用办案工作区</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严格执行办案工作区使用管理规定；</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严格办案工作区审批程序，没有分管领导签字一律不得使用。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szCs w:val="21"/>
              </w:rPr>
            </w:pPr>
            <w:r>
              <w:rPr>
                <w:rFonts w:ascii="宋体" w:hAnsi="宋体" w:cs="宋体"/>
                <w:kern w:val="0"/>
                <w:szCs w:val="21"/>
              </w:rPr>
              <w:t>3</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hint="eastAsia" w:ascii="宋体" w:hAnsi="宋体"/>
                <w:kern w:val="0"/>
                <w:szCs w:val="21"/>
              </w:rPr>
              <w:t>维护检察机关工作场所和检察人员人身安全方面</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szCs w:val="21"/>
              </w:rPr>
            </w:pPr>
            <w:r>
              <w:rPr>
                <w:rFonts w:ascii="宋体" w:hAnsi="宋体" w:cs="宋体"/>
                <w:kern w:val="0"/>
                <w:szCs w:val="21"/>
              </w:rPr>
              <w:t>9.</w:t>
            </w:r>
            <w:r>
              <w:rPr>
                <w:rFonts w:hint="eastAsia" w:ascii="宋体" w:hAnsi="宋体" w:cs="宋体"/>
                <w:kern w:val="0"/>
                <w:szCs w:val="21"/>
              </w:rPr>
              <w:t>受人情因素干扰，在协助维护检察机关接待群众来访场所的秩序和安全时，对当事人故意阻扰</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严格执行规定，不让无关人员随意进入相关场所；</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在</w:t>
            </w:r>
            <w:r>
              <w:rPr>
                <w:rFonts w:hint="eastAsia" w:ascii="宋体" w:hAnsi="宋体" w:cs="宋体"/>
                <w:kern w:val="0"/>
                <w:szCs w:val="21"/>
              </w:rPr>
              <w:t>协助维护检察机关接待群众来访场所的秩序和安全时，严格执行相关安全规定。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szCs w:val="21"/>
              </w:rPr>
            </w:pPr>
            <w:r>
              <w:rPr>
                <w:rFonts w:ascii="宋体" w:hAnsi="宋体" w:cs="宋体"/>
                <w:kern w:val="0"/>
                <w:szCs w:val="21"/>
              </w:rPr>
              <w:t>10.</w:t>
            </w:r>
            <w:r>
              <w:rPr>
                <w:rFonts w:hint="eastAsia" w:ascii="宋体" w:hAnsi="宋体" w:cs="宋体"/>
                <w:kern w:val="0"/>
                <w:szCs w:val="21"/>
              </w:rPr>
              <w:t>受人情因素干扰，在保护出席法庭检察人员的安全过程中不尽责</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不向无关人员透露检察人员活动信息；</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不向检察人员打听案情，为他人说情。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szCs w:val="21"/>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szCs w:val="21"/>
              </w:rPr>
            </w:pPr>
            <w:r>
              <w:rPr>
                <w:rFonts w:ascii="宋体" w:hAnsi="宋体" w:cs="宋体"/>
                <w:kern w:val="0"/>
                <w:szCs w:val="21"/>
              </w:rPr>
              <w:t>11.</w:t>
            </w:r>
            <w:r>
              <w:rPr>
                <w:rFonts w:hint="eastAsia" w:ascii="宋体" w:hAnsi="宋体" w:cs="宋体"/>
                <w:kern w:val="0"/>
                <w:szCs w:val="21"/>
              </w:rPr>
              <w:t>徇私使用警械、警具</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严格警械、具使用管理规定，严格审批程序；</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执行警务佩戴单警执法仪，全程监督使用警械具情况。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jc w:val="center"/>
        </w:trPr>
        <w:tc>
          <w:tcPr>
            <w:tcW w:w="56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szCs w:val="21"/>
              </w:rPr>
            </w:pPr>
            <w:r>
              <w:rPr>
                <w:rFonts w:ascii="宋体" w:hAnsi="宋体" w:cs="宋体"/>
                <w:kern w:val="0"/>
                <w:szCs w:val="21"/>
              </w:rPr>
              <w:t>4</w:t>
            </w:r>
          </w:p>
        </w:tc>
        <w:tc>
          <w:tcPr>
            <w:tcW w:w="1755"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hint="eastAsia" w:ascii="宋体" w:hAnsi="宋体" w:cs="宋体"/>
                <w:kern w:val="0"/>
                <w:szCs w:val="21"/>
              </w:rPr>
              <w:t>执行回避制度</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宋体"/>
                <w:kern w:val="0"/>
                <w:szCs w:val="21"/>
              </w:rPr>
              <w:t>12.</w:t>
            </w:r>
            <w:r>
              <w:rPr>
                <w:rFonts w:hint="eastAsia" w:ascii="宋体" w:hAnsi="宋体" w:cs="宋体"/>
                <w:kern w:val="0"/>
                <w:szCs w:val="21"/>
              </w:rPr>
              <w:t>因人情关系，应当回避而不主动报告</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szCs w:val="21"/>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hint="eastAsia" w:ascii="宋体" w:hAnsi="宋体" w:cs="仿宋_GB2312"/>
                <w:kern w:val="0"/>
                <w:szCs w:val="21"/>
              </w:rPr>
              <w:t>严格执行人民检察院刑事诉讼规则有关回避的规定，遇到会引起怀疑的其他事由一律申请回避。</w:t>
            </w:r>
          </w:p>
        </w:tc>
      </w:tr>
    </w:tbl>
    <w:p>
      <w:pPr>
        <w:widowControl/>
        <w:spacing w:after="156" w:afterLines="50" w:line="440" w:lineRule="exact"/>
        <w:ind w:firstLine="0" w:firstLineChars="0"/>
        <w:jc w:val="center"/>
        <w:rPr>
          <w:rFonts w:ascii="宋体"/>
          <w:kern w:val="0"/>
          <w:sz w:val="36"/>
          <w:szCs w:val="36"/>
        </w:rPr>
      </w:pPr>
      <w:r>
        <w:rPr>
          <w:rFonts w:ascii="宋体" w:cs="宋体"/>
          <w:kern w:val="0"/>
          <w:sz w:val="36"/>
          <w:szCs w:val="36"/>
        </w:rPr>
        <w:br w:type="page"/>
      </w:r>
      <w:r>
        <w:rPr>
          <w:rFonts w:hint="eastAsia" w:ascii="宋体" w:hAnsi="宋体" w:cs="宋体"/>
          <w:kern w:val="0"/>
          <w:sz w:val="36"/>
          <w:szCs w:val="36"/>
        </w:rPr>
        <w:t>岗位廉政风险排查防控登记表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6"/>
        <w:gridCol w:w="1755"/>
        <w:gridCol w:w="2884"/>
        <w:gridCol w:w="806"/>
        <w:gridCol w:w="911"/>
        <w:gridCol w:w="1324"/>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62"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部门</w:t>
            </w:r>
          </w:p>
        </w:tc>
        <w:tc>
          <w:tcPr>
            <w:tcW w:w="460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kern w:val="0"/>
              </w:rPr>
              <w:t>警务科</w:t>
            </w:r>
          </w:p>
        </w:tc>
        <w:tc>
          <w:tcPr>
            <w:tcW w:w="132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工作岗位</w:t>
            </w:r>
          </w:p>
        </w:tc>
        <w:tc>
          <w:tcPr>
            <w:tcW w:w="5928"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副科长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91"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岗位职责</w:t>
            </w:r>
          </w:p>
        </w:tc>
        <w:tc>
          <w:tcPr>
            <w:tcW w:w="11853"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b/>
                <w:bCs/>
                <w:kern w:val="0"/>
              </w:rPr>
            </w:pPr>
            <w:r>
              <w:rPr>
                <w:rFonts w:hint="eastAsia" w:ascii="宋体" w:cs="宋体"/>
                <w:kern w:val="0"/>
              </w:rPr>
              <w:t>组织落实科长部署的工作，协助科长严格按照人民检察院司法警察职务规则的要求，全面履职。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9"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序号</w:t>
            </w:r>
          </w:p>
        </w:tc>
        <w:tc>
          <w:tcPr>
            <w:tcW w:w="175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主要廉政风险点</w:t>
            </w: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主要表现形式</w:t>
            </w:r>
          </w:p>
        </w:tc>
        <w:tc>
          <w:tcPr>
            <w:tcW w:w="8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风险等级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03"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ascii="宋体" w:hAnsi="宋体" w:cs="宋体"/>
                <w:kern w:val="0"/>
                <w:szCs w:val="21"/>
              </w:rPr>
              <w:t>1</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rPr>
            </w:pPr>
            <w:r>
              <w:rPr>
                <w:rFonts w:hint="eastAsia" w:ascii="宋体" w:hAnsi="宋体"/>
                <w:kern w:val="0"/>
                <w:szCs w:val="21"/>
              </w:rPr>
              <w:t>执行传唤、拘传和协助执行拘留、指定居所监视居住等强制措施、抓获犯罪嫌疑人或逃犯</w:t>
            </w: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szCs w:val="21"/>
              </w:rPr>
              <w:t>1.</w:t>
            </w:r>
            <w:r>
              <w:rPr>
                <w:rFonts w:hint="eastAsia" w:ascii="宋体" w:hAnsi="宋体" w:cs="宋体"/>
                <w:szCs w:val="21"/>
              </w:rPr>
              <w:t>执行传唤、</w:t>
            </w:r>
            <w:r>
              <w:rPr>
                <w:rFonts w:hint="eastAsia" w:ascii="宋体" w:hAnsi="宋体" w:cs="宋体"/>
                <w:kern w:val="0"/>
                <w:szCs w:val="21"/>
              </w:rPr>
              <w:t>拘传过程中接受当事人的请托，泄露案件信息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执行人员配备执法记录仪，全程录像；</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执行任务不少于</w:t>
            </w:r>
            <w:r>
              <w:rPr>
                <w:rFonts w:ascii="宋体" w:hAnsi="宋体" w:cs="仿宋_GB2312"/>
                <w:kern w:val="0"/>
                <w:szCs w:val="21"/>
              </w:rPr>
              <w:t>2</w:t>
            </w:r>
            <w:r>
              <w:rPr>
                <w:rFonts w:hint="eastAsia" w:ascii="宋体" w:hAnsi="宋体" w:cs="仿宋_GB2312"/>
                <w:kern w:val="0"/>
                <w:szCs w:val="21"/>
              </w:rPr>
              <w:t>人，相互监督，发现情况及时报告；</w:t>
            </w:r>
          </w:p>
          <w:p>
            <w:pPr>
              <w:spacing w:line="280" w:lineRule="exact"/>
              <w:ind w:firstLine="0" w:firstLineChars="0"/>
              <w:rPr>
                <w:rFonts w:ascii="宋体"/>
                <w:kern w:val="0"/>
              </w:rPr>
            </w:pPr>
            <w:r>
              <w:rPr>
                <w:rFonts w:ascii="宋体" w:hAnsi="宋体" w:cs="仿宋_GB2312"/>
                <w:kern w:val="0"/>
                <w:szCs w:val="21"/>
              </w:rPr>
              <w:t>3.</w:t>
            </w:r>
            <w:r>
              <w:rPr>
                <w:rFonts w:hint="eastAsia" w:ascii="宋体" w:hAnsi="宋体" w:cs="仿宋_GB2312"/>
                <w:kern w:val="0"/>
                <w:szCs w:val="21"/>
              </w:rPr>
              <w:t>不得接受任何当事人及其委托人的吃请、财物等。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131"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2.</w:t>
            </w:r>
            <w:r>
              <w:rPr>
                <w:rFonts w:hint="eastAsia" w:ascii="宋体" w:hAnsi="宋体" w:cs="宋体"/>
                <w:kern w:val="0"/>
                <w:szCs w:val="21"/>
              </w:rPr>
              <w:t>在协助执行拘留、指定居所监视居住过程中，接受他人请托，向承办人打探案情、向当事人传递物品及信息等，对案件办理造成影响</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执行拘留任务必须</w:t>
            </w:r>
            <w:r>
              <w:rPr>
                <w:rFonts w:ascii="宋体" w:hAnsi="宋体" w:cs="仿宋_GB2312"/>
                <w:kern w:val="0"/>
                <w:szCs w:val="21"/>
              </w:rPr>
              <w:t>2</w:t>
            </w:r>
            <w:r>
              <w:rPr>
                <w:rFonts w:hint="eastAsia" w:ascii="宋体" w:hAnsi="宋体" w:cs="仿宋_GB2312"/>
                <w:kern w:val="0"/>
                <w:szCs w:val="21"/>
              </w:rPr>
              <w:t>人以上，相互监督；</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szCs w:val="21"/>
              </w:rPr>
            </w:pPr>
            <w:r>
              <w:rPr>
                <w:rFonts w:ascii="宋体" w:hAnsi="宋体" w:cs="仿宋_GB2312"/>
                <w:kern w:val="0"/>
                <w:szCs w:val="21"/>
              </w:rPr>
              <w:t>3.</w:t>
            </w:r>
            <w:r>
              <w:rPr>
                <w:rFonts w:hint="eastAsia" w:ascii="宋体" w:hAnsi="宋体" w:cs="仿宋_GB2312"/>
                <w:kern w:val="0"/>
                <w:szCs w:val="21"/>
              </w:rPr>
              <w:t>执行指居任务时，不得少于</w:t>
            </w:r>
            <w:r>
              <w:rPr>
                <w:rFonts w:ascii="宋体" w:hAnsi="宋体" w:cs="仿宋_GB2312"/>
                <w:kern w:val="0"/>
                <w:szCs w:val="21"/>
              </w:rPr>
              <w:t>3</w:t>
            </w:r>
            <w:r>
              <w:rPr>
                <w:rFonts w:hint="eastAsia" w:ascii="宋体" w:hAnsi="宋体" w:cs="仿宋_GB2312"/>
                <w:kern w:val="0"/>
                <w:szCs w:val="21"/>
              </w:rPr>
              <w:t>人，不得单独接触当事人谈论案情；</w:t>
            </w:r>
          </w:p>
          <w:p>
            <w:pPr>
              <w:spacing w:line="280" w:lineRule="exact"/>
              <w:ind w:firstLine="0" w:firstLineChars="0"/>
              <w:rPr>
                <w:rFonts w:ascii="宋体"/>
                <w:kern w:val="0"/>
                <w:szCs w:val="21"/>
              </w:rPr>
            </w:pPr>
            <w:r>
              <w:rPr>
                <w:rFonts w:ascii="宋体" w:hAnsi="宋体" w:cs="仿宋_GB2312"/>
                <w:kern w:val="0"/>
                <w:szCs w:val="21"/>
              </w:rPr>
              <w:t>4.</w:t>
            </w:r>
            <w:r>
              <w:rPr>
                <w:rFonts w:hint="eastAsia" w:ascii="宋体" w:hAnsi="宋体" w:cs="仿宋_GB2312"/>
                <w:kern w:val="0"/>
                <w:szCs w:val="21"/>
              </w:rPr>
              <w:t>对指居场所采取同步全程录音录像；</w:t>
            </w:r>
          </w:p>
          <w:p>
            <w:pPr>
              <w:spacing w:line="280" w:lineRule="exact"/>
              <w:ind w:firstLine="0" w:firstLineChars="0"/>
              <w:rPr>
                <w:rFonts w:ascii="宋体"/>
                <w:kern w:val="0"/>
                <w:szCs w:val="24"/>
              </w:rPr>
            </w:pPr>
            <w:r>
              <w:rPr>
                <w:rFonts w:ascii="宋体" w:hAnsi="宋体" w:cs="仿宋_GB2312"/>
                <w:kern w:val="0"/>
                <w:szCs w:val="21"/>
              </w:rPr>
              <w:t>5.</w:t>
            </w:r>
            <w:r>
              <w:rPr>
                <w:rFonts w:hint="eastAsia" w:ascii="宋体" w:hAnsi="宋体" w:cs="仿宋_GB2312"/>
                <w:kern w:val="0"/>
                <w:szCs w:val="21"/>
              </w:rPr>
              <w:t>严格执行《人民检察院司法警察执行职务规则》。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3.</w:t>
            </w:r>
            <w:r>
              <w:rPr>
                <w:rFonts w:hint="eastAsia" w:ascii="宋体" w:hAnsi="宋体" w:cs="宋体"/>
                <w:kern w:val="0"/>
                <w:szCs w:val="21"/>
              </w:rPr>
              <w:t>协助追逃、抓获嫌疑人、逃犯过程中，徇私通风报信，传递信息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严格执行工作规定，不私自接触嫌疑人和相关人；</w:t>
            </w:r>
          </w:p>
          <w:p>
            <w:pPr>
              <w:spacing w:line="280" w:lineRule="exact"/>
              <w:ind w:firstLine="0" w:firstLineChars="0"/>
              <w:rPr>
                <w:rFonts w:ascii="宋体"/>
                <w:kern w:val="0"/>
              </w:rPr>
            </w:pPr>
            <w:r>
              <w:rPr>
                <w:rFonts w:ascii="宋体" w:hAnsi="宋体" w:cs="仿宋_GB2312"/>
                <w:kern w:val="0"/>
                <w:szCs w:val="21"/>
              </w:rPr>
              <w:t>2.</w:t>
            </w:r>
            <w:r>
              <w:rPr>
                <w:rFonts w:hint="eastAsia" w:ascii="宋体" w:hAnsi="宋体" w:cs="仿宋_GB2312"/>
                <w:kern w:val="0"/>
                <w:szCs w:val="21"/>
              </w:rPr>
              <w:t>协助执行任务时，不随意打听案情、通风报信。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59"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ascii="宋体" w:hAnsi="宋体"/>
                <w:kern w:val="0"/>
              </w:rPr>
              <w:t>2</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hint="eastAsia" w:ascii="宋体" w:hAnsi="宋体"/>
                <w:kern w:val="0"/>
                <w:szCs w:val="21"/>
              </w:rPr>
              <w:t>保障侦查工作</w:t>
            </w: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4.</w:t>
            </w:r>
            <w:r>
              <w:rPr>
                <w:rFonts w:hint="eastAsia" w:ascii="宋体" w:hAnsi="宋体" w:cs="宋体"/>
                <w:kern w:val="0"/>
                <w:szCs w:val="21"/>
              </w:rPr>
              <w:t>参与搜查过程中，，受人请托或者徇私隐匿、私吞物品、毁灭证据</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搜查全程录像；</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搜查人员</w:t>
            </w:r>
            <w:r>
              <w:rPr>
                <w:rFonts w:ascii="宋体" w:hAnsi="宋体" w:cs="仿宋_GB2312"/>
                <w:kern w:val="0"/>
                <w:szCs w:val="21"/>
              </w:rPr>
              <w:t>2</w:t>
            </w:r>
            <w:r>
              <w:rPr>
                <w:rFonts w:hint="eastAsia" w:ascii="宋体" w:hAnsi="宋体" w:cs="仿宋_GB2312"/>
                <w:kern w:val="0"/>
                <w:szCs w:val="21"/>
              </w:rPr>
              <w:t>人一组；</w:t>
            </w:r>
          </w:p>
          <w:p>
            <w:pPr>
              <w:spacing w:line="280" w:lineRule="exact"/>
              <w:ind w:firstLine="0" w:firstLineChars="0"/>
              <w:rPr>
                <w:rFonts w:ascii="宋体"/>
                <w:kern w:val="0"/>
              </w:rPr>
            </w:pPr>
            <w:r>
              <w:rPr>
                <w:rFonts w:ascii="宋体" w:hAnsi="宋体" w:cs="仿宋_GB2312"/>
                <w:kern w:val="0"/>
                <w:szCs w:val="21"/>
              </w:rPr>
              <w:t>3.</w:t>
            </w:r>
            <w:r>
              <w:rPr>
                <w:rFonts w:hint="eastAsia" w:ascii="宋体" w:hAnsi="宋体" w:cs="仿宋_GB2312"/>
                <w:kern w:val="0"/>
                <w:szCs w:val="21"/>
              </w:rPr>
              <w:t>涉案款物现场登记。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799"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5.</w:t>
            </w:r>
            <w:r>
              <w:rPr>
                <w:rFonts w:hint="eastAsia" w:ascii="宋体" w:hAnsi="宋体" w:cs="宋体"/>
                <w:kern w:val="0"/>
                <w:szCs w:val="21"/>
              </w:rPr>
              <w:t>执行看管时，受人请托，徇私为看管对象通风报信、传递信息或物品</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执行看管任务时，不得少于</w:t>
            </w:r>
            <w:r>
              <w:rPr>
                <w:rFonts w:ascii="宋体" w:hAnsi="宋体" w:cs="仿宋_GB2312"/>
                <w:kern w:val="0"/>
                <w:szCs w:val="21"/>
              </w:rPr>
              <w:t>2</w:t>
            </w:r>
            <w:r>
              <w:rPr>
                <w:rFonts w:hint="eastAsia" w:ascii="宋体" w:hAnsi="宋体" w:cs="仿宋_GB2312"/>
                <w:kern w:val="0"/>
                <w:szCs w:val="21"/>
              </w:rPr>
              <w:t>人，同时加强保密和警示教育；</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rPr>
            </w:pPr>
            <w:r>
              <w:rPr>
                <w:rFonts w:ascii="宋体" w:hAnsi="宋体" w:cs="仿宋_GB2312"/>
                <w:kern w:val="0"/>
                <w:szCs w:val="21"/>
              </w:rPr>
              <w:t>3.</w:t>
            </w:r>
            <w:r>
              <w:rPr>
                <w:rFonts w:hint="eastAsia" w:ascii="宋体" w:hAnsi="宋体" w:cs="仿宋_GB2312"/>
                <w:kern w:val="0"/>
                <w:szCs w:val="21"/>
              </w:rPr>
              <w:t>指定负责人，通过警务平台加强监管。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90"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6.</w:t>
            </w:r>
            <w:r>
              <w:rPr>
                <w:rFonts w:hint="eastAsia" w:ascii="宋体" w:hAnsi="宋体" w:cs="宋体"/>
                <w:kern w:val="0"/>
                <w:szCs w:val="21"/>
              </w:rPr>
              <w:t>执行押解徇私打探案情或传递物品及信息，为他人说情、打招呼</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执行押解任务时，不得少于</w:t>
            </w:r>
            <w:r>
              <w:rPr>
                <w:rFonts w:ascii="宋体" w:hAnsi="宋体" w:cs="仿宋_GB2312"/>
                <w:kern w:val="0"/>
                <w:szCs w:val="21"/>
              </w:rPr>
              <w:t>3</w:t>
            </w:r>
            <w:r>
              <w:rPr>
                <w:rFonts w:hint="eastAsia" w:ascii="宋体" w:hAnsi="宋体" w:cs="仿宋_GB2312"/>
                <w:kern w:val="0"/>
                <w:szCs w:val="21"/>
              </w:rPr>
              <w:t>人，并指定负责人；</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szCs w:val="24"/>
              </w:rPr>
            </w:pPr>
            <w:r>
              <w:rPr>
                <w:rFonts w:ascii="宋体" w:hAnsi="宋体" w:cs="仿宋_GB2312"/>
                <w:kern w:val="0"/>
                <w:szCs w:val="21"/>
              </w:rPr>
              <w:t>3.</w:t>
            </w:r>
            <w:r>
              <w:rPr>
                <w:rFonts w:hint="eastAsia" w:ascii="宋体" w:hAnsi="宋体" w:cs="仿宋_GB2312"/>
                <w:kern w:val="0"/>
                <w:szCs w:val="21"/>
              </w:rPr>
              <w:t>加强保密和警示教育，严格执行廉政纪律，不接受他人请托，不徇私违反规定。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kern w:val="0"/>
                <w:szCs w:val="21"/>
              </w:rPr>
              <w:t>7.</w:t>
            </w:r>
            <w:r>
              <w:rPr>
                <w:rFonts w:hint="eastAsia" w:ascii="宋体" w:hAnsi="宋体"/>
                <w:kern w:val="0"/>
                <w:szCs w:val="21"/>
              </w:rPr>
              <w:t>因人情关系，私放看管、押解对象</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一级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kern w:val="0"/>
                <w:szCs w:val="21"/>
              </w:rPr>
              <w:t>1.</w:t>
            </w:r>
            <w:r>
              <w:rPr>
                <w:rFonts w:hint="eastAsia" w:ascii="宋体" w:hAnsi="宋体"/>
                <w:kern w:val="0"/>
                <w:szCs w:val="21"/>
              </w:rPr>
              <w:t>严格工作制度，实行双人看管、双人负责、相互监督；</w:t>
            </w:r>
          </w:p>
          <w:p>
            <w:pPr>
              <w:spacing w:line="280" w:lineRule="exact"/>
              <w:ind w:firstLine="0" w:firstLineChars="0"/>
              <w:rPr>
                <w:rFonts w:ascii="宋体"/>
                <w:kern w:val="0"/>
                <w:szCs w:val="24"/>
              </w:rPr>
            </w:pPr>
            <w:r>
              <w:rPr>
                <w:rFonts w:ascii="宋体" w:hAnsi="宋体"/>
                <w:kern w:val="0"/>
                <w:szCs w:val="21"/>
              </w:rPr>
              <w:t>2.</w:t>
            </w:r>
            <w:r>
              <w:rPr>
                <w:rFonts w:hint="eastAsia" w:ascii="宋体" w:hAnsi="宋体"/>
                <w:kern w:val="0"/>
                <w:szCs w:val="21"/>
              </w:rPr>
              <w:t>利用警务平台加强监督，实时了解情况。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8.</w:t>
            </w:r>
            <w:r>
              <w:rPr>
                <w:rFonts w:hint="eastAsia" w:ascii="宋体" w:hAnsi="宋体" w:cs="宋体"/>
                <w:kern w:val="0"/>
                <w:szCs w:val="21"/>
              </w:rPr>
              <w:t>受人请托或者因人情关系私违规使用办案工作区</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严格执行办案工作区使用管理规定；</w:t>
            </w:r>
          </w:p>
          <w:p>
            <w:pPr>
              <w:spacing w:line="280" w:lineRule="exact"/>
              <w:ind w:firstLine="0" w:firstLineChars="0"/>
              <w:rPr>
                <w:rFonts w:ascii="宋体"/>
                <w:kern w:val="0"/>
              </w:rPr>
            </w:pPr>
            <w:r>
              <w:rPr>
                <w:rFonts w:ascii="宋体" w:hAnsi="宋体" w:cs="仿宋_GB2312"/>
                <w:kern w:val="0"/>
                <w:szCs w:val="21"/>
              </w:rPr>
              <w:t>2.</w:t>
            </w:r>
            <w:r>
              <w:rPr>
                <w:rFonts w:hint="eastAsia" w:ascii="宋体" w:hAnsi="宋体" w:cs="仿宋_GB2312"/>
                <w:kern w:val="0"/>
                <w:szCs w:val="21"/>
              </w:rPr>
              <w:t>严格办案工作区审批程序，没有分管领导签字一律不得使用。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rPr>
            </w:pPr>
            <w:r>
              <w:rPr>
                <w:rFonts w:ascii="宋体" w:hAnsi="宋体" w:cs="宋体"/>
                <w:kern w:val="0"/>
              </w:rPr>
              <w:t>3</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kern w:val="0"/>
              </w:rPr>
            </w:pPr>
            <w:r>
              <w:rPr>
                <w:rFonts w:hint="eastAsia" w:ascii="宋体" w:hAnsi="宋体"/>
                <w:kern w:val="0"/>
              </w:rPr>
              <w:t>送达有关法律文书、案件材料方面</w:t>
            </w: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9.</w:t>
            </w:r>
            <w:r>
              <w:rPr>
                <w:rFonts w:hint="eastAsia" w:ascii="宋体" w:hAnsi="宋体" w:cs="宋体"/>
                <w:kern w:val="0"/>
                <w:szCs w:val="21"/>
              </w:rPr>
              <w:t>徇私故意不及时送达法律文书或致案件材料毁损、灭失</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严格执行案件材料登记制度；</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严格在送达法律文书回证签字；</w:t>
            </w:r>
          </w:p>
          <w:p>
            <w:pPr>
              <w:spacing w:line="280" w:lineRule="exact"/>
              <w:ind w:firstLine="0" w:firstLineChars="0"/>
              <w:rPr>
                <w:rFonts w:ascii="宋体" w:cs="仿宋_GB2312"/>
                <w:kern w:val="0"/>
              </w:rPr>
            </w:pPr>
            <w:r>
              <w:rPr>
                <w:rFonts w:ascii="宋体" w:hAnsi="宋体" w:cs="仿宋_GB2312"/>
                <w:kern w:val="0"/>
                <w:szCs w:val="21"/>
              </w:rPr>
              <w:t>3.</w:t>
            </w:r>
            <w:r>
              <w:rPr>
                <w:rFonts w:hint="eastAsia" w:ascii="宋体" w:hAnsi="宋体" w:cs="仿宋_GB2312"/>
                <w:kern w:val="0"/>
                <w:szCs w:val="21"/>
              </w:rPr>
              <w:t>重要材料要进行密封。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cs="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10.</w:t>
            </w:r>
            <w:r>
              <w:rPr>
                <w:rFonts w:hint="eastAsia" w:ascii="宋体" w:hAnsi="宋体" w:cs="宋体"/>
                <w:kern w:val="0"/>
                <w:szCs w:val="21"/>
              </w:rPr>
              <w:t>借报送材料便利，徇私查看、获取、泄露案件信息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严格执行工作规定和保密规定，不该看的不看，不该听的不听，不该了解的不了解；</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不在生活中和非工作场所随意谈论相关案件和信息，不向无关人泄露相关信息。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rPr>
            </w:pPr>
            <w:r>
              <w:rPr>
                <w:rFonts w:ascii="宋体" w:hAnsi="宋体" w:cs="宋体"/>
                <w:kern w:val="0"/>
              </w:rPr>
              <w:t>4</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kern w:val="0"/>
              </w:rPr>
            </w:pPr>
            <w:r>
              <w:rPr>
                <w:rFonts w:hint="eastAsia" w:ascii="宋体" w:hAnsi="宋体"/>
                <w:kern w:val="0"/>
              </w:rPr>
              <w:t>维护检察机关工作场所和检察人员人身安全方面</w:t>
            </w: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11.</w:t>
            </w:r>
            <w:r>
              <w:rPr>
                <w:rFonts w:hint="eastAsia" w:ascii="宋体" w:hAnsi="宋体" w:cs="宋体"/>
                <w:kern w:val="0"/>
                <w:szCs w:val="21"/>
              </w:rPr>
              <w:t>受人情因素干扰，在协助维护检察机关接待群众来访场所的秩序和安全时，对当事人故意阻扰</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严格执行规定，不让无关人员随意进入相关场所；</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在</w:t>
            </w:r>
            <w:r>
              <w:rPr>
                <w:rFonts w:hint="eastAsia" w:ascii="宋体" w:hAnsi="宋体" w:cs="宋体"/>
                <w:kern w:val="0"/>
                <w:szCs w:val="21"/>
              </w:rPr>
              <w:t>协助维护检察机关接待群众来访场所的秩序和安全时，严格执行相关安全规定。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cs="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12.</w:t>
            </w:r>
            <w:r>
              <w:rPr>
                <w:rFonts w:hint="eastAsia" w:ascii="宋体" w:hAnsi="宋体" w:cs="宋体"/>
                <w:kern w:val="0"/>
                <w:szCs w:val="21"/>
              </w:rPr>
              <w:t>受人情因素干扰，在保护出席法庭检察人员的安全过程中不尽责</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不向无关人员透露检察人员活动信息；</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不向检察人员打听案情，为他人说情。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cs="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13.</w:t>
            </w:r>
            <w:r>
              <w:rPr>
                <w:rFonts w:hint="eastAsia" w:ascii="宋体" w:hAnsi="宋体" w:cs="宋体"/>
                <w:kern w:val="0"/>
                <w:szCs w:val="21"/>
              </w:rPr>
              <w:t>徇私使用警械、警具</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严格警械、具使用管理规定，严格审批程序；</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执行警务佩戴单警执法仪，全程监督使用警械具情况。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rPr>
            </w:pPr>
            <w:r>
              <w:rPr>
                <w:rFonts w:ascii="宋体" w:hAnsi="宋体" w:cs="宋体"/>
                <w:kern w:val="0"/>
              </w:rPr>
              <w:t>5</w:t>
            </w:r>
          </w:p>
        </w:tc>
        <w:tc>
          <w:tcPr>
            <w:tcW w:w="175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kern w:val="0"/>
              </w:rPr>
            </w:pPr>
            <w:r>
              <w:rPr>
                <w:rFonts w:hint="eastAsia" w:ascii="宋体" w:hAnsi="宋体" w:cs="宋体"/>
                <w:kern w:val="0"/>
              </w:rPr>
              <w:t>执行回避制度</w:t>
            </w:r>
          </w:p>
        </w:tc>
        <w:tc>
          <w:tcPr>
            <w:tcW w:w="2884"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14.</w:t>
            </w:r>
            <w:r>
              <w:rPr>
                <w:rFonts w:hint="eastAsia" w:ascii="宋体" w:hAnsi="宋体" w:cs="宋体"/>
                <w:kern w:val="0"/>
                <w:szCs w:val="21"/>
              </w:rPr>
              <w:t>因人情关系，应当回避而不主动报告</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63"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hint="eastAsia" w:ascii="宋体" w:hAnsi="宋体" w:cs="仿宋_GB2312"/>
                <w:kern w:val="0"/>
                <w:szCs w:val="21"/>
              </w:rPr>
              <w:t>严格执行人民检察院刑事诉讼规则有关回避的规定，遇到会引起怀疑的其他事由一律申请回避。</w:t>
            </w:r>
          </w:p>
        </w:tc>
      </w:tr>
    </w:tbl>
    <w:p>
      <w:pPr>
        <w:widowControl/>
        <w:spacing w:after="156" w:afterLines="50" w:line="440" w:lineRule="exact"/>
        <w:ind w:firstLine="0" w:firstLineChars="0"/>
        <w:jc w:val="center"/>
        <w:rPr>
          <w:rFonts w:ascii="宋体"/>
          <w:kern w:val="0"/>
          <w:sz w:val="36"/>
          <w:szCs w:val="36"/>
        </w:rPr>
      </w:pPr>
      <w:r>
        <w:rPr>
          <w:rFonts w:ascii="宋体" w:cs="宋体"/>
          <w:kern w:val="0"/>
          <w:sz w:val="36"/>
          <w:szCs w:val="36"/>
        </w:rPr>
        <w:br w:type="page"/>
      </w:r>
      <w:r>
        <w:rPr>
          <w:rFonts w:hint="eastAsia" w:ascii="宋体" w:hAnsi="宋体" w:cs="宋体"/>
          <w:kern w:val="0"/>
          <w:sz w:val="36"/>
          <w:szCs w:val="36"/>
        </w:rPr>
        <w:t>岗位廉政风险排查防控登记表</w:t>
      </w:r>
    </w:p>
    <w:tbl>
      <w:tblPr>
        <w:tblStyle w:val="15"/>
        <w:tblW w:w="1417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566"/>
        <w:gridCol w:w="1755"/>
        <w:gridCol w:w="2899"/>
        <w:gridCol w:w="806"/>
        <w:gridCol w:w="896"/>
        <w:gridCol w:w="1324"/>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84"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部门</w:t>
            </w:r>
          </w:p>
        </w:tc>
        <w:tc>
          <w:tcPr>
            <w:tcW w:w="4601"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警务科</w:t>
            </w:r>
          </w:p>
        </w:tc>
        <w:tc>
          <w:tcPr>
            <w:tcW w:w="132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工作岗位</w:t>
            </w:r>
          </w:p>
        </w:tc>
        <w:tc>
          <w:tcPr>
            <w:tcW w:w="5928"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司法警察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94" w:hRule="atLeast"/>
        </w:trPr>
        <w:tc>
          <w:tcPr>
            <w:tcW w:w="232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岗位职责</w:t>
            </w:r>
          </w:p>
        </w:tc>
        <w:tc>
          <w:tcPr>
            <w:tcW w:w="11853"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kern w:val="0"/>
              </w:rPr>
            </w:pPr>
            <w:r>
              <w:rPr>
                <w:rFonts w:ascii="宋体" w:cs="宋体"/>
                <w:kern w:val="0"/>
              </w:rPr>
              <w:t>1</w:t>
            </w:r>
            <w:r>
              <w:rPr>
                <w:rFonts w:hint="eastAsia" w:ascii="宋体" w:cs="宋体"/>
                <w:kern w:val="0"/>
              </w:rPr>
              <w:t>、保护人民检察院直接立案侦查案件的犯罪现场；</w:t>
            </w:r>
            <w:r>
              <w:rPr>
                <w:rFonts w:ascii="宋体" w:cs="宋体"/>
                <w:kern w:val="0"/>
              </w:rPr>
              <w:t>2</w:t>
            </w:r>
            <w:r>
              <w:rPr>
                <w:rFonts w:hint="eastAsia" w:ascii="宋体" w:cs="宋体"/>
                <w:kern w:val="0"/>
              </w:rPr>
              <w:t>、执行传唤、拘传；</w:t>
            </w:r>
            <w:r>
              <w:rPr>
                <w:rFonts w:ascii="宋体" w:cs="宋体"/>
                <w:kern w:val="0"/>
              </w:rPr>
              <w:t>3</w:t>
            </w:r>
            <w:r>
              <w:rPr>
                <w:rFonts w:hint="eastAsia" w:ascii="宋体" w:cs="宋体"/>
                <w:kern w:val="0"/>
              </w:rPr>
              <w:t>、协助执行监视居住、拘留、逮捕，协助追捕在逃的犯罪嫌疑人；</w:t>
            </w:r>
            <w:r>
              <w:rPr>
                <w:rFonts w:ascii="宋体" w:cs="宋体"/>
                <w:kern w:val="0"/>
              </w:rPr>
              <w:t>4</w:t>
            </w:r>
            <w:r>
              <w:rPr>
                <w:rFonts w:hint="eastAsia" w:ascii="宋体" w:cs="宋体"/>
                <w:kern w:val="0"/>
              </w:rPr>
              <w:t>、参与搜查；</w:t>
            </w:r>
            <w:r>
              <w:rPr>
                <w:rFonts w:ascii="宋体" w:cs="宋体"/>
                <w:kern w:val="0"/>
              </w:rPr>
              <w:t>5</w:t>
            </w:r>
            <w:r>
              <w:rPr>
                <w:rFonts w:hint="eastAsia" w:ascii="宋体" w:cs="宋体"/>
                <w:kern w:val="0"/>
              </w:rPr>
              <w:t>、提审、看管犯罪嫌疑人、被告人和罪犯；</w:t>
            </w:r>
            <w:r>
              <w:rPr>
                <w:rFonts w:ascii="宋体" w:cs="宋体"/>
                <w:kern w:val="0"/>
              </w:rPr>
              <w:t>6</w:t>
            </w:r>
            <w:r>
              <w:rPr>
                <w:rFonts w:hint="eastAsia" w:ascii="宋体" w:cs="宋体"/>
                <w:kern w:val="0"/>
              </w:rPr>
              <w:t>、送达有关法律文书；</w:t>
            </w:r>
            <w:r>
              <w:rPr>
                <w:rFonts w:ascii="宋体" w:cs="宋体"/>
                <w:kern w:val="0"/>
              </w:rPr>
              <w:t>7</w:t>
            </w:r>
            <w:r>
              <w:rPr>
                <w:rFonts w:hint="eastAsia" w:ascii="宋体" w:cs="宋体"/>
                <w:kern w:val="0"/>
              </w:rPr>
              <w:t>、保护出席法庭、执行死刑临场监督检察人员的安全；</w:t>
            </w:r>
            <w:r>
              <w:rPr>
                <w:rFonts w:ascii="宋体" w:cs="宋体"/>
                <w:kern w:val="0"/>
              </w:rPr>
              <w:t>8</w:t>
            </w:r>
            <w:r>
              <w:rPr>
                <w:rFonts w:hint="eastAsia" w:ascii="宋体" w:cs="宋体"/>
                <w:kern w:val="0"/>
              </w:rPr>
              <w:t>、协助维护检察机关接待群众来访场所的秩序和安全，参与处置突发事件；</w:t>
            </w:r>
            <w:r>
              <w:rPr>
                <w:rFonts w:ascii="宋体" w:cs="宋体"/>
                <w:kern w:val="0"/>
              </w:rPr>
              <w:t>9</w:t>
            </w:r>
            <w:r>
              <w:rPr>
                <w:rFonts w:hint="eastAsia" w:ascii="宋体" w:cs="宋体"/>
                <w:kern w:val="0"/>
              </w:rPr>
              <w:t>法律、法规规定的其他职责。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472"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序号</w:t>
            </w:r>
          </w:p>
        </w:tc>
        <w:tc>
          <w:tcPr>
            <w:tcW w:w="175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主要廉政风险点</w:t>
            </w:r>
          </w:p>
        </w:tc>
        <w:tc>
          <w:tcPr>
            <w:tcW w:w="289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主要表现形式</w:t>
            </w:r>
          </w:p>
        </w:tc>
        <w:tc>
          <w:tcPr>
            <w:tcW w:w="80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风险等级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hint="eastAsia" w:ascii="宋体" w:hAnsi="宋体" w:cs="宋体"/>
                <w:kern w:val="0"/>
              </w:rPr>
              <w:t>主要防控措施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89"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ascii="宋体" w:hAnsi="宋体" w:cs="宋体"/>
                <w:kern w:val="0"/>
                <w:szCs w:val="21"/>
              </w:rPr>
              <w:t>1</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rPr>
            </w:pPr>
            <w:r>
              <w:rPr>
                <w:rFonts w:hint="eastAsia" w:ascii="宋体" w:hAnsi="宋体"/>
                <w:kern w:val="0"/>
                <w:szCs w:val="21"/>
              </w:rPr>
              <w:t>执行传唤、拘传和协助执行拘留、指定居所监视居住等强制措施、抓获犯罪嫌疑人或逃犯</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szCs w:val="21"/>
              </w:rPr>
              <w:t>1.</w:t>
            </w:r>
            <w:r>
              <w:rPr>
                <w:rFonts w:hint="eastAsia" w:ascii="宋体" w:hAnsi="宋体" w:cs="宋体"/>
                <w:szCs w:val="21"/>
              </w:rPr>
              <w:t>执行传唤、</w:t>
            </w:r>
            <w:r>
              <w:rPr>
                <w:rFonts w:hint="eastAsia" w:ascii="宋体" w:hAnsi="宋体" w:cs="宋体"/>
                <w:kern w:val="0"/>
                <w:szCs w:val="21"/>
              </w:rPr>
              <w:t>拘传过程中接受当事人的请托，泄露案件信息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执行人员配备执法记录仪，全程录像；</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执行任务不少于</w:t>
            </w:r>
            <w:r>
              <w:rPr>
                <w:rFonts w:ascii="宋体" w:hAnsi="宋体" w:cs="仿宋_GB2312"/>
                <w:kern w:val="0"/>
                <w:szCs w:val="21"/>
              </w:rPr>
              <w:t>2</w:t>
            </w:r>
            <w:r>
              <w:rPr>
                <w:rFonts w:hint="eastAsia" w:ascii="宋体" w:hAnsi="宋体" w:cs="仿宋_GB2312"/>
                <w:kern w:val="0"/>
                <w:szCs w:val="21"/>
              </w:rPr>
              <w:t>人，相互监督，发现情况及时报告；</w:t>
            </w:r>
          </w:p>
          <w:p>
            <w:pPr>
              <w:spacing w:line="280" w:lineRule="exact"/>
              <w:ind w:firstLine="0" w:firstLineChars="0"/>
              <w:rPr>
                <w:rFonts w:ascii="宋体"/>
                <w:kern w:val="0"/>
              </w:rPr>
            </w:pPr>
            <w:r>
              <w:rPr>
                <w:rFonts w:ascii="宋体" w:hAnsi="宋体" w:cs="仿宋_GB2312"/>
                <w:kern w:val="0"/>
                <w:szCs w:val="21"/>
              </w:rPr>
              <w:t>3.</w:t>
            </w:r>
            <w:r>
              <w:rPr>
                <w:rFonts w:hint="eastAsia" w:ascii="宋体" w:hAnsi="宋体" w:cs="仿宋_GB2312"/>
                <w:kern w:val="0"/>
                <w:szCs w:val="21"/>
              </w:rPr>
              <w:t>不得接受任何当事人及其委托人的吃请、财物等。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43"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2.</w:t>
            </w:r>
            <w:r>
              <w:rPr>
                <w:rFonts w:hint="eastAsia" w:ascii="宋体" w:hAnsi="宋体" w:cs="宋体"/>
                <w:kern w:val="0"/>
                <w:szCs w:val="21"/>
              </w:rPr>
              <w:t>在协助执行拘留、指定居所监视居住过程中，接受他人请托，向承办人打探案情、向当事人传递物品及信息等，对案件办理造成影响</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执行拘留任务必须</w:t>
            </w:r>
            <w:r>
              <w:rPr>
                <w:rFonts w:ascii="宋体" w:hAnsi="宋体" w:cs="仿宋_GB2312"/>
                <w:kern w:val="0"/>
                <w:szCs w:val="21"/>
              </w:rPr>
              <w:t>2</w:t>
            </w:r>
            <w:r>
              <w:rPr>
                <w:rFonts w:hint="eastAsia" w:ascii="宋体" w:hAnsi="宋体" w:cs="仿宋_GB2312"/>
                <w:kern w:val="0"/>
                <w:szCs w:val="21"/>
              </w:rPr>
              <w:t>人以上，相互监督；</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szCs w:val="21"/>
              </w:rPr>
            </w:pPr>
            <w:r>
              <w:rPr>
                <w:rFonts w:ascii="宋体" w:hAnsi="宋体" w:cs="仿宋_GB2312"/>
                <w:kern w:val="0"/>
                <w:szCs w:val="21"/>
              </w:rPr>
              <w:t>3.</w:t>
            </w:r>
            <w:r>
              <w:rPr>
                <w:rFonts w:hint="eastAsia" w:ascii="宋体" w:hAnsi="宋体" w:cs="仿宋_GB2312"/>
                <w:kern w:val="0"/>
                <w:szCs w:val="21"/>
              </w:rPr>
              <w:t>执行指居任务时，不得少于</w:t>
            </w:r>
            <w:r>
              <w:rPr>
                <w:rFonts w:ascii="宋体" w:hAnsi="宋体" w:cs="仿宋_GB2312"/>
                <w:kern w:val="0"/>
                <w:szCs w:val="21"/>
              </w:rPr>
              <w:t>3</w:t>
            </w:r>
            <w:r>
              <w:rPr>
                <w:rFonts w:hint="eastAsia" w:ascii="宋体" w:hAnsi="宋体" w:cs="仿宋_GB2312"/>
                <w:kern w:val="0"/>
                <w:szCs w:val="21"/>
              </w:rPr>
              <w:t>人，不得单独接触当事人谈论案情；</w:t>
            </w:r>
          </w:p>
          <w:p>
            <w:pPr>
              <w:spacing w:line="280" w:lineRule="exact"/>
              <w:ind w:firstLine="0" w:firstLineChars="0"/>
              <w:rPr>
                <w:rFonts w:ascii="宋体"/>
                <w:kern w:val="0"/>
                <w:szCs w:val="21"/>
              </w:rPr>
            </w:pPr>
            <w:r>
              <w:rPr>
                <w:rFonts w:ascii="宋体" w:hAnsi="宋体" w:cs="仿宋_GB2312"/>
                <w:kern w:val="0"/>
                <w:szCs w:val="21"/>
              </w:rPr>
              <w:t>4.</w:t>
            </w:r>
            <w:r>
              <w:rPr>
                <w:rFonts w:hint="eastAsia" w:ascii="宋体" w:hAnsi="宋体" w:cs="仿宋_GB2312"/>
                <w:kern w:val="0"/>
                <w:szCs w:val="21"/>
              </w:rPr>
              <w:t>对指居场所采取同步全程录音录像；</w:t>
            </w:r>
          </w:p>
          <w:p>
            <w:pPr>
              <w:spacing w:line="280" w:lineRule="exact"/>
              <w:ind w:firstLine="0" w:firstLineChars="0"/>
              <w:rPr>
                <w:rFonts w:ascii="宋体"/>
                <w:kern w:val="0"/>
                <w:szCs w:val="24"/>
              </w:rPr>
            </w:pPr>
            <w:r>
              <w:rPr>
                <w:rFonts w:ascii="宋体" w:hAnsi="宋体" w:cs="仿宋_GB2312"/>
                <w:kern w:val="0"/>
                <w:szCs w:val="21"/>
              </w:rPr>
              <w:t>5.</w:t>
            </w:r>
            <w:r>
              <w:rPr>
                <w:rFonts w:hint="eastAsia" w:ascii="宋体" w:hAnsi="宋体" w:cs="仿宋_GB2312"/>
                <w:kern w:val="0"/>
                <w:szCs w:val="21"/>
              </w:rPr>
              <w:t>严格执行《人民检察院司法警察执行职务规则》。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3.</w:t>
            </w:r>
            <w:r>
              <w:rPr>
                <w:rFonts w:hint="eastAsia" w:ascii="宋体" w:hAnsi="宋体" w:cs="宋体"/>
                <w:kern w:val="0"/>
                <w:szCs w:val="21"/>
              </w:rPr>
              <w:t>协助追逃、抓获嫌疑人、逃犯过程中，徇私通风报信，传递信息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严格执行工作规定，不私自接触嫌疑人和相关人；</w:t>
            </w:r>
          </w:p>
          <w:p>
            <w:pPr>
              <w:spacing w:line="280" w:lineRule="exact"/>
              <w:ind w:firstLine="0" w:firstLineChars="0"/>
              <w:rPr>
                <w:rFonts w:ascii="宋体"/>
                <w:kern w:val="0"/>
              </w:rPr>
            </w:pPr>
            <w:r>
              <w:rPr>
                <w:rFonts w:ascii="宋体" w:hAnsi="宋体" w:cs="仿宋_GB2312"/>
                <w:kern w:val="0"/>
                <w:szCs w:val="21"/>
              </w:rPr>
              <w:t>2.</w:t>
            </w:r>
            <w:r>
              <w:rPr>
                <w:rFonts w:hint="eastAsia" w:ascii="宋体" w:hAnsi="宋体" w:cs="仿宋_GB2312"/>
                <w:kern w:val="0"/>
                <w:szCs w:val="21"/>
              </w:rPr>
              <w:t>协助执行任务时，不随意打听案情、通风报信。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kern w:val="0"/>
              </w:rPr>
            </w:pPr>
            <w:r>
              <w:rPr>
                <w:rFonts w:ascii="宋体" w:hAnsi="宋体"/>
                <w:kern w:val="0"/>
              </w:rPr>
              <w:t>2</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hint="eastAsia" w:ascii="宋体" w:hAnsi="宋体"/>
                <w:kern w:val="0"/>
                <w:szCs w:val="21"/>
              </w:rPr>
              <w:t>保障侦查工作</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4.</w:t>
            </w:r>
            <w:r>
              <w:rPr>
                <w:rFonts w:hint="eastAsia" w:ascii="宋体" w:hAnsi="宋体" w:cs="宋体"/>
                <w:kern w:val="0"/>
                <w:szCs w:val="21"/>
              </w:rPr>
              <w:t>参与搜查过程中，，受人请托或者徇私隐匿、私吞物品、毁灭证据</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搜查全程录像；</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搜查人员</w:t>
            </w:r>
            <w:r>
              <w:rPr>
                <w:rFonts w:ascii="宋体" w:hAnsi="宋体" w:cs="仿宋_GB2312"/>
                <w:kern w:val="0"/>
                <w:szCs w:val="21"/>
              </w:rPr>
              <w:t>2</w:t>
            </w:r>
            <w:r>
              <w:rPr>
                <w:rFonts w:hint="eastAsia" w:ascii="宋体" w:hAnsi="宋体" w:cs="仿宋_GB2312"/>
                <w:kern w:val="0"/>
                <w:szCs w:val="21"/>
              </w:rPr>
              <w:t>人一组；</w:t>
            </w:r>
          </w:p>
          <w:p>
            <w:pPr>
              <w:spacing w:line="280" w:lineRule="exact"/>
              <w:ind w:firstLine="0" w:firstLineChars="0"/>
              <w:rPr>
                <w:rFonts w:ascii="宋体"/>
                <w:kern w:val="0"/>
              </w:rPr>
            </w:pPr>
            <w:r>
              <w:rPr>
                <w:rFonts w:ascii="宋体" w:hAnsi="宋体" w:cs="仿宋_GB2312"/>
                <w:kern w:val="0"/>
                <w:szCs w:val="21"/>
              </w:rPr>
              <w:t>3.</w:t>
            </w:r>
            <w:r>
              <w:rPr>
                <w:rFonts w:hint="eastAsia" w:ascii="宋体" w:hAnsi="宋体" w:cs="仿宋_GB2312"/>
                <w:kern w:val="0"/>
                <w:szCs w:val="21"/>
              </w:rPr>
              <w:t>涉案款物现场登记。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5.</w:t>
            </w:r>
            <w:r>
              <w:rPr>
                <w:rFonts w:hint="eastAsia" w:ascii="宋体" w:hAnsi="宋体" w:cs="宋体"/>
                <w:kern w:val="0"/>
                <w:szCs w:val="21"/>
              </w:rPr>
              <w:t>执行看管时，受人请托，徇私为看管对象通风报信、传递信息或物品</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执行看管任务时，不得少于</w:t>
            </w:r>
            <w:r>
              <w:rPr>
                <w:rFonts w:ascii="宋体" w:hAnsi="宋体" w:cs="仿宋_GB2312"/>
                <w:kern w:val="0"/>
                <w:szCs w:val="21"/>
              </w:rPr>
              <w:t>2</w:t>
            </w:r>
            <w:r>
              <w:rPr>
                <w:rFonts w:hint="eastAsia" w:ascii="宋体" w:hAnsi="宋体" w:cs="仿宋_GB2312"/>
                <w:kern w:val="0"/>
                <w:szCs w:val="21"/>
              </w:rPr>
              <w:t>人，同时加强保密和警示教育；</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rPr>
            </w:pPr>
            <w:r>
              <w:rPr>
                <w:rFonts w:ascii="宋体" w:hAnsi="宋体" w:cs="仿宋_GB2312"/>
                <w:kern w:val="0"/>
                <w:szCs w:val="21"/>
              </w:rPr>
              <w:t>3.</w:t>
            </w:r>
            <w:r>
              <w:rPr>
                <w:rFonts w:hint="eastAsia" w:ascii="宋体" w:hAnsi="宋体" w:cs="仿宋_GB2312"/>
                <w:kern w:val="0"/>
                <w:szCs w:val="21"/>
              </w:rPr>
              <w:t>指定负责人，通过警务平台加强监管。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36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6.</w:t>
            </w:r>
            <w:r>
              <w:rPr>
                <w:rFonts w:hint="eastAsia" w:ascii="宋体" w:hAnsi="宋体" w:cs="宋体"/>
                <w:kern w:val="0"/>
                <w:szCs w:val="21"/>
              </w:rPr>
              <w:t>执行押解徇私打探案情或传递物品及信息，为他人说情、打招呼</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cs="仿宋_GB2312"/>
                <w:kern w:val="0"/>
                <w:szCs w:val="21"/>
              </w:rPr>
              <w:t>1.</w:t>
            </w:r>
            <w:r>
              <w:rPr>
                <w:rFonts w:hint="eastAsia" w:ascii="宋体" w:hAnsi="宋体" w:cs="仿宋_GB2312"/>
                <w:kern w:val="0"/>
                <w:szCs w:val="21"/>
              </w:rPr>
              <w:t>执行押解任务时，不得少于</w:t>
            </w:r>
            <w:r>
              <w:rPr>
                <w:rFonts w:ascii="宋体" w:hAnsi="宋体" w:cs="仿宋_GB2312"/>
                <w:kern w:val="0"/>
                <w:szCs w:val="21"/>
              </w:rPr>
              <w:t>3</w:t>
            </w:r>
            <w:r>
              <w:rPr>
                <w:rFonts w:hint="eastAsia" w:ascii="宋体" w:hAnsi="宋体" w:cs="仿宋_GB2312"/>
                <w:kern w:val="0"/>
                <w:szCs w:val="21"/>
              </w:rPr>
              <w:t>人，并指定负责人；</w:t>
            </w:r>
          </w:p>
          <w:p>
            <w:pPr>
              <w:spacing w:line="280" w:lineRule="exact"/>
              <w:ind w:firstLine="0" w:firstLineChars="0"/>
              <w:rPr>
                <w:rFonts w:ascii="宋体"/>
                <w:kern w:val="0"/>
                <w:szCs w:val="21"/>
              </w:rPr>
            </w:pPr>
            <w:r>
              <w:rPr>
                <w:rFonts w:ascii="宋体" w:hAnsi="宋体" w:cs="仿宋_GB2312"/>
                <w:kern w:val="0"/>
                <w:szCs w:val="21"/>
              </w:rPr>
              <w:t>2.</w:t>
            </w:r>
            <w:r>
              <w:rPr>
                <w:rFonts w:hint="eastAsia" w:ascii="宋体" w:hAnsi="宋体" w:cs="仿宋_GB2312"/>
                <w:kern w:val="0"/>
                <w:szCs w:val="21"/>
              </w:rPr>
              <w:t>执行人员配备执法记录仪，全程录像；</w:t>
            </w:r>
          </w:p>
          <w:p>
            <w:pPr>
              <w:spacing w:line="280" w:lineRule="exact"/>
              <w:ind w:firstLine="0" w:firstLineChars="0"/>
              <w:rPr>
                <w:rFonts w:ascii="宋体"/>
                <w:kern w:val="0"/>
                <w:szCs w:val="24"/>
              </w:rPr>
            </w:pPr>
            <w:r>
              <w:rPr>
                <w:rFonts w:ascii="宋体" w:hAnsi="宋体" w:cs="仿宋_GB2312"/>
                <w:kern w:val="0"/>
                <w:szCs w:val="21"/>
              </w:rPr>
              <w:t>3.</w:t>
            </w:r>
            <w:r>
              <w:rPr>
                <w:rFonts w:hint="eastAsia" w:ascii="宋体" w:hAnsi="宋体" w:cs="仿宋_GB2312"/>
                <w:kern w:val="0"/>
                <w:szCs w:val="21"/>
              </w:rPr>
              <w:t>加强保密和警示教育，严格执行廉政纪律，不接受他人请托，不徇私违反规定。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kern w:val="0"/>
                <w:szCs w:val="21"/>
              </w:rPr>
              <w:t>7.</w:t>
            </w:r>
            <w:r>
              <w:rPr>
                <w:rFonts w:hint="eastAsia" w:ascii="宋体" w:hAnsi="宋体"/>
                <w:kern w:val="0"/>
                <w:szCs w:val="21"/>
              </w:rPr>
              <w:t>因人情关系，私放看管、押解对象</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一级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szCs w:val="21"/>
              </w:rPr>
            </w:pPr>
            <w:r>
              <w:rPr>
                <w:rFonts w:ascii="宋体" w:hAnsi="宋体"/>
                <w:kern w:val="0"/>
                <w:szCs w:val="21"/>
              </w:rPr>
              <w:t>1.</w:t>
            </w:r>
            <w:r>
              <w:rPr>
                <w:rFonts w:hint="eastAsia" w:ascii="宋体" w:hAnsi="宋体"/>
                <w:kern w:val="0"/>
                <w:szCs w:val="21"/>
              </w:rPr>
              <w:t>严格工作制度，实行双人看管、双人负责、相互监督；</w:t>
            </w:r>
          </w:p>
          <w:p>
            <w:pPr>
              <w:spacing w:line="280" w:lineRule="exact"/>
              <w:ind w:firstLine="0" w:firstLineChars="0"/>
              <w:rPr>
                <w:rFonts w:ascii="宋体"/>
                <w:kern w:val="0"/>
                <w:szCs w:val="24"/>
              </w:rPr>
            </w:pPr>
            <w:r>
              <w:rPr>
                <w:rFonts w:ascii="宋体" w:hAnsi="宋体"/>
                <w:kern w:val="0"/>
                <w:szCs w:val="21"/>
              </w:rPr>
              <w:t>2.</w:t>
            </w:r>
            <w:r>
              <w:rPr>
                <w:rFonts w:hint="eastAsia" w:ascii="宋体" w:hAnsi="宋体"/>
                <w:kern w:val="0"/>
                <w:szCs w:val="21"/>
              </w:rPr>
              <w:t>利用警务平台加强监督，实时了解情况。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8.</w:t>
            </w:r>
            <w:r>
              <w:rPr>
                <w:rFonts w:hint="eastAsia" w:ascii="宋体" w:hAnsi="宋体" w:cs="宋体"/>
                <w:kern w:val="0"/>
                <w:szCs w:val="21"/>
              </w:rPr>
              <w:t>受人请托或者因人情关系私违规使用办案工作区</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严格执行办案工作区使用管理规定；</w:t>
            </w:r>
          </w:p>
          <w:p>
            <w:pPr>
              <w:spacing w:line="280" w:lineRule="exact"/>
              <w:ind w:firstLine="0" w:firstLineChars="0"/>
              <w:rPr>
                <w:rFonts w:ascii="宋体"/>
                <w:kern w:val="0"/>
              </w:rPr>
            </w:pPr>
            <w:r>
              <w:rPr>
                <w:rFonts w:ascii="宋体" w:hAnsi="宋体" w:cs="仿宋_GB2312"/>
                <w:kern w:val="0"/>
                <w:szCs w:val="21"/>
              </w:rPr>
              <w:t>2.</w:t>
            </w:r>
            <w:r>
              <w:rPr>
                <w:rFonts w:hint="eastAsia" w:ascii="宋体" w:hAnsi="宋体" w:cs="仿宋_GB2312"/>
                <w:kern w:val="0"/>
                <w:szCs w:val="21"/>
              </w:rPr>
              <w:t>严格办案工作区审批程序，没有分管领导签字一律不得使用。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rPr>
            </w:pPr>
            <w:r>
              <w:rPr>
                <w:rFonts w:ascii="宋体" w:hAnsi="宋体" w:cs="宋体"/>
                <w:kern w:val="0"/>
              </w:rPr>
              <w:t>3</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kern w:val="0"/>
              </w:rPr>
            </w:pPr>
            <w:r>
              <w:rPr>
                <w:rFonts w:hint="eastAsia" w:ascii="宋体" w:hAnsi="宋体"/>
                <w:kern w:val="0"/>
              </w:rPr>
              <w:t>送达有关法律文书、案件材料方面</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9.</w:t>
            </w:r>
            <w:r>
              <w:rPr>
                <w:rFonts w:hint="eastAsia" w:ascii="宋体" w:hAnsi="宋体" w:cs="宋体"/>
                <w:kern w:val="0"/>
                <w:szCs w:val="21"/>
              </w:rPr>
              <w:t>徇私故意不及时送达法律文书或致案件材料毁损、灭失</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严格执行案件材料登记制度；</w:t>
            </w:r>
          </w:p>
          <w:p>
            <w:pPr>
              <w:spacing w:line="280" w:lineRule="exact"/>
              <w:ind w:firstLine="0" w:firstLineChars="0"/>
              <w:rPr>
                <w:rFonts w:ascii="宋体" w:cs="仿宋_GB2312"/>
                <w:kern w:val="0"/>
                <w:szCs w:val="21"/>
              </w:rPr>
            </w:pPr>
            <w:r>
              <w:rPr>
                <w:rFonts w:ascii="宋体" w:hAnsi="宋体" w:cs="仿宋_GB2312"/>
                <w:kern w:val="0"/>
                <w:szCs w:val="21"/>
              </w:rPr>
              <w:t>2.</w:t>
            </w:r>
            <w:r>
              <w:rPr>
                <w:rFonts w:hint="eastAsia" w:ascii="宋体" w:hAnsi="宋体" w:cs="仿宋_GB2312"/>
                <w:kern w:val="0"/>
                <w:szCs w:val="21"/>
              </w:rPr>
              <w:t>严格在送达法律文书回证签字；</w:t>
            </w:r>
          </w:p>
          <w:p>
            <w:pPr>
              <w:spacing w:line="280" w:lineRule="exact"/>
              <w:ind w:firstLine="0" w:firstLineChars="0"/>
              <w:rPr>
                <w:rFonts w:ascii="宋体" w:cs="仿宋_GB2312"/>
                <w:kern w:val="0"/>
              </w:rPr>
            </w:pPr>
            <w:r>
              <w:rPr>
                <w:rFonts w:ascii="宋体" w:hAnsi="宋体" w:cs="仿宋_GB2312"/>
                <w:kern w:val="0"/>
                <w:szCs w:val="21"/>
              </w:rPr>
              <w:t>3.</w:t>
            </w:r>
            <w:r>
              <w:rPr>
                <w:rFonts w:hint="eastAsia" w:ascii="宋体" w:hAnsi="宋体" w:cs="仿宋_GB2312"/>
                <w:kern w:val="0"/>
                <w:szCs w:val="21"/>
              </w:rPr>
              <w:t>重要材料要进行密封。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cs="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10.</w:t>
            </w:r>
            <w:r>
              <w:rPr>
                <w:rFonts w:hint="eastAsia" w:ascii="宋体" w:hAnsi="宋体" w:cs="宋体"/>
                <w:kern w:val="0"/>
                <w:szCs w:val="21"/>
              </w:rPr>
              <w:t>借报送材料便利，徇私查看、获取、泄露案件信息</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严格执行工作规定和保密规定，不该看的不看，不该听的不听，不该了解的不了解；</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不在生活中和非工作场所随意谈论相关案件和信息，不向无关人泄露相关信息。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rPr>
            </w:pPr>
            <w:r>
              <w:rPr>
                <w:rFonts w:ascii="宋体" w:hAnsi="宋体" w:cs="宋体"/>
                <w:kern w:val="0"/>
              </w:rPr>
              <w:t>4</w:t>
            </w:r>
          </w:p>
        </w:tc>
        <w:tc>
          <w:tcPr>
            <w:tcW w:w="175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kern w:val="0"/>
              </w:rPr>
            </w:pPr>
            <w:r>
              <w:rPr>
                <w:rFonts w:hint="eastAsia" w:ascii="宋体" w:hAnsi="宋体"/>
                <w:kern w:val="0"/>
              </w:rPr>
              <w:t>维护检察机关工作场所和检察人员人身安全方面</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11.</w:t>
            </w:r>
            <w:r>
              <w:rPr>
                <w:rFonts w:hint="eastAsia" w:ascii="宋体" w:hAnsi="宋体" w:cs="宋体"/>
                <w:kern w:val="0"/>
                <w:szCs w:val="21"/>
              </w:rPr>
              <w:t>受人情因素干扰，在协助维护检察机关接待群众来访场所的秩序和安全时，对当事人故意阻扰</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严格执行规定，不让无关人员随意进入相关场所；</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在</w:t>
            </w:r>
            <w:r>
              <w:rPr>
                <w:rFonts w:hint="eastAsia" w:ascii="宋体" w:hAnsi="宋体" w:cs="宋体"/>
                <w:kern w:val="0"/>
                <w:szCs w:val="21"/>
              </w:rPr>
              <w:t>协助维护检察机关接待群众来访场所的秩序和安全时，严格执行相关安全规定。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cs="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12.</w:t>
            </w:r>
            <w:r>
              <w:rPr>
                <w:rFonts w:hint="eastAsia" w:ascii="宋体" w:hAnsi="宋体" w:cs="宋体"/>
                <w:kern w:val="0"/>
                <w:szCs w:val="21"/>
              </w:rPr>
              <w:t>受人情因素干扰，在保护出席法庭检察人员的安全过程中不尽责</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不向无关人员透露检察人员活动信息；</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不向检察人员打听案情，为他人说情。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cs="宋体"/>
                <w:kern w:val="0"/>
              </w:rPr>
            </w:pPr>
          </w:p>
        </w:tc>
        <w:tc>
          <w:tcPr>
            <w:tcW w:w="1755"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kern w:val="0"/>
              </w:rPr>
            </w:pP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宋体"/>
                <w:kern w:val="0"/>
              </w:rPr>
            </w:pPr>
            <w:r>
              <w:rPr>
                <w:rFonts w:ascii="宋体" w:hAnsi="宋体" w:cs="宋体"/>
                <w:kern w:val="0"/>
                <w:szCs w:val="21"/>
              </w:rPr>
              <w:t>13.</w:t>
            </w:r>
            <w:r>
              <w:rPr>
                <w:rFonts w:hint="eastAsia" w:ascii="宋体" w:hAnsi="宋体" w:cs="宋体"/>
                <w:kern w:val="0"/>
                <w:szCs w:val="21"/>
              </w:rPr>
              <w:t>徇私使用警械、警具</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cs="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cs="仿宋_GB2312"/>
                <w:kern w:val="0"/>
                <w:szCs w:val="21"/>
              </w:rPr>
            </w:pPr>
            <w:r>
              <w:rPr>
                <w:rFonts w:ascii="宋体" w:hAnsi="宋体" w:cs="仿宋_GB2312"/>
                <w:kern w:val="0"/>
                <w:szCs w:val="21"/>
              </w:rPr>
              <w:t>1.</w:t>
            </w:r>
            <w:r>
              <w:rPr>
                <w:rFonts w:hint="eastAsia" w:ascii="宋体" w:hAnsi="宋体" w:cs="仿宋_GB2312"/>
                <w:kern w:val="0"/>
                <w:szCs w:val="21"/>
              </w:rPr>
              <w:t>严格警械、具使用管理规定，严格审批程序；</w:t>
            </w:r>
          </w:p>
          <w:p>
            <w:pPr>
              <w:spacing w:line="280" w:lineRule="exact"/>
              <w:ind w:firstLine="0" w:firstLineChars="0"/>
              <w:rPr>
                <w:rFonts w:ascii="宋体" w:cs="仿宋_GB2312"/>
                <w:kern w:val="0"/>
              </w:rPr>
            </w:pPr>
            <w:r>
              <w:rPr>
                <w:rFonts w:ascii="宋体" w:hAnsi="宋体" w:cs="仿宋_GB2312"/>
                <w:kern w:val="0"/>
                <w:szCs w:val="21"/>
              </w:rPr>
              <w:t>2.</w:t>
            </w:r>
            <w:r>
              <w:rPr>
                <w:rFonts w:hint="eastAsia" w:ascii="宋体" w:hAnsi="宋体" w:cs="仿宋_GB2312"/>
                <w:kern w:val="0"/>
                <w:szCs w:val="21"/>
              </w:rPr>
              <w:t>执行警务佩戴单警执法仪，全程监督使用警械具情况。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616"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jc w:val="center"/>
              <w:rPr>
                <w:rFonts w:ascii="宋体" w:cs="宋体"/>
                <w:kern w:val="0"/>
              </w:rPr>
            </w:pPr>
            <w:r>
              <w:rPr>
                <w:rFonts w:ascii="宋体" w:hAnsi="宋体" w:cs="宋体"/>
                <w:kern w:val="0"/>
              </w:rPr>
              <w:t>5</w:t>
            </w:r>
          </w:p>
        </w:tc>
        <w:tc>
          <w:tcPr>
            <w:tcW w:w="175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firstLineChars="0"/>
              <w:rPr>
                <w:rFonts w:ascii="宋体"/>
                <w:kern w:val="0"/>
              </w:rPr>
            </w:pPr>
            <w:r>
              <w:rPr>
                <w:rFonts w:hint="eastAsia" w:ascii="宋体" w:hAnsi="宋体" w:cs="宋体"/>
                <w:kern w:val="0"/>
              </w:rPr>
              <w:t>执行回避制度</w:t>
            </w:r>
          </w:p>
        </w:tc>
        <w:tc>
          <w:tcPr>
            <w:tcW w:w="2899"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ascii="宋体" w:hAnsi="宋体" w:cs="宋体"/>
                <w:kern w:val="0"/>
                <w:szCs w:val="21"/>
              </w:rPr>
              <w:t>14.</w:t>
            </w:r>
            <w:r>
              <w:rPr>
                <w:rFonts w:hint="eastAsia" w:ascii="宋体" w:hAnsi="宋体" w:cs="宋体"/>
                <w:kern w:val="0"/>
                <w:szCs w:val="21"/>
              </w:rPr>
              <w:t>因人情关系，应当回避而不主动报告</w:t>
            </w:r>
          </w:p>
        </w:tc>
        <w:tc>
          <w:tcPr>
            <w:tcW w:w="806" w:type="dxa"/>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jc w:val="center"/>
              <w:rPr>
                <w:rFonts w:ascii="宋体"/>
                <w:kern w:val="0"/>
              </w:rPr>
            </w:pPr>
            <w:r>
              <w:rPr>
                <w:rFonts w:hint="eastAsia" w:ascii="宋体" w:hAnsi="宋体" w:cs="宋体"/>
                <w:kern w:val="0"/>
                <w:szCs w:val="21"/>
              </w:rPr>
              <w:t>二级</w:t>
            </w:r>
          </w:p>
        </w:tc>
        <w:tc>
          <w:tcPr>
            <w:tcW w:w="8148" w:type="dxa"/>
            <w:gridSpan w:val="3"/>
            <w:tcBorders>
              <w:top w:val="single" w:color="000000" w:sz="4" w:space="0"/>
              <w:left w:val="single" w:color="000000" w:sz="4" w:space="0"/>
              <w:bottom w:val="single" w:color="000000" w:sz="4" w:space="0"/>
              <w:right w:val="single" w:color="000000" w:sz="4" w:space="0"/>
            </w:tcBorders>
            <w:vAlign w:val="center"/>
          </w:tcPr>
          <w:p>
            <w:pPr>
              <w:spacing w:line="280" w:lineRule="exact"/>
              <w:ind w:firstLine="0" w:firstLineChars="0"/>
              <w:rPr>
                <w:rFonts w:ascii="宋体"/>
                <w:kern w:val="0"/>
              </w:rPr>
            </w:pPr>
            <w:r>
              <w:rPr>
                <w:rFonts w:hint="eastAsia" w:ascii="宋体" w:hAnsi="宋体" w:cs="仿宋_GB2312"/>
                <w:kern w:val="0"/>
                <w:szCs w:val="21"/>
              </w:rPr>
              <w:t>严格执行人民检察院刑事诉讼规则有关回避的规定，遇到会引起怀疑的其他事由一律申请回避。</w:t>
            </w:r>
          </w:p>
        </w:tc>
      </w:tr>
    </w:tbl>
    <w:p>
      <w:pPr>
        <w:widowControl/>
        <w:spacing w:line="280" w:lineRule="exact"/>
        <w:ind w:firstLine="0" w:firstLineChars="0"/>
        <w:jc w:val="left"/>
        <w:rPr>
          <w:rFonts w:hint="eastAsia"/>
        </w:rPr>
      </w:pPr>
    </w:p>
    <w:bookmarkEnd w:id="28"/>
    <w:p>
      <w:pPr>
        <w:widowControl/>
        <w:ind w:firstLine="0" w:firstLineChars="0"/>
        <w:rPr>
          <w:rFonts w:hint="eastAsia" w:ascii="宋体" w:cs="宋体"/>
          <w:kern w:val="0"/>
          <w:sz w:val="44"/>
          <w:szCs w:val="44"/>
        </w:rPr>
      </w:pPr>
    </w:p>
    <w:sectPr>
      <w:pgSz w:w="16838" w:h="11906" w:orient="landscape"/>
      <w:pgMar w:top="1797" w:right="1440"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1" w:usb1="080E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1" w:usb1="080E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ind w:firstLine="360"/>
      <w:rPr>
        <w:rStyle w:val="12"/>
      </w:rPr>
    </w:pPr>
    <w:r>
      <w:rPr>
        <w:rStyle w:val="12"/>
      </w:rPr>
      <w:fldChar w:fldCharType="begin"/>
    </w:r>
    <w:r>
      <w:rPr>
        <w:rStyle w:val="12"/>
      </w:rPr>
      <w:instrText xml:space="preserve">PAGE  </w:instrText>
    </w:r>
    <w:r>
      <w:rPr>
        <w:rStyle w:val="12"/>
      </w:rPr>
      <w:fldChar w:fldCharType="separate"/>
    </w:r>
    <w:r>
      <w:rPr>
        <w:rStyle w:val="12"/>
        <w:lang/>
      </w:rPr>
      <w:t>374</w:t>
    </w:r>
    <w:r>
      <w:rPr>
        <w:rStyle w:val="12"/>
      </w:rPr>
      <w:fldChar w:fldCharType="end"/>
    </w:r>
  </w:p>
  <w:p>
    <w:pPr>
      <w:pStyle w:val="6"/>
      <w:ind w:firstLine="360"/>
    </w:pPr>
  </w:p>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ind w:firstLine="360"/>
      <w:rPr>
        <w:rStyle w:val="12"/>
      </w:rPr>
    </w:pPr>
    <w:r>
      <w:rPr>
        <w:rStyle w:val="12"/>
      </w:rPr>
      <w:fldChar w:fldCharType="begin"/>
    </w:r>
    <w:r>
      <w:rPr>
        <w:rStyle w:val="12"/>
      </w:rPr>
      <w:instrText xml:space="preserve">PAGE  </w:instrText>
    </w:r>
    <w:r>
      <w:rPr>
        <w:rStyle w:val="12"/>
      </w:rPr>
      <w:fldChar w:fldCharType="end"/>
    </w:r>
  </w:p>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64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0"/>
        <w:right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0"/>
        <w:right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476A"/>
    <w:multiLevelType w:val="multilevel"/>
    <w:tmpl w:val="0A21476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E92301F"/>
    <w:multiLevelType w:val="multilevel"/>
    <w:tmpl w:val="0E92301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AB3241C"/>
    <w:multiLevelType w:val="multilevel"/>
    <w:tmpl w:val="3AB3241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9745EB4"/>
    <w:multiLevelType w:val="singleLevel"/>
    <w:tmpl w:val="59745EB4"/>
    <w:lvl w:ilvl="0" w:tentative="0">
      <w:start w:val="1"/>
      <w:numFmt w:val="chineseCounting"/>
      <w:suff w:val="nothing"/>
      <w:lvlText w:val="（%1）"/>
      <w:lvlJc w:val="left"/>
      <w:rPr>
        <w:rFonts w:cs="Times New Roman"/>
      </w:rPr>
    </w:lvl>
  </w:abstractNum>
  <w:abstractNum w:abstractNumId="4">
    <w:nsid w:val="59773F7D"/>
    <w:multiLevelType w:val="singleLevel"/>
    <w:tmpl w:val="59773F7D"/>
    <w:lvl w:ilvl="0" w:tentative="0">
      <w:start w:val="1"/>
      <w:numFmt w:val="decimal"/>
      <w:suff w:val="nothing"/>
      <w:lvlText w:val="%1."/>
      <w:lvlJc w:val="left"/>
      <w:rPr>
        <w:rFonts w:cs="Times New Roman"/>
      </w:rPr>
    </w:lvl>
  </w:abstractNum>
  <w:abstractNum w:abstractNumId="5">
    <w:nsid w:val="597A1DC6"/>
    <w:multiLevelType w:val="singleLevel"/>
    <w:tmpl w:val="597A1DC6"/>
    <w:lvl w:ilvl="0" w:tentative="0">
      <w:start w:val="1"/>
      <w:numFmt w:val="decimal"/>
      <w:suff w:val="nothing"/>
      <w:lvlText w:val="%1."/>
      <w:lvlJc w:val="left"/>
      <w:rPr>
        <w:rFonts w:cs="Times New Roman"/>
      </w:rPr>
    </w:lvl>
  </w:abstractNum>
  <w:abstractNum w:abstractNumId="6">
    <w:nsid w:val="597A1DE2"/>
    <w:multiLevelType w:val="singleLevel"/>
    <w:tmpl w:val="597A1DE2"/>
    <w:lvl w:ilvl="0" w:tentative="0">
      <w:start w:val="1"/>
      <w:numFmt w:val="decimal"/>
      <w:suff w:val="nothing"/>
      <w:lvlText w:val="%1."/>
      <w:lvlJc w:val="left"/>
      <w:rPr>
        <w:rFonts w:cs="Times New Roman"/>
      </w:rPr>
    </w:lvl>
  </w:abstractNum>
  <w:abstractNum w:abstractNumId="7">
    <w:nsid w:val="597A1E0D"/>
    <w:multiLevelType w:val="singleLevel"/>
    <w:tmpl w:val="597A1E0D"/>
    <w:lvl w:ilvl="0" w:tentative="0">
      <w:start w:val="1"/>
      <w:numFmt w:val="decimal"/>
      <w:suff w:val="nothing"/>
      <w:lvlText w:val="%1."/>
      <w:lvlJc w:val="left"/>
      <w:rPr>
        <w:rFonts w:cs="Times New Roman"/>
      </w:rPr>
    </w:lvl>
  </w:abstractNum>
  <w:abstractNum w:abstractNumId="8">
    <w:nsid w:val="597A1E6B"/>
    <w:multiLevelType w:val="singleLevel"/>
    <w:tmpl w:val="597A1E6B"/>
    <w:lvl w:ilvl="0" w:tentative="0">
      <w:start w:val="1"/>
      <w:numFmt w:val="decimal"/>
      <w:suff w:val="nothing"/>
      <w:lvlText w:val="%1."/>
      <w:lvlJc w:val="left"/>
      <w:rPr>
        <w:rFonts w:cs="Times New Roman"/>
      </w:rPr>
    </w:lvl>
  </w:abstractNum>
  <w:abstractNum w:abstractNumId="9">
    <w:nsid w:val="597A1E92"/>
    <w:multiLevelType w:val="singleLevel"/>
    <w:tmpl w:val="597A1E92"/>
    <w:lvl w:ilvl="0" w:tentative="0">
      <w:start w:val="1"/>
      <w:numFmt w:val="decimal"/>
      <w:suff w:val="nothing"/>
      <w:lvlText w:val="%1."/>
      <w:lvlJc w:val="left"/>
      <w:rPr>
        <w:rFonts w:cs="Times New Roman"/>
      </w:rPr>
    </w:lvl>
  </w:abstractNum>
  <w:abstractNum w:abstractNumId="10">
    <w:nsid w:val="597A21D6"/>
    <w:multiLevelType w:val="singleLevel"/>
    <w:tmpl w:val="597A21D6"/>
    <w:lvl w:ilvl="0" w:tentative="0">
      <w:start w:val="1"/>
      <w:numFmt w:val="decimal"/>
      <w:suff w:val="nothing"/>
      <w:lvlText w:val="%1."/>
      <w:lvlJc w:val="left"/>
      <w:rPr>
        <w:rFonts w:cs="Times New Roman"/>
      </w:rPr>
    </w:lvl>
  </w:abstractNum>
  <w:abstractNum w:abstractNumId="11">
    <w:nsid w:val="597A21F2"/>
    <w:multiLevelType w:val="singleLevel"/>
    <w:tmpl w:val="597A21F2"/>
    <w:lvl w:ilvl="0" w:tentative="0">
      <w:start w:val="1"/>
      <w:numFmt w:val="decimal"/>
      <w:suff w:val="nothing"/>
      <w:lvlText w:val="%1."/>
      <w:lvlJc w:val="left"/>
      <w:rPr>
        <w:rFonts w:cs="Times New Roman"/>
      </w:rPr>
    </w:lvl>
  </w:abstractNum>
  <w:abstractNum w:abstractNumId="12">
    <w:nsid w:val="597A228F"/>
    <w:multiLevelType w:val="singleLevel"/>
    <w:tmpl w:val="597A228F"/>
    <w:lvl w:ilvl="0" w:tentative="0">
      <w:start w:val="1"/>
      <w:numFmt w:val="decimal"/>
      <w:suff w:val="nothing"/>
      <w:lvlText w:val="%1."/>
      <w:lvlJc w:val="left"/>
      <w:rPr>
        <w:rFonts w:cs="Times New Roman"/>
      </w:rPr>
    </w:lvl>
  </w:abstractNum>
  <w:abstractNum w:abstractNumId="13">
    <w:nsid w:val="597A229E"/>
    <w:multiLevelType w:val="singleLevel"/>
    <w:tmpl w:val="597A229E"/>
    <w:lvl w:ilvl="0" w:tentative="0">
      <w:start w:val="1"/>
      <w:numFmt w:val="decimal"/>
      <w:suff w:val="nothing"/>
      <w:lvlText w:val="%1."/>
      <w:lvlJc w:val="left"/>
      <w:rPr>
        <w:rFonts w:cs="Times New Roman"/>
      </w:rPr>
    </w:lvl>
  </w:abstractNum>
  <w:abstractNum w:abstractNumId="14">
    <w:nsid w:val="597A230F"/>
    <w:multiLevelType w:val="singleLevel"/>
    <w:tmpl w:val="597A230F"/>
    <w:lvl w:ilvl="0" w:tentative="0">
      <w:start w:val="1"/>
      <w:numFmt w:val="decimal"/>
      <w:suff w:val="nothing"/>
      <w:lvlText w:val="%1."/>
      <w:lvlJc w:val="left"/>
      <w:rPr>
        <w:rFonts w:cs="Times New Roman"/>
      </w:rPr>
    </w:lvl>
  </w:abstractNum>
  <w:abstractNum w:abstractNumId="15">
    <w:nsid w:val="597A2320"/>
    <w:multiLevelType w:val="singleLevel"/>
    <w:tmpl w:val="597A2320"/>
    <w:lvl w:ilvl="0" w:tentative="0">
      <w:start w:val="1"/>
      <w:numFmt w:val="decimal"/>
      <w:suff w:val="nothing"/>
      <w:lvlText w:val="%1."/>
      <w:lvlJc w:val="left"/>
      <w:rPr>
        <w:rFonts w:cs="Times New Roman"/>
      </w:rPr>
    </w:lvl>
  </w:abstractNum>
  <w:abstractNum w:abstractNumId="16">
    <w:nsid w:val="597A236A"/>
    <w:multiLevelType w:val="singleLevel"/>
    <w:tmpl w:val="597A236A"/>
    <w:lvl w:ilvl="0" w:tentative="0">
      <w:start w:val="1"/>
      <w:numFmt w:val="decimal"/>
      <w:suff w:val="nothing"/>
      <w:lvlText w:val="%1."/>
      <w:lvlJc w:val="left"/>
      <w:rPr>
        <w:rFonts w:cs="Times New Roman"/>
      </w:rPr>
    </w:lvl>
  </w:abstractNum>
  <w:abstractNum w:abstractNumId="17">
    <w:nsid w:val="597A734A"/>
    <w:multiLevelType w:val="singleLevel"/>
    <w:tmpl w:val="597A734A"/>
    <w:lvl w:ilvl="0" w:tentative="0">
      <w:start w:val="1"/>
      <w:numFmt w:val="decimal"/>
      <w:suff w:val="nothing"/>
      <w:lvlText w:val="%1."/>
      <w:lvlJc w:val="left"/>
      <w:rPr>
        <w:rFonts w:cs="Times New Roman"/>
      </w:rPr>
    </w:lvl>
  </w:abstractNum>
  <w:abstractNum w:abstractNumId="18">
    <w:nsid w:val="597A75A1"/>
    <w:multiLevelType w:val="singleLevel"/>
    <w:tmpl w:val="597A75A1"/>
    <w:lvl w:ilvl="0" w:tentative="0">
      <w:start w:val="1"/>
      <w:numFmt w:val="decimal"/>
      <w:suff w:val="nothing"/>
      <w:lvlText w:val="%1."/>
      <w:lvlJc w:val="left"/>
      <w:rPr>
        <w:rFonts w:cs="Times New Roman"/>
      </w:rPr>
    </w:lvl>
  </w:abstractNum>
  <w:abstractNum w:abstractNumId="19">
    <w:nsid w:val="597A75B5"/>
    <w:multiLevelType w:val="singleLevel"/>
    <w:tmpl w:val="597A75B5"/>
    <w:lvl w:ilvl="0" w:tentative="0">
      <w:start w:val="1"/>
      <w:numFmt w:val="decimal"/>
      <w:suff w:val="nothing"/>
      <w:lvlText w:val="%1."/>
      <w:lvlJc w:val="left"/>
      <w:rPr>
        <w:rFonts w:cs="Times New Roman"/>
      </w:rPr>
    </w:lvl>
  </w:abstractNum>
  <w:abstractNum w:abstractNumId="20">
    <w:nsid w:val="597A75CC"/>
    <w:multiLevelType w:val="singleLevel"/>
    <w:tmpl w:val="597A75CC"/>
    <w:lvl w:ilvl="0" w:tentative="0">
      <w:start w:val="1"/>
      <w:numFmt w:val="decimal"/>
      <w:suff w:val="nothing"/>
      <w:lvlText w:val="%1."/>
      <w:lvlJc w:val="left"/>
      <w:rPr>
        <w:rFonts w:cs="Times New Roman"/>
      </w:rPr>
    </w:lvl>
  </w:abstractNum>
  <w:abstractNum w:abstractNumId="21">
    <w:nsid w:val="597A75E5"/>
    <w:multiLevelType w:val="singleLevel"/>
    <w:tmpl w:val="597A75E5"/>
    <w:lvl w:ilvl="0" w:tentative="0">
      <w:start w:val="1"/>
      <w:numFmt w:val="decimal"/>
      <w:suff w:val="nothing"/>
      <w:lvlText w:val="%1."/>
      <w:lvlJc w:val="left"/>
      <w:rPr>
        <w:rFonts w:cs="Times New Roman"/>
      </w:rPr>
    </w:lvl>
  </w:abstractNum>
  <w:abstractNum w:abstractNumId="22">
    <w:nsid w:val="597A75F8"/>
    <w:multiLevelType w:val="singleLevel"/>
    <w:tmpl w:val="597A75F8"/>
    <w:lvl w:ilvl="0" w:tentative="0">
      <w:start w:val="1"/>
      <w:numFmt w:val="decimal"/>
      <w:suff w:val="nothing"/>
      <w:lvlText w:val="%1."/>
      <w:lvlJc w:val="left"/>
      <w:rPr>
        <w:rFonts w:cs="Times New Roman"/>
      </w:rPr>
    </w:lvl>
  </w:abstractNum>
  <w:abstractNum w:abstractNumId="23">
    <w:nsid w:val="597A7637"/>
    <w:multiLevelType w:val="singleLevel"/>
    <w:tmpl w:val="597A7637"/>
    <w:lvl w:ilvl="0" w:tentative="0">
      <w:start w:val="1"/>
      <w:numFmt w:val="decimal"/>
      <w:suff w:val="nothing"/>
      <w:lvlText w:val="%1."/>
      <w:lvlJc w:val="left"/>
      <w:rPr>
        <w:rFonts w:cs="Times New Roman"/>
      </w:rPr>
    </w:lvl>
  </w:abstractNum>
  <w:abstractNum w:abstractNumId="24">
    <w:nsid w:val="597A764D"/>
    <w:multiLevelType w:val="singleLevel"/>
    <w:tmpl w:val="597A764D"/>
    <w:lvl w:ilvl="0" w:tentative="0">
      <w:start w:val="1"/>
      <w:numFmt w:val="decimal"/>
      <w:suff w:val="nothing"/>
      <w:lvlText w:val="%1."/>
      <w:lvlJc w:val="left"/>
      <w:rPr>
        <w:rFonts w:cs="Times New Roman"/>
      </w:rPr>
    </w:lvl>
  </w:abstractNum>
  <w:abstractNum w:abstractNumId="25">
    <w:nsid w:val="597A7C9B"/>
    <w:multiLevelType w:val="singleLevel"/>
    <w:tmpl w:val="597A7C9B"/>
    <w:lvl w:ilvl="0" w:tentative="0">
      <w:start w:val="1"/>
      <w:numFmt w:val="decimal"/>
      <w:suff w:val="nothing"/>
      <w:lvlText w:val="%1."/>
      <w:lvlJc w:val="left"/>
      <w:rPr>
        <w:rFonts w:cs="Times New Roman"/>
      </w:rPr>
    </w:lvl>
  </w:abstractNum>
  <w:abstractNum w:abstractNumId="26">
    <w:nsid w:val="597A9A11"/>
    <w:multiLevelType w:val="singleLevel"/>
    <w:tmpl w:val="597A9A11"/>
    <w:lvl w:ilvl="0" w:tentative="0">
      <w:start w:val="1"/>
      <w:numFmt w:val="decimal"/>
      <w:suff w:val="nothing"/>
      <w:lvlText w:val="%1."/>
      <w:lvlJc w:val="left"/>
      <w:rPr>
        <w:rFonts w:cs="Times New Roman"/>
      </w:rPr>
    </w:lvl>
  </w:abstractNum>
  <w:abstractNum w:abstractNumId="27">
    <w:nsid w:val="597A9A33"/>
    <w:multiLevelType w:val="singleLevel"/>
    <w:tmpl w:val="597A9A33"/>
    <w:lvl w:ilvl="0" w:tentative="0">
      <w:start w:val="1"/>
      <w:numFmt w:val="decimal"/>
      <w:suff w:val="nothing"/>
      <w:lvlText w:val="%1."/>
      <w:lvlJc w:val="left"/>
      <w:rPr>
        <w:rFonts w:cs="Times New Roman"/>
      </w:rPr>
    </w:lvl>
  </w:abstractNum>
  <w:abstractNum w:abstractNumId="28">
    <w:nsid w:val="597A9F75"/>
    <w:multiLevelType w:val="singleLevel"/>
    <w:tmpl w:val="597A9F75"/>
    <w:lvl w:ilvl="0" w:tentative="0">
      <w:start w:val="1"/>
      <w:numFmt w:val="decimal"/>
      <w:suff w:val="nothing"/>
      <w:lvlText w:val="%1."/>
      <w:lvlJc w:val="left"/>
      <w:rPr>
        <w:rFonts w:cs="Times New Roman"/>
      </w:rPr>
    </w:lvl>
  </w:abstractNum>
  <w:abstractNum w:abstractNumId="29">
    <w:nsid w:val="597AA03B"/>
    <w:multiLevelType w:val="singleLevel"/>
    <w:tmpl w:val="597AA03B"/>
    <w:lvl w:ilvl="0" w:tentative="0">
      <w:start w:val="1"/>
      <w:numFmt w:val="decimal"/>
      <w:suff w:val="nothing"/>
      <w:lvlText w:val="%1."/>
      <w:lvlJc w:val="left"/>
      <w:rPr>
        <w:rFonts w:cs="Times New Roman"/>
      </w:rPr>
    </w:lvl>
  </w:abstractNum>
  <w:abstractNum w:abstractNumId="30">
    <w:nsid w:val="597AA07C"/>
    <w:multiLevelType w:val="singleLevel"/>
    <w:tmpl w:val="597AA07C"/>
    <w:lvl w:ilvl="0" w:tentative="0">
      <w:start w:val="1"/>
      <w:numFmt w:val="decimal"/>
      <w:suff w:val="nothing"/>
      <w:lvlText w:val="%1."/>
      <w:lvlJc w:val="left"/>
      <w:rPr>
        <w:rFonts w:cs="Times New Roman"/>
      </w:rPr>
    </w:lvl>
  </w:abstractNum>
  <w:abstractNum w:abstractNumId="31">
    <w:nsid w:val="597AA509"/>
    <w:multiLevelType w:val="singleLevel"/>
    <w:tmpl w:val="597AA509"/>
    <w:lvl w:ilvl="0" w:tentative="0">
      <w:start w:val="1"/>
      <w:numFmt w:val="decimal"/>
      <w:suff w:val="nothing"/>
      <w:lvlText w:val="%1."/>
      <w:lvlJc w:val="left"/>
      <w:rPr>
        <w:rFonts w:cs="Times New Roman"/>
      </w:rPr>
    </w:lvl>
  </w:abstractNum>
  <w:abstractNum w:abstractNumId="32">
    <w:nsid w:val="597AA520"/>
    <w:multiLevelType w:val="singleLevel"/>
    <w:tmpl w:val="597AA520"/>
    <w:lvl w:ilvl="0" w:tentative="0">
      <w:start w:val="1"/>
      <w:numFmt w:val="decimal"/>
      <w:suff w:val="nothing"/>
      <w:lvlText w:val="%1."/>
      <w:lvlJc w:val="left"/>
      <w:rPr>
        <w:rFonts w:cs="Times New Roman"/>
      </w:rPr>
    </w:lvl>
  </w:abstractNum>
  <w:abstractNum w:abstractNumId="33">
    <w:nsid w:val="597AA52D"/>
    <w:multiLevelType w:val="singleLevel"/>
    <w:tmpl w:val="597AA52D"/>
    <w:lvl w:ilvl="0" w:tentative="0">
      <w:start w:val="1"/>
      <w:numFmt w:val="decimal"/>
      <w:suff w:val="nothing"/>
      <w:lvlText w:val="%1."/>
      <w:lvlJc w:val="left"/>
      <w:rPr>
        <w:rFonts w:cs="Times New Roman"/>
      </w:rPr>
    </w:lvl>
  </w:abstractNum>
  <w:abstractNum w:abstractNumId="34">
    <w:nsid w:val="597AA54C"/>
    <w:multiLevelType w:val="singleLevel"/>
    <w:tmpl w:val="597AA54C"/>
    <w:lvl w:ilvl="0" w:tentative="0">
      <w:start w:val="1"/>
      <w:numFmt w:val="decimal"/>
      <w:suff w:val="nothing"/>
      <w:lvlText w:val="%1."/>
      <w:lvlJc w:val="left"/>
      <w:rPr>
        <w:rFonts w:cs="Times New Roman"/>
      </w:rPr>
    </w:lvl>
  </w:abstractNum>
  <w:abstractNum w:abstractNumId="35">
    <w:nsid w:val="597AA55F"/>
    <w:multiLevelType w:val="singleLevel"/>
    <w:tmpl w:val="597AA55F"/>
    <w:lvl w:ilvl="0" w:tentative="0">
      <w:start w:val="1"/>
      <w:numFmt w:val="decimal"/>
      <w:suff w:val="nothing"/>
      <w:lvlText w:val="%1."/>
      <w:lvlJc w:val="left"/>
      <w:rPr>
        <w:rFonts w:cs="Times New Roman"/>
      </w:rPr>
    </w:lvl>
  </w:abstractNum>
  <w:abstractNum w:abstractNumId="36">
    <w:nsid w:val="597AA570"/>
    <w:multiLevelType w:val="singleLevel"/>
    <w:tmpl w:val="597AA570"/>
    <w:lvl w:ilvl="0" w:tentative="0">
      <w:start w:val="1"/>
      <w:numFmt w:val="decimal"/>
      <w:suff w:val="nothing"/>
      <w:lvlText w:val="%1."/>
      <w:lvlJc w:val="left"/>
      <w:rPr>
        <w:rFonts w:cs="Times New Roman"/>
      </w:rPr>
    </w:lvl>
  </w:abstractNum>
  <w:abstractNum w:abstractNumId="37">
    <w:nsid w:val="597AA588"/>
    <w:multiLevelType w:val="singleLevel"/>
    <w:tmpl w:val="597AA588"/>
    <w:lvl w:ilvl="0" w:tentative="0">
      <w:start w:val="1"/>
      <w:numFmt w:val="decimal"/>
      <w:suff w:val="nothing"/>
      <w:lvlText w:val="%1."/>
      <w:lvlJc w:val="left"/>
      <w:rPr>
        <w:rFonts w:cs="Times New Roman"/>
      </w:rPr>
    </w:lvl>
  </w:abstractNum>
  <w:abstractNum w:abstractNumId="38">
    <w:nsid w:val="597AA59E"/>
    <w:multiLevelType w:val="singleLevel"/>
    <w:tmpl w:val="597AA59E"/>
    <w:lvl w:ilvl="0" w:tentative="0">
      <w:start w:val="1"/>
      <w:numFmt w:val="decimal"/>
      <w:suff w:val="nothing"/>
      <w:lvlText w:val="%1."/>
      <w:lvlJc w:val="left"/>
      <w:rPr>
        <w:rFonts w:cs="Times New Roman"/>
      </w:rPr>
    </w:lvl>
  </w:abstractNum>
  <w:abstractNum w:abstractNumId="39">
    <w:nsid w:val="597AA5AE"/>
    <w:multiLevelType w:val="singleLevel"/>
    <w:tmpl w:val="597AA5AE"/>
    <w:lvl w:ilvl="0" w:tentative="0">
      <w:start w:val="1"/>
      <w:numFmt w:val="decimal"/>
      <w:suff w:val="nothing"/>
      <w:lvlText w:val="%1."/>
      <w:lvlJc w:val="left"/>
      <w:rPr>
        <w:rFonts w:cs="Times New Roman"/>
      </w:rPr>
    </w:lvl>
  </w:abstractNum>
  <w:abstractNum w:abstractNumId="40">
    <w:nsid w:val="597AA5BD"/>
    <w:multiLevelType w:val="singleLevel"/>
    <w:tmpl w:val="597AA5BD"/>
    <w:lvl w:ilvl="0" w:tentative="0">
      <w:start w:val="1"/>
      <w:numFmt w:val="decimal"/>
      <w:suff w:val="nothing"/>
      <w:lvlText w:val="%1."/>
      <w:lvlJc w:val="left"/>
      <w:rPr>
        <w:rFonts w:cs="Times New Roman"/>
      </w:rPr>
    </w:lvl>
  </w:abstractNum>
  <w:abstractNum w:abstractNumId="41">
    <w:nsid w:val="597AA5CC"/>
    <w:multiLevelType w:val="singleLevel"/>
    <w:tmpl w:val="597AA5CC"/>
    <w:lvl w:ilvl="0" w:tentative="0">
      <w:start w:val="1"/>
      <w:numFmt w:val="decimal"/>
      <w:suff w:val="nothing"/>
      <w:lvlText w:val="%1."/>
      <w:lvlJc w:val="left"/>
      <w:rPr>
        <w:rFonts w:cs="Times New Roman"/>
      </w:rPr>
    </w:lvl>
  </w:abstractNum>
  <w:abstractNum w:abstractNumId="42">
    <w:nsid w:val="597AA60C"/>
    <w:multiLevelType w:val="singleLevel"/>
    <w:tmpl w:val="597AA60C"/>
    <w:lvl w:ilvl="0" w:tentative="0">
      <w:start w:val="1"/>
      <w:numFmt w:val="decimal"/>
      <w:suff w:val="nothing"/>
      <w:lvlText w:val="%1."/>
      <w:lvlJc w:val="left"/>
      <w:rPr>
        <w:rFonts w:cs="Times New Roman"/>
      </w:rPr>
    </w:lvl>
  </w:abstractNum>
  <w:abstractNum w:abstractNumId="43">
    <w:nsid w:val="597AA764"/>
    <w:multiLevelType w:val="singleLevel"/>
    <w:tmpl w:val="597AA764"/>
    <w:lvl w:ilvl="0" w:tentative="0">
      <w:start w:val="1"/>
      <w:numFmt w:val="decimal"/>
      <w:suff w:val="nothing"/>
      <w:lvlText w:val="%1."/>
      <w:lvlJc w:val="left"/>
      <w:rPr>
        <w:rFonts w:cs="Times New Roman"/>
      </w:rPr>
    </w:lvl>
  </w:abstractNum>
  <w:abstractNum w:abstractNumId="44">
    <w:nsid w:val="597AA7A7"/>
    <w:multiLevelType w:val="singleLevel"/>
    <w:tmpl w:val="597AA7A7"/>
    <w:lvl w:ilvl="0" w:tentative="0">
      <w:start w:val="1"/>
      <w:numFmt w:val="decimal"/>
      <w:suff w:val="nothing"/>
      <w:lvlText w:val="%1."/>
      <w:lvlJc w:val="left"/>
      <w:rPr>
        <w:rFonts w:cs="Times New Roman"/>
      </w:rPr>
    </w:lvl>
  </w:abstractNum>
  <w:abstractNum w:abstractNumId="45">
    <w:nsid w:val="597AA7BA"/>
    <w:multiLevelType w:val="singleLevel"/>
    <w:tmpl w:val="597AA7BA"/>
    <w:lvl w:ilvl="0" w:tentative="0">
      <w:start w:val="1"/>
      <w:numFmt w:val="decimal"/>
      <w:suff w:val="nothing"/>
      <w:lvlText w:val="%1."/>
      <w:lvlJc w:val="left"/>
      <w:rPr>
        <w:rFonts w:cs="Times New Roman"/>
      </w:rPr>
    </w:lvl>
  </w:abstractNum>
  <w:abstractNum w:abstractNumId="46">
    <w:nsid w:val="597AA7CC"/>
    <w:multiLevelType w:val="singleLevel"/>
    <w:tmpl w:val="597AA7CC"/>
    <w:lvl w:ilvl="0" w:tentative="0">
      <w:start w:val="1"/>
      <w:numFmt w:val="decimal"/>
      <w:suff w:val="nothing"/>
      <w:lvlText w:val="%1."/>
      <w:lvlJc w:val="left"/>
      <w:rPr>
        <w:rFonts w:cs="Times New Roman"/>
      </w:rPr>
    </w:lvl>
  </w:abstractNum>
  <w:abstractNum w:abstractNumId="47">
    <w:nsid w:val="597AAADE"/>
    <w:multiLevelType w:val="singleLevel"/>
    <w:tmpl w:val="597AAADE"/>
    <w:lvl w:ilvl="0" w:tentative="0">
      <w:start w:val="1"/>
      <w:numFmt w:val="decimal"/>
      <w:suff w:val="nothing"/>
      <w:lvlText w:val="%1."/>
      <w:lvlJc w:val="left"/>
      <w:rPr>
        <w:rFonts w:cs="Times New Roman"/>
      </w:rPr>
    </w:lvl>
  </w:abstractNum>
  <w:abstractNum w:abstractNumId="48">
    <w:nsid w:val="597AAAFB"/>
    <w:multiLevelType w:val="singleLevel"/>
    <w:tmpl w:val="597AAAFB"/>
    <w:lvl w:ilvl="0" w:tentative="0">
      <w:start w:val="1"/>
      <w:numFmt w:val="decimal"/>
      <w:suff w:val="nothing"/>
      <w:lvlText w:val="%1."/>
      <w:lvlJc w:val="left"/>
      <w:rPr>
        <w:rFonts w:cs="Times New Roman"/>
      </w:rPr>
    </w:lvl>
  </w:abstractNum>
  <w:abstractNum w:abstractNumId="49">
    <w:nsid w:val="597C0993"/>
    <w:multiLevelType w:val="singleLevel"/>
    <w:tmpl w:val="597C0993"/>
    <w:lvl w:ilvl="0" w:tentative="0">
      <w:start w:val="1"/>
      <w:numFmt w:val="chineseCounting"/>
      <w:suff w:val="nothing"/>
      <w:lvlText w:val="（%1）"/>
      <w:lvlJc w:val="left"/>
      <w:pPr>
        <w:ind w:left="1049" w:hanging="629"/>
      </w:pPr>
      <w:rPr>
        <w:rFonts w:hint="eastAsia" w:cs="Times New Roman"/>
      </w:rPr>
    </w:lvl>
  </w:abstractNum>
  <w:abstractNum w:abstractNumId="50">
    <w:nsid w:val="597C1D87"/>
    <w:multiLevelType w:val="singleLevel"/>
    <w:tmpl w:val="597C1D87"/>
    <w:lvl w:ilvl="0" w:tentative="0">
      <w:start w:val="1"/>
      <w:numFmt w:val="chineseCounting"/>
      <w:suff w:val="nothing"/>
      <w:lvlText w:val="（%1）"/>
      <w:lvlJc w:val="left"/>
      <w:pPr>
        <w:ind w:firstLine="420"/>
      </w:pPr>
      <w:rPr>
        <w:rFonts w:hint="eastAsia" w:cs="Times New Roman"/>
      </w:rPr>
    </w:lvl>
  </w:abstractNum>
  <w:abstractNum w:abstractNumId="51">
    <w:nsid w:val="597C1F25"/>
    <w:multiLevelType w:val="singleLevel"/>
    <w:tmpl w:val="597C1F25"/>
    <w:lvl w:ilvl="0" w:tentative="0">
      <w:start w:val="1"/>
      <w:numFmt w:val="decimal"/>
      <w:suff w:val="nothing"/>
      <w:lvlText w:val="%1."/>
      <w:lvlJc w:val="left"/>
      <w:rPr>
        <w:rFonts w:cs="Times New Roman"/>
      </w:rPr>
    </w:lvl>
  </w:abstractNum>
  <w:abstractNum w:abstractNumId="52">
    <w:nsid w:val="597C1F53"/>
    <w:multiLevelType w:val="singleLevel"/>
    <w:tmpl w:val="597C1F53"/>
    <w:lvl w:ilvl="0" w:tentative="0">
      <w:start w:val="1"/>
      <w:numFmt w:val="decimal"/>
      <w:suff w:val="nothing"/>
      <w:lvlText w:val="%1."/>
      <w:lvlJc w:val="left"/>
      <w:rPr>
        <w:rFonts w:cs="Times New Roman"/>
      </w:rPr>
    </w:lvl>
  </w:abstractNum>
  <w:abstractNum w:abstractNumId="53">
    <w:nsid w:val="597C231A"/>
    <w:multiLevelType w:val="singleLevel"/>
    <w:tmpl w:val="597C231A"/>
    <w:lvl w:ilvl="0" w:tentative="0">
      <w:start w:val="1"/>
      <w:numFmt w:val="decimal"/>
      <w:suff w:val="nothing"/>
      <w:lvlText w:val="%1."/>
      <w:lvlJc w:val="left"/>
      <w:rPr>
        <w:rFonts w:cs="Times New Roman"/>
      </w:rPr>
    </w:lvl>
  </w:abstractNum>
  <w:abstractNum w:abstractNumId="54">
    <w:nsid w:val="597C3C36"/>
    <w:multiLevelType w:val="singleLevel"/>
    <w:tmpl w:val="597C3C36"/>
    <w:lvl w:ilvl="0" w:tentative="0">
      <w:start w:val="1"/>
      <w:numFmt w:val="decimal"/>
      <w:suff w:val="nothing"/>
      <w:lvlText w:val="%1."/>
      <w:lvlJc w:val="left"/>
      <w:rPr>
        <w:rFonts w:cs="Times New Roman"/>
      </w:rPr>
    </w:lvl>
  </w:abstractNum>
  <w:abstractNum w:abstractNumId="55">
    <w:nsid w:val="597C3C54"/>
    <w:multiLevelType w:val="singleLevel"/>
    <w:tmpl w:val="597C3C54"/>
    <w:lvl w:ilvl="0" w:tentative="0">
      <w:start w:val="1"/>
      <w:numFmt w:val="chineseCounting"/>
      <w:suff w:val="nothing"/>
      <w:lvlText w:val="（%1）"/>
      <w:lvlJc w:val="left"/>
      <w:pPr>
        <w:ind w:firstLine="420"/>
      </w:pPr>
      <w:rPr>
        <w:rFonts w:hint="eastAsia" w:cs="Times New Roman"/>
      </w:rPr>
    </w:lvl>
  </w:abstractNum>
  <w:abstractNum w:abstractNumId="56">
    <w:nsid w:val="597C4103"/>
    <w:multiLevelType w:val="singleLevel"/>
    <w:tmpl w:val="597C4103"/>
    <w:lvl w:ilvl="0" w:tentative="0">
      <w:start w:val="1"/>
      <w:numFmt w:val="chineseCounting"/>
      <w:suff w:val="nothing"/>
      <w:lvlText w:val="（%1）"/>
      <w:lvlJc w:val="left"/>
      <w:pPr>
        <w:ind w:firstLine="420"/>
      </w:pPr>
      <w:rPr>
        <w:rFonts w:hint="eastAsia" w:cs="Times New Roman"/>
      </w:rPr>
    </w:lvl>
  </w:abstractNum>
  <w:abstractNum w:abstractNumId="57">
    <w:nsid w:val="597C413B"/>
    <w:multiLevelType w:val="singleLevel"/>
    <w:tmpl w:val="597C413B"/>
    <w:lvl w:ilvl="0" w:tentative="0">
      <w:start w:val="1"/>
      <w:numFmt w:val="decimal"/>
      <w:suff w:val="nothing"/>
      <w:lvlText w:val="%1."/>
      <w:lvlJc w:val="left"/>
      <w:rPr>
        <w:rFonts w:cs="Times New Roman"/>
      </w:rPr>
    </w:lvl>
  </w:abstractNum>
  <w:abstractNum w:abstractNumId="58">
    <w:nsid w:val="597C4149"/>
    <w:multiLevelType w:val="singleLevel"/>
    <w:tmpl w:val="597C4149"/>
    <w:lvl w:ilvl="0" w:tentative="0">
      <w:start w:val="1"/>
      <w:numFmt w:val="decimal"/>
      <w:suff w:val="nothing"/>
      <w:lvlText w:val="%1."/>
      <w:lvlJc w:val="left"/>
      <w:rPr>
        <w:rFonts w:cs="Times New Roman"/>
      </w:rPr>
    </w:lvl>
  </w:abstractNum>
  <w:abstractNum w:abstractNumId="59">
    <w:nsid w:val="597C4159"/>
    <w:multiLevelType w:val="singleLevel"/>
    <w:tmpl w:val="597C4159"/>
    <w:lvl w:ilvl="0" w:tentative="0">
      <w:start w:val="1"/>
      <w:numFmt w:val="decimal"/>
      <w:suff w:val="nothing"/>
      <w:lvlText w:val="%1."/>
      <w:lvlJc w:val="left"/>
      <w:rPr>
        <w:rFonts w:cs="Times New Roman"/>
      </w:rPr>
    </w:lvl>
  </w:abstractNum>
  <w:abstractNum w:abstractNumId="60">
    <w:nsid w:val="597C419E"/>
    <w:multiLevelType w:val="singleLevel"/>
    <w:tmpl w:val="597C419E"/>
    <w:lvl w:ilvl="0" w:tentative="0">
      <w:start w:val="1"/>
      <w:numFmt w:val="decimal"/>
      <w:suff w:val="nothing"/>
      <w:lvlText w:val="%1."/>
      <w:lvlJc w:val="left"/>
      <w:rPr>
        <w:rFonts w:cs="Times New Roman"/>
      </w:rPr>
    </w:lvl>
  </w:abstractNum>
  <w:abstractNum w:abstractNumId="61">
    <w:nsid w:val="597C41AD"/>
    <w:multiLevelType w:val="singleLevel"/>
    <w:tmpl w:val="597C41AD"/>
    <w:lvl w:ilvl="0" w:tentative="0">
      <w:start w:val="1"/>
      <w:numFmt w:val="decimal"/>
      <w:suff w:val="nothing"/>
      <w:lvlText w:val="%1."/>
      <w:lvlJc w:val="left"/>
      <w:rPr>
        <w:rFonts w:cs="Times New Roman"/>
      </w:rPr>
    </w:lvl>
  </w:abstractNum>
  <w:abstractNum w:abstractNumId="62">
    <w:nsid w:val="597C41C1"/>
    <w:multiLevelType w:val="singleLevel"/>
    <w:tmpl w:val="597C41C1"/>
    <w:lvl w:ilvl="0" w:tentative="0">
      <w:start w:val="1"/>
      <w:numFmt w:val="decimal"/>
      <w:suff w:val="nothing"/>
      <w:lvlText w:val="%1."/>
      <w:lvlJc w:val="left"/>
      <w:rPr>
        <w:rFonts w:cs="Times New Roman"/>
      </w:rPr>
    </w:lvl>
  </w:abstractNum>
  <w:abstractNum w:abstractNumId="63">
    <w:nsid w:val="598106A1"/>
    <w:multiLevelType w:val="singleLevel"/>
    <w:tmpl w:val="598106A1"/>
    <w:lvl w:ilvl="0" w:tentative="0">
      <w:start w:val="1"/>
      <w:numFmt w:val="decimal"/>
      <w:suff w:val="nothing"/>
      <w:lvlText w:val="%1."/>
      <w:lvlJc w:val="left"/>
      <w:rPr>
        <w:rFonts w:cs="Times New Roman"/>
      </w:rPr>
    </w:lvl>
  </w:abstractNum>
  <w:abstractNum w:abstractNumId="64">
    <w:nsid w:val="598106C6"/>
    <w:multiLevelType w:val="singleLevel"/>
    <w:tmpl w:val="598106C6"/>
    <w:lvl w:ilvl="0" w:tentative="0">
      <w:start w:val="1"/>
      <w:numFmt w:val="decimal"/>
      <w:suff w:val="nothing"/>
      <w:lvlText w:val="%1."/>
      <w:lvlJc w:val="left"/>
      <w:rPr>
        <w:rFonts w:cs="Times New Roman"/>
      </w:rPr>
    </w:lvl>
  </w:abstractNum>
  <w:abstractNum w:abstractNumId="65">
    <w:nsid w:val="598106F4"/>
    <w:multiLevelType w:val="singleLevel"/>
    <w:tmpl w:val="598106F4"/>
    <w:lvl w:ilvl="0" w:tentative="0">
      <w:start w:val="1"/>
      <w:numFmt w:val="decimal"/>
      <w:suff w:val="nothing"/>
      <w:lvlText w:val="%1."/>
      <w:lvlJc w:val="left"/>
      <w:rPr>
        <w:rFonts w:cs="Times New Roman"/>
      </w:rPr>
    </w:lvl>
  </w:abstractNum>
  <w:abstractNum w:abstractNumId="66">
    <w:nsid w:val="598919F7"/>
    <w:multiLevelType w:val="singleLevel"/>
    <w:tmpl w:val="598919F7"/>
    <w:lvl w:ilvl="0" w:tentative="0">
      <w:start w:val="1"/>
      <w:numFmt w:val="decimal"/>
      <w:suff w:val="nothing"/>
      <w:lvlText w:val="%1."/>
      <w:lvlJc w:val="left"/>
      <w:rPr>
        <w:rFonts w:cs="Times New Roman"/>
      </w:rPr>
    </w:lvl>
  </w:abstractNum>
  <w:abstractNum w:abstractNumId="67">
    <w:nsid w:val="59896269"/>
    <w:multiLevelType w:val="singleLevel"/>
    <w:tmpl w:val="59896269"/>
    <w:lvl w:ilvl="0" w:tentative="0">
      <w:start w:val="1"/>
      <w:numFmt w:val="decimal"/>
      <w:suff w:val="nothing"/>
      <w:lvlText w:val="%1."/>
      <w:lvlJc w:val="left"/>
      <w:rPr>
        <w:rFonts w:cs="Times New Roman"/>
      </w:rPr>
    </w:lvl>
  </w:abstractNum>
  <w:abstractNum w:abstractNumId="68">
    <w:nsid w:val="599550BA"/>
    <w:multiLevelType w:val="singleLevel"/>
    <w:tmpl w:val="599550BA"/>
    <w:lvl w:ilvl="0" w:tentative="0">
      <w:start w:val="1"/>
      <w:numFmt w:val="decimal"/>
      <w:suff w:val="nothing"/>
      <w:lvlText w:val="%1."/>
      <w:lvlJc w:val="left"/>
      <w:rPr>
        <w:rFonts w:cs="Times New Roman"/>
      </w:rPr>
    </w:lvl>
  </w:abstractNum>
  <w:num w:numId="1">
    <w:abstractNumId w:val="2"/>
  </w:num>
  <w:num w:numId="2">
    <w:abstractNumId w:val="1"/>
  </w:num>
  <w:num w:numId="3">
    <w:abstractNumId w:val="0"/>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6"/>
  </w:num>
  <w:num w:numId="15">
    <w:abstractNumId w:val="15"/>
  </w:num>
  <w:num w:numId="16">
    <w:abstractNumId w:val="3"/>
  </w:num>
  <w:num w:numId="17">
    <w:abstractNumId w:val="4"/>
  </w:num>
  <w:num w:numId="18">
    <w:abstractNumId w:val="49"/>
  </w:num>
  <w:num w:numId="19">
    <w:abstractNumId w:val="50"/>
  </w:num>
  <w:num w:numId="20">
    <w:abstractNumId w:val="51"/>
  </w:num>
  <w:num w:numId="21">
    <w:abstractNumId w:val="52"/>
  </w:num>
  <w:num w:numId="22">
    <w:abstractNumId w:val="25"/>
  </w:num>
  <w:num w:numId="23">
    <w:abstractNumId w:val="53"/>
  </w:num>
  <w:num w:numId="24">
    <w:abstractNumId w:val="66"/>
  </w:num>
  <w:num w:numId="25">
    <w:abstractNumId w:val="68"/>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23"/>
  </w:num>
  <w:num w:numId="33">
    <w:abstractNumId w:val="24"/>
  </w:num>
  <w:num w:numId="34">
    <w:abstractNumId w:val="56"/>
  </w:num>
  <w:num w:numId="35">
    <w:abstractNumId w:val="26"/>
  </w:num>
  <w:num w:numId="36">
    <w:abstractNumId w:val="27"/>
  </w:num>
  <w:num w:numId="37">
    <w:abstractNumId w:val="47"/>
  </w:num>
  <w:num w:numId="38">
    <w:abstractNumId w:val="48"/>
  </w:num>
  <w:num w:numId="39">
    <w:abstractNumId w:val="30"/>
  </w:num>
  <w:num w:numId="40">
    <w:abstractNumId w:val="54"/>
  </w:num>
  <w:num w:numId="41">
    <w:abstractNumId w:val="29"/>
  </w:num>
  <w:num w:numId="42">
    <w:abstractNumId w:val="28"/>
  </w:num>
  <w:num w:numId="43">
    <w:abstractNumId w:val="55"/>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41"/>
  </w:num>
  <w:num w:numId="55">
    <w:abstractNumId w:val="42"/>
  </w:num>
  <w:num w:numId="56">
    <w:abstractNumId w:val="43"/>
  </w:num>
  <w:num w:numId="57">
    <w:abstractNumId w:val="45"/>
  </w:num>
  <w:num w:numId="58">
    <w:abstractNumId w:val="46"/>
  </w:num>
  <w:num w:numId="59">
    <w:abstractNumId w:val="44"/>
  </w:num>
  <w:num w:numId="60">
    <w:abstractNumId w:val="57"/>
  </w:num>
  <w:num w:numId="61">
    <w:abstractNumId w:val="58"/>
  </w:num>
  <w:num w:numId="62">
    <w:abstractNumId w:val="59"/>
  </w:num>
  <w:num w:numId="63">
    <w:abstractNumId w:val="60"/>
  </w:num>
  <w:num w:numId="64">
    <w:abstractNumId w:val="61"/>
  </w:num>
  <w:num w:numId="65">
    <w:abstractNumId w:val="67"/>
  </w:num>
  <w:num w:numId="66">
    <w:abstractNumId w:val="62"/>
  </w:num>
  <w:num w:numId="67">
    <w:abstractNumId w:val="63"/>
  </w:num>
  <w:num w:numId="68">
    <w:abstractNumId w:val="64"/>
  </w:num>
  <w:num w:numId="69">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AB2"/>
    <w:rsid w:val="00000183"/>
    <w:rsid w:val="00000ADC"/>
    <w:rsid w:val="00001D44"/>
    <w:rsid w:val="00003B6E"/>
    <w:rsid w:val="0000608C"/>
    <w:rsid w:val="00014E07"/>
    <w:rsid w:val="000151C5"/>
    <w:rsid w:val="000162DE"/>
    <w:rsid w:val="00016ED8"/>
    <w:rsid w:val="00021553"/>
    <w:rsid w:val="00026071"/>
    <w:rsid w:val="00030DC1"/>
    <w:rsid w:val="0003518E"/>
    <w:rsid w:val="000370D4"/>
    <w:rsid w:val="00041564"/>
    <w:rsid w:val="0004163A"/>
    <w:rsid w:val="00044C9A"/>
    <w:rsid w:val="00044F45"/>
    <w:rsid w:val="000473B8"/>
    <w:rsid w:val="00052ABD"/>
    <w:rsid w:val="00053485"/>
    <w:rsid w:val="00060289"/>
    <w:rsid w:val="00061F35"/>
    <w:rsid w:val="00063818"/>
    <w:rsid w:val="00066267"/>
    <w:rsid w:val="000716CA"/>
    <w:rsid w:val="00071CD8"/>
    <w:rsid w:val="00072428"/>
    <w:rsid w:val="00075373"/>
    <w:rsid w:val="000759E0"/>
    <w:rsid w:val="00075F87"/>
    <w:rsid w:val="000908BB"/>
    <w:rsid w:val="00093E83"/>
    <w:rsid w:val="000940A3"/>
    <w:rsid w:val="00095DE4"/>
    <w:rsid w:val="000A0937"/>
    <w:rsid w:val="000A17D9"/>
    <w:rsid w:val="000A1FE9"/>
    <w:rsid w:val="000A37D6"/>
    <w:rsid w:val="000A6450"/>
    <w:rsid w:val="000A6488"/>
    <w:rsid w:val="000A78D6"/>
    <w:rsid w:val="000B083F"/>
    <w:rsid w:val="000C2D26"/>
    <w:rsid w:val="000C317A"/>
    <w:rsid w:val="000C54BF"/>
    <w:rsid w:val="000C67FB"/>
    <w:rsid w:val="000D24CE"/>
    <w:rsid w:val="000D4F6E"/>
    <w:rsid w:val="000D5622"/>
    <w:rsid w:val="000D5A34"/>
    <w:rsid w:val="000E0BDB"/>
    <w:rsid w:val="000E5C18"/>
    <w:rsid w:val="000F0FD2"/>
    <w:rsid w:val="00103C76"/>
    <w:rsid w:val="00105554"/>
    <w:rsid w:val="00115E9A"/>
    <w:rsid w:val="0011697F"/>
    <w:rsid w:val="001202E4"/>
    <w:rsid w:val="00133646"/>
    <w:rsid w:val="0013576B"/>
    <w:rsid w:val="001443DE"/>
    <w:rsid w:val="00145E5A"/>
    <w:rsid w:val="001465BE"/>
    <w:rsid w:val="00150D0D"/>
    <w:rsid w:val="00151B28"/>
    <w:rsid w:val="0015624E"/>
    <w:rsid w:val="001601DE"/>
    <w:rsid w:val="00161DD2"/>
    <w:rsid w:val="001627A5"/>
    <w:rsid w:val="001632AA"/>
    <w:rsid w:val="00163885"/>
    <w:rsid w:val="00163E9E"/>
    <w:rsid w:val="00165C39"/>
    <w:rsid w:val="001668F3"/>
    <w:rsid w:val="001672D9"/>
    <w:rsid w:val="001677B5"/>
    <w:rsid w:val="00170355"/>
    <w:rsid w:val="0017054F"/>
    <w:rsid w:val="0017112E"/>
    <w:rsid w:val="00176D57"/>
    <w:rsid w:val="001818C2"/>
    <w:rsid w:val="00181FD8"/>
    <w:rsid w:val="0018336F"/>
    <w:rsid w:val="001900E6"/>
    <w:rsid w:val="00193E1F"/>
    <w:rsid w:val="001976B8"/>
    <w:rsid w:val="001A0BB7"/>
    <w:rsid w:val="001A0DAD"/>
    <w:rsid w:val="001A1286"/>
    <w:rsid w:val="001A1CCE"/>
    <w:rsid w:val="001A672F"/>
    <w:rsid w:val="001B09F5"/>
    <w:rsid w:val="001B0DF7"/>
    <w:rsid w:val="001B3A55"/>
    <w:rsid w:val="001B6F61"/>
    <w:rsid w:val="001C0F5F"/>
    <w:rsid w:val="001C16DE"/>
    <w:rsid w:val="001C1C58"/>
    <w:rsid w:val="001C58F3"/>
    <w:rsid w:val="001C7E01"/>
    <w:rsid w:val="001D17F3"/>
    <w:rsid w:val="001D56DD"/>
    <w:rsid w:val="001E34D9"/>
    <w:rsid w:val="001E4A5F"/>
    <w:rsid w:val="001F3C11"/>
    <w:rsid w:val="00201020"/>
    <w:rsid w:val="00201CB5"/>
    <w:rsid w:val="002045E9"/>
    <w:rsid w:val="0021050A"/>
    <w:rsid w:val="002135F8"/>
    <w:rsid w:val="00226A22"/>
    <w:rsid w:val="002276E8"/>
    <w:rsid w:val="00233FA2"/>
    <w:rsid w:val="0023576D"/>
    <w:rsid w:val="002362B8"/>
    <w:rsid w:val="00236400"/>
    <w:rsid w:val="00236A75"/>
    <w:rsid w:val="0024451D"/>
    <w:rsid w:val="00244607"/>
    <w:rsid w:val="002517D4"/>
    <w:rsid w:val="0025659F"/>
    <w:rsid w:val="0026253A"/>
    <w:rsid w:val="00262B96"/>
    <w:rsid w:val="00262C47"/>
    <w:rsid w:val="00266498"/>
    <w:rsid w:val="00266EBB"/>
    <w:rsid w:val="00267601"/>
    <w:rsid w:val="00267D96"/>
    <w:rsid w:val="00270862"/>
    <w:rsid w:val="00273C71"/>
    <w:rsid w:val="002744DA"/>
    <w:rsid w:val="00276FCB"/>
    <w:rsid w:val="00277E76"/>
    <w:rsid w:val="0028151E"/>
    <w:rsid w:val="00281F22"/>
    <w:rsid w:val="00291816"/>
    <w:rsid w:val="00291F19"/>
    <w:rsid w:val="0029246A"/>
    <w:rsid w:val="002A04CC"/>
    <w:rsid w:val="002A4E3D"/>
    <w:rsid w:val="002A710C"/>
    <w:rsid w:val="002A7BA2"/>
    <w:rsid w:val="002B3B77"/>
    <w:rsid w:val="002B7706"/>
    <w:rsid w:val="002C1084"/>
    <w:rsid w:val="002C2784"/>
    <w:rsid w:val="002C3BC3"/>
    <w:rsid w:val="002C3C8D"/>
    <w:rsid w:val="002C7958"/>
    <w:rsid w:val="002D73BA"/>
    <w:rsid w:val="002E16F5"/>
    <w:rsid w:val="002E5864"/>
    <w:rsid w:val="002F0348"/>
    <w:rsid w:val="002F368E"/>
    <w:rsid w:val="002F560B"/>
    <w:rsid w:val="002F61F4"/>
    <w:rsid w:val="002F6E4F"/>
    <w:rsid w:val="002F7F1A"/>
    <w:rsid w:val="0030166E"/>
    <w:rsid w:val="003063D1"/>
    <w:rsid w:val="00307FEE"/>
    <w:rsid w:val="00312E0F"/>
    <w:rsid w:val="00322149"/>
    <w:rsid w:val="003268A6"/>
    <w:rsid w:val="00326AAB"/>
    <w:rsid w:val="003277D8"/>
    <w:rsid w:val="00357D96"/>
    <w:rsid w:val="003613E6"/>
    <w:rsid w:val="003621C3"/>
    <w:rsid w:val="00366752"/>
    <w:rsid w:val="00370E2D"/>
    <w:rsid w:val="00372A1C"/>
    <w:rsid w:val="00381F50"/>
    <w:rsid w:val="00385641"/>
    <w:rsid w:val="0038697D"/>
    <w:rsid w:val="00394024"/>
    <w:rsid w:val="00395A78"/>
    <w:rsid w:val="00395DA1"/>
    <w:rsid w:val="003A4F29"/>
    <w:rsid w:val="003A6597"/>
    <w:rsid w:val="003B003E"/>
    <w:rsid w:val="003B041D"/>
    <w:rsid w:val="003B0754"/>
    <w:rsid w:val="003B0939"/>
    <w:rsid w:val="003B3444"/>
    <w:rsid w:val="003B65D6"/>
    <w:rsid w:val="003C5DC0"/>
    <w:rsid w:val="003C5F7C"/>
    <w:rsid w:val="003D1CFC"/>
    <w:rsid w:val="003D683D"/>
    <w:rsid w:val="003E0134"/>
    <w:rsid w:val="003E0781"/>
    <w:rsid w:val="003E0959"/>
    <w:rsid w:val="003E27FB"/>
    <w:rsid w:val="003E3E07"/>
    <w:rsid w:val="003E519D"/>
    <w:rsid w:val="003E5875"/>
    <w:rsid w:val="003F2128"/>
    <w:rsid w:val="003F2546"/>
    <w:rsid w:val="0040198A"/>
    <w:rsid w:val="00404BFA"/>
    <w:rsid w:val="004065FD"/>
    <w:rsid w:val="00417A3B"/>
    <w:rsid w:val="0042312D"/>
    <w:rsid w:val="00423725"/>
    <w:rsid w:val="00425A01"/>
    <w:rsid w:val="00431549"/>
    <w:rsid w:val="00433490"/>
    <w:rsid w:val="00434074"/>
    <w:rsid w:val="0043606B"/>
    <w:rsid w:val="00443789"/>
    <w:rsid w:val="00450DCF"/>
    <w:rsid w:val="004541EB"/>
    <w:rsid w:val="00456BC9"/>
    <w:rsid w:val="00457663"/>
    <w:rsid w:val="00457AAE"/>
    <w:rsid w:val="00462929"/>
    <w:rsid w:val="004630F8"/>
    <w:rsid w:val="004635FE"/>
    <w:rsid w:val="00463ECA"/>
    <w:rsid w:val="00466398"/>
    <w:rsid w:val="00470512"/>
    <w:rsid w:val="00471DF1"/>
    <w:rsid w:val="004729EE"/>
    <w:rsid w:val="00473A8F"/>
    <w:rsid w:val="00474D2B"/>
    <w:rsid w:val="00474D9C"/>
    <w:rsid w:val="004805CB"/>
    <w:rsid w:val="004821D4"/>
    <w:rsid w:val="00483EFC"/>
    <w:rsid w:val="004855BD"/>
    <w:rsid w:val="00487F98"/>
    <w:rsid w:val="00492784"/>
    <w:rsid w:val="00493DDC"/>
    <w:rsid w:val="00497D11"/>
    <w:rsid w:val="004A4FCC"/>
    <w:rsid w:val="004A5561"/>
    <w:rsid w:val="004B17C6"/>
    <w:rsid w:val="004C151F"/>
    <w:rsid w:val="004C2500"/>
    <w:rsid w:val="004C400E"/>
    <w:rsid w:val="004D3890"/>
    <w:rsid w:val="004D495A"/>
    <w:rsid w:val="004D4EB5"/>
    <w:rsid w:val="004E2C8B"/>
    <w:rsid w:val="004E375F"/>
    <w:rsid w:val="004E4472"/>
    <w:rsid w:val="004E7E3A"/>
    <w:rsid w:val="004F417A"/>
    <w:rsid w:val="004F5DC7"/>
    <w:rsid w:val="004F7C2B"/>
    <w:rsid w:val="00500E66"/>
    <w:rsid w:val="00510578"/>
    <w:rsid w:val="00514965"/>
    <w:rsid w:val="005175AB"/>
    <w:rsid w:val="00520113"/>
    <w:rsid w:val="00522F68"/>
    <w:rsid w:val="005231C7"/>
    <w:rsid w:val="005248A8"/>
    <w:rsid w:val="00525EBD"/>
    <w:rsid w:val="0052776A"/>
    <w:rsid w:val="00530CC5"/>
    <w:rsid w:val="00533280"/>
    <w:rsid w:val="00533B78"/>
    <w:rsid w:val="005361E0"/>
    <w:rsid w:val="00553EB9"/>
    <w:rsid w:val="00554897"/>
    <w:rsid w:val="00557A52"/>
    <w:rsid w:val="00570E62"/>
    <w:rsid w:val="00577541"/>
    <w:rsid w:val="0057789D"/>
    <w:rsid w:val="005813F8"/>
    <w:rsid w:val="00581AD1"/>
    <w:rsid w:val="0058269A"/>
    <w:rsid w:val="00583982"/>
    <w:rsid w:val="00594173"/>
    <w:rsid w:val="00595B3C"/>
    <w:rsid w:val="005A09AB"/>
    <w:rsid w:val="005A1D12"/>
    <w:rsid w:val="005A28B4"/>
    <w:rsid w:val="005A4908"/>
    <w:rsid w:val="005B2F48"/>
    <w:rsid w:val="005B676C"/>
    <w:rsid w:val="005B7810"/>
    <w:rsid w:val="005C2235"/>
    <w:rsid w:val="005C2E96"/>
    <w:rsid w:val="005C5908"/>
    <w:rsid w:val="005C592A"/>
    <w:rsid w:val="005C79DC"/>
    <w:rsid w:val="005D0050"/>
    <w:rsid w:val="005D3B39"/>
    <w:rsid w:val="005D7708"/>
    <w:rsid w:val="005E159A"/>
    <w:rsid w:val="005E16D4"/>
    <w:rsid w:val="005E3F92"/>
    <w:rsid w:val="005F1C46"/>
    <w:rsid w:val="005F30D4"/>
    <w:rsid w:val="005F4934"/>
    <w:rsid w:val="00600F2F"/>
    <w:rsid w:val="00601B96"/>
    <w:rsid w:val="00601CF5"/>
    <w:rsid w:val="006043E3"/>
    <w:rsid w:val="00604F82"/>
    <w:rsid w:val="00605909"/>
    <w:rsid w:val="00606692"/>
    <w:rsid w:val="00606725"/>
    <w:rsid w:val="006079AE"/>
    <w:rsid w:val="00610890"/>
    <w:rsid w:val="00610A84"/>
    <w:rsid w:val="00612AE3"/>
    <w:rsid w:val="00613FDC"/>
    <w:rsid w:val="00614026"/>
    <w:rsid w:val="00615B23"/>
    <w:rsid w:val="00617CB1"/>
    <w:rsid w:val="0062175A"/>
    <w:rsid w:val="00621CCA"/>
    <w:rsid w:val="006238BC"/>
    <w:rsid w:val="00626913"/>
    <w:rsid w:val="0064190A"/>
    <w:rsid w:val="006446F3"/>
    <w:rsid w:val="00644DCE"/>
    <w:rsid w:val="0064541B"/>
    <w:rsid w:val="00650148"/>
    <w:rsid w:val="00655E52"/>
    <w:rsid w:val="00657E01"/>
    <w:rsid w:val="00663408"/>
    <w:rsid w:val="006718D1"/>
    <w:rsid w:val="00673D6B"/>
    <w:rsid w:val="00673DE3"/>
    <w:rsid w:val="006746E4"/>
    <w:rsid w:val="0067670D"/>
    <w:rsid w:val="0068092B"/>
    <w:rsid w:val="00680E1D"/>
    <w:rsid w:val="00681830"/>
    <w:rsid w:val="00682959"/>
    <w:rsid w:val="00682DF3"/>
    <w:rsid w:val="00683B93"/>
    <w:rsid w:val="006840F7"/>
    <w:rsid w:val="00684CA5"/>
    <w:rsid w:val="0068583A"/>
    <w:rsid w:val="00685F1D"/>
    <w:rsid w:val="00686559"/>
    <w:rsid w:val="00687B8B"/>
    <w:rsid w:val="0069327D"/>
    <w:rsid w:val="00694243"/>
    <w:rsid w:val="00697E82"/>
    <w:rsid w:val="006A48EE"/>
    <w:rsid w:val="006A6480"/>
    <w:rsid w:val="006D1774"/>
    <w:rsid w:val="006D355C"/>
    <w:rsid w:val="006D426E"/>
    <w:rsid w:val="006D46EF"/>
    <w:rsid w:val="006E5EE2"/>
    <w:rsid w:val="006E7DAC"/>
    <w:rsid w:val="006F0759"/>
    <w:rsid w:val="006F1174"/>
    <w:rsid w:val="006F3780"/>
    <w:rsid w:val="006F4868"/>
    <w:rsid w:val="006F53D1"/>
    <w:rsid w:val="007017B1"/>
    <w:rsid w:val="007045F6"/>
    <w:rsid w:val="0070534D"/>
    <w:rsid w:val="007057CE"/>
    <w:rsid w:val="00706091"/>
    <w:rsid w:val="00713A70"/>
    <w:rsid w:val="00714217"/>
    <w:rsid w:val="00715C7A"/>
    <w:rsid w:val="00717B19"/>
    <w:rsid w:val="007207C0"/>
    <w:rsid w:val="007214F6"/>
    <w:rsid w:val="00725025"/>
    <w:rsid w:val="00730CAD"/>
    <w:rsid w:val="0073145A"/>
    <w:rsid w:val="00732117"/>
    <w:rsid w:val="00733A05"/>
    <w:rsid w:val="007426EF"/>
    <w:rsid w:val="00747D01"/>
    <w:rsid w:val="00750100"/>
    <w:rsid w:val="007532DC"/>
    <w:rsid w:val="00753D5E"/>
    <w:rsid w:val="007541C8"/>
    <w:rsid w:val="0075508B"/>
    <w:rsid w:val="0075557E"/>
    <w:rsid w:val="007605F0"/>
    <w:rsid w:val="0076167D"/>
    <w:rsid w:val="0076357D"/>
    <w:rsid w:val="007659F5"/>
    <w:rsid w:val="007678E8"/>
    <w:rsid w:val="00770D96"/>
    <w:rsid w:val="007710CB"/>
    <w:rsid w:val="0077216E"/>
    <w:rsid w:val="00774923"/>
    <w:rsid w:val="007753ED"/>
    <w:rsid w:val="00775CE2"/>
    <w:rsid w:val="0077790F"/>
    <w:rsid w:val="00777E78"/>
    <w:rsid w:val="00781D52"/>
    <w:rsid w:val="00782644"/>
    <w:rsid w:val="00782B1A"/>
    <w:rsid w:val="00784D07"/>
    <w:rsid w:val="0078792A"/>
    <w:rsid w:val="0079313C"/>
    <w:rsid w:val="00795FE0"/>
    <w:rsid w:val="007970AA"/>
    <w:rsid w:val="007A11A0"/>
    <w:rsid w:val="007A1D42"/>
    <w:rsid w:val="007A2AF3"/>
    <w:rsid w:val="007A46D6"/>
    <w:rsid w:val="007B692B"/>
    <w:rsid w:val="007B6D0C"/>
    <w:rsid w:val="007B773D"/>
    <w:rsid w:val="007C13C4"/>
    <w:rsid w:val="007C32E2"/>
    <w:rsid w:val="007C39A0"/>
    <w:rsid w:val="007C3AD7"/>
    <w:rsid w:val="007D085C"/>
    <w:rsid w:val="007D2AD6"/>
    <w:rsid w:val="007D3499"/>
    <w:rsid w:val="007D4C0F"/>
    <w:rsid w:val="007D6AC0"/>
    <w:rsid w:val="007E0F0E"/>
    <w:rsid w:val="007E1BA9"/>
    <w:rsid w:val="007E41FB"/>
    <w:rsid w:val="007E59B3"/>
    <w:rsid w:val="008016F1"/>
    <w:rsid w:val="0080249B"/>
    <w:rsid w:val="008035F2"/>
    <w:rsid w:val="00804168"/>
    <w:rsid w:val="008047CB"/>
    <w:rsid w:val="00804D78"/>
    <w:rsid w:val="00815E31"/>
    <w:rsid w:val="0081642B"/>
    <w:rsid w:val="0081792D"/>
    <w:rsid w:val="00827AC0"/>
    <w:rsid w:val="00831D0D"/>
    <w:rsid w:val="00832C34"/>
    <w:rsid w:val="00836FF6"/>
    <w:rsid w:val="008447D6"/>
    <w:rsid w:val="008460C8"/>
    <w:rsid w:val="00846177"/>
    <w:rsid w:val="0085240D"/>
    <w:rsid w:val="00852BA8"/>
    <w:rsid w:val="00853C49"/>
    <w:rsid w:val="008556D7"/>
    <w:rsid w:val="00856199"/>
    <w:rsid w:val="00856E95"/>
    <w:rsid w:val="00857C22"/>
    <w:rsid w:val="008607F6"/>
    <w:rsid w:val="0086194F"/>
    <w:rsid w:val="00862DCB"/>
    <w:rsid w:val="00865106"/>
    <w:rsid w:val="008665B2"/>
    <w:rsid w:val="008757AD"/>
    <w:rsid w:val="00876103"/>
    <w:rsid w:val="00880084"/>
    <w:rsid w:val="00880D19"/>
    <w:rsid w:val="0088176F"/>
    <w:rsid w:val="00884330"/>
    <w:rsid w:val="00884716"/>
    <w:rsid w:val="00885373"/>
    <w:rsid w:val="00892DE4"/>
    <w:rsid w:val="008B0B1C"/>
    <w:rsid w:val="008B3244"/>
    <w:rsid w:val="008B694F"/>
    <w:rsid w:val="008C0899"/>
    <w:rsid w:val="008C22B4"/>
    <w:rsid w:val="008D0ACD"/>
    <w:rsid w:val="008D27D4"/>
    <w:rsid w:val="008D456E"/>
    <w:rsid w:val="008D659F"/>
    <w:rsid w:val="008D799D"/>
    <w:rsid w:val="008E7DA9"/>
    <w:rsid w:val="008F098E"/>
    <w:rsid w:val="008F2048"/>
    <w:rsid w:val="008F671D"/>
    <w:rsid w:val="008F72D5"/>
    <w:rsid w:val="009011FB"/>
    <w:rsid w:val="00901BEA"/>
    <w:rsid w:val="00902331"/>
    <w:rsid w:val="00902717"/>
    <w:rsid w:val="00905323"/>
    <w:rsid w:val="0091140E"/>
    <w:rsid w:val="0091341B"/>
    <w:rsid w:val="00914A2D"/>
    <w:rsid w:val="009248D2"/>
    <w:rsid w:val="00930420"/>
    <w:rsid w:val="0093082B"/>
    <w:rsid w:val="0093398C"/>
    <w:rsid w:val="009368E9"/>
    <w:rsid w:val="00937E94"/>
    <w:rsid w:val="0094065A"/>
    <w:rsid w:val="00940AA4"/>
    <w:rsid w:val="0094215A"/>
    <w:rsid w:val="00942AAE"/>
    <w:rsid w:val="009448DB"/>
    <w:rsid w:val="0094665E"/>
    <w:rsid w:val="0095437C"/>
    <w:rsid w:val="0095490B"/>
    <w:rsid w:val="009653C0"/>
    <w:rsid w:val="0097160C"/>
    <w:rsid w:val="0097381B"/>
    <w:rsid w:val="009758B3"/>
    <w:rsid w:val="00980380"/>
    <w:rsid w:val="00981CED"/>
    <w:rsid w:val="00982DAA"/>
    <w:rsid w:val="00983371"/>
    <w:rsid w:val="00983EB8"/>
    <w:rsid w:val="00992ED0"/>
    <w:rsid w:val="00995579"/>
    <w:rsid w:val="009956FF"/>
    <w:rsid w:val="009A5368"/>
    <w:rsid w:val="009B1C60"/>
    <w:rsid w:val="009B259E"/>
    <w:rsid w:val="009B2DC3"/>
    <w:rsid w:val="009C01E7"/>
    <w:rsid w:val="009C068D"/>
    <w:rsid w:val="009C31F3"/>
    <w:rsid w:val="009C42C6"/>
    <w:rsid w:val="009C5704"/>
    <w:rsid w:val="009D1291"/>
    <w:rsid w:val="009D43AB"/>
    <w:rsid w:val="009D7881"/>
    <w:rsid w:val="009E26F0"/>
    <w:rsid w:val="009E43B3"/>
    <w:rsid w:val="009E4E20"/>
    <w:rsid w:val="009E7B1C"/>
    <w:rsid w:val="009E7F59"/>
    <w:rsid w:val="009F2CF7"/>
    <w:rsid w:val="009F6A5E"/>
    <w:rsid w:val="009F71B0"/>
    <w:rsid w:val="00A00375"/>
    <w:rsid w:val="00A03467"/>
    <w:rsid w:val="00A138AB"/>
    <w:rsid w:val="00A138D6"/>
    <w:rsid w:val="00A17330"/>
    <w:rsid w:val="00A20D8E"/>
    <w:rsid w:val="00A20EA0"/>
    <w:rsid w:val="00A259DA"/>
    <w:rsid w:val="00A30317"/>
    <w:rsid w:val="00A35263"/>
    <w:rsid w:val="00A358BC"/>
    <w:rsid w:val="00A406BB"/>
    <w:rsid w:val="00A445D9"/>
    <w:rsid w:val="00A46A07"/>
    <w:rsid w:val="00A477C5"/>
    <w:rsid w:val="00A47974"/>
    <w:rsid w:val="00A501AA"/>
    <w:rsid w:val="00A50B75"/>
    <w:rsid w:val="00A50BA9"/>
    <w:rsid w:val="00A538C3"/>
    <w:rsid w:val="00A5583D"/>
    <w:rsid w:val="00A61693"/>
    <w:rsid w:val="00A64F85"/>
    <w:rsid w:val="00A65007"/>
    <w:rsid w:val="00A70225"/>
    <w:rsid w:val="00A7098B"/>
    <w:rsid w:val="00A71577"/>
    <w:rsid w:val="00A718CC"/>
    <w:rsid w:val="00A71F4A"/>
    <w:rsid w:val="00A81805"/>
    <w:rsid w:val="00A829A8"/>
    <w:rsid w:val="00A84C58"/>
    <w:rsid w:val="00A86BF9"/>
    <w:rsid w:val="00A87958"/>
    <w:rsid w:val="00A916DA"/>
    <w:rsid w:val="00A920DC"/>
    <w:rsid w:val="00A92A43"/>
    <w:rsid w:val="00AA2FDF"/>
    <w:rsid w:val="00AA4AD4"/>
    <w:rsid w:val="00AA5AE4"/>
    <w:rsid w:val="00AA5BC1"/>
    <w:rsid w:val="00AA6BCB"/>
    <w:rsid w:val="00AA71E3"/>
    <w:rsid w:val="00AA7BC6"/>
    <w:rsid w:val="00AB0BEA"/>
    <w:rsid w:val="00AB2D04"/>
    <w:rsid w:val="00AB6E38"/>
    <w:rsid w:val="00AB73B8"/>
    <w:rsid w:val="00AC11BD"/>
    <w:rsid w:val="00AC3150"/>
    <w:rsid w:val="00AD5E13"/>
    <w:rsid w:val="00AD7E9B"/>
    <w:rsid w:val="00AE7B9F"/>
    <w:rsid w:val="00AF1150"/>
    <w:rsid w:val="00AF4408"/>
    <w:rsid w:val="00AF5DB4"/>
    <w:rsid w:val="00B0653B"/>
    <w:rsid w:val="00B07C3D"/>
    <w:rsid w:val="00B1265C"/>
    <w:rsid w:val="00B13292"/>
    <w:rsid w:val="00B15152"/>
    <w:rsid w:val="00B152E9"/>
    <w:rsid w:val="00B209A6"/>
    <w:rsid w:val="00B326C3"/>
    <w:rsid w:val="00B34FE3"/>
    <w:rsid w:val="00B361E2"/>
    <w:rsid w:val="00B375EC"/>
    <w:rsid w:val="00B379E0"/>
    <w:rsid w:val="00B37DF6"/>
    <w:rsid w:val="00B565FB"/>
    <w:rsid w:val="00B571A1"/>
    <w:rsid w:val="00B63E3B"/>
    <w:rsid w:val="00B63F38"/>
    <w:rsid w:val="00B64842"/>
    <w:rsid w:val="00B67F0F"/>
    <w:rsid w:val="00B726C2"/>
    <w:rsid w:val="00B744AA"/>
    <w:rsid w:val="00B768E1"/>
    <w:rsid w:val="00B804DC"/>
    <w:rsid w:val="00B828C0"/>
    <w:rsid w:val="00B8643E"/>
    <w:rsid w:val="00B9131B"/>
    <w:rsid w:val="00B92424"/>
    <w:rsid w:val="00B9534A"/>
    <w:rsid w:val="00BA0189"/>
    <w:rsid w:val="00BA12A5"/>
    <w:rsid w:val="00BA1E0C"/>
    <w:rsid w:val="00BA42E4"/>
    <w:rsid w:val="00BA4A8B"/>
    <w:rsid w:val="00BB1BB9"/>
    <w:rsid w:val="00BB3AE2"/>
    <w:rsid w:val="00BB47D1"/>
    <w:rsid w:val="00BC207C"/>
    <w:rsid w:val="00BC4911"/>
    <w:rsid w:val="00BC4939"/>
    <w:rsid w:val="00BC4C74"/>
    <w:rsid w:val="00BC61C2"/>
    <w:rsid w:val="00BC6704"/>
    <w:rsid w:val="00BD1B76"/>
    <w:rsid w:val="00BD7EC9"/>
    <w:rsid w:val="00BE0000"/>
    <w:rsid w:val="00BE0F0B"/>
    <w:rsid w:val="00BE3D9C"/>
    <w:rsid w:val="00BF3467"/>
    <w:rsid w:val="00C00E4B"/>
    <w:rsid w:val="00C01113"/>
    <w:rsid w:val="00C143BA"/>
    <w:rsid w:val="00C145CF"/>
    <w:rsid w:val="00C16EB5"/>
    <w:rsid w:val="00C23D46"/>
    <w:rsid w:val="00C24257"/>
    <w:rsid w:val="00C25390"/>
    <w:rsid w:val="00C25F75"/>
    <w:rsid w:val="00C26DBB"/>
    <w:rsid w:val="00C277FF"/>
    <w:rsid w:val="00C27B36"/>
    <w:rsid w:val="00C31F73"/>
    <w:rsid w:val="00C34F65"/>
    <w:rsid w:val="00C36028"/>
    <w:rsid w:val="00C4127B"/>
    <w:rsid w:val="00C43103"/>
    <w:rsid w:val="00C46815"/>
    <w:rsid w:val="00C52DBE"/>
    <w:rsid w:val="00C63B6B"/>
    <w:rsid w:val="00C6613B"/>
    <w:rsid w:val="00C67983"/>
    <w:rsid w:val="00C70222"/>
    <w:rsid w:val="00C71B88"/>
    <w:rsid w:val="00C77828"/>
    <w:rsid w:val="00C77F84"/>
    <w:rsid w:val="00C84266"/>
    <w:rsid w:val="00C85619"/>
    <w:rsid w:val="00C85DB0"/>
    <w:rsid w:val="00C90236"/>
    <w:rsid w:val="00C9452F"/>
    <w:rsid w:val="00C946AD"/>
    <w:rsid w:val="00CA0BB4"/>
    <w:rsid w:val="00CA1020"/>
    <w:rsid w:val="00CA1077"/>
    <w:rsid w:val="00CA57A2"/>
    <w:rsid w:val="00CB4642"/>
    <w:rsid w:val="00CD5859"/>
    <w:rsid w:val="00CD6681"/>
    <w:rsid w:val="00CE054C"/>
    <w:rsid w:val="00CE230A"/>
    <w:rsid w:val="00CE25DA"/>
    <w:rsid w:val="00CE31B0"/>
    <w:rsid w:val="00CE33D7"/>
    <w:rsid w:val="00CE59B9"/>
    <w:rsid w:val="00CF0860"/>
    <w:rsid w:val="00CF45B9"/>
    <w:rsid w:val="00CF5E18"/>
    <w:rsid w:val="00CF65F9"/>
    <w:rsid w:val="00D03C8D"/>
    <w:rsid w:val="00D0518E"/>
    <w:rsid w:val="00D0633B"/>
    <w:rsid w:val="00D06673"/>
    <w:rsid w:val="00D10DF0"/>
    <w:rsid w:val="00D11CCB"/>
    <w:rsid w:val="00D16469"/>
    <w:rsid w:val="00D275AE"/>
    <w:rsid w:val="00D2772F"/>
    <w:rsid w:val="00D40D4D"/>
    <w:rsid w:val="00D43823"/>
    <w:rsid w:val="00D47909"/>
    <w:rsid w:val="00D52461"/>
    <w:rsid w:val="00D530B1"/>
    <w:rsid w:val="00D5428B"/>
    <w:rsid w:val="00D579D9"/>
    <w:rsid w:val="00D622CE"/>
    <w:rsid w:val="00D63E23"/>
    <w:rsid w:val="00D648B3"/>
    <w:rsid w:val="00D65F19"/>
    <w:rsid w:val="00D710D5"/>
    <w:rsid w:val="00D71C35"/>
    <w:rsid w:val="00D7405D"/>
    <w:rsid w:val="00D75DB5"/>
    <w:rsid w:val="00D773BE"/>
    <w:rsid w:val="00D77D2A"/>
    <w:rsid w:val="00D8242C"/>
    <w:rsid w:val="00D8381D"/>
    <w:rsid w:val="00D84311"/>
    <w:rsid w:val="00D8448E"/>
    <w:rsid w:val="00D8698C"/>
    <w:rsid w:val="00D87003"/>
    <w:rsid w:val="00D9053C"/>
    <w:rsid w:val="00D93B9E"/>
    <w:rsid w:val="00D94AF4"/>
    <w:rsid w:val="00D94CC2"/>
    <w:rsid w:val="00D97632"/>
    <w:rsid w:val="00D9776C"/>
    <w:rsid w:val="00DA2CDD"/>
    <w:rsid w:val="00DA4DBE"/>
    <w:rsid w:val="00DA5046"/>
    <w:rsid w:val="00DA55F1"/>
    <w:rsid w:val="00DB0B8E"/>
    <w:rsid w:val="00DB2E45"/>
    <w:rsid w:val="00DB4EC8"/>
    <w:rsid w:val="00DC01E4"/>
    <w:rsid w:val="00DC1159"/>
    <w:rsid w:val="00DC13A9"/>
    <w:rsid w:val="00DC6B11"/>
    <w:rsid w:val="00DD414B"/>
    <w:rsid w:val="00DD48FA"/>
    <w:rsid w:val="00DF6512"/>
    <w:rsid w:val="00DF7123"/>
    <w:rsid w:val="00E01AEF"/>
    <w:rsid w:val="00E02DB0"/>
    <w:rsid w:val="00E05841"/>
    <w:rsid w:val="00E121E1"/>
    <w:rsid w:val="00E144A7"/>
    <w:rsid w:val="00E14934"/>
    <w:rsid w:val="00E14FE3"/>
    <w:rsid w:val="00E177A5"/>
    <w:rsid w:val="00E17DB9"/>
    <w:rsid w:val="00E20C71"/>
    <w:rsid w:val="00E23097"/>
    <w:rsid w:val="00E26A19"/>
    <w:rsid w:val="00E32C64"/>
    <w:rsid w:val="00E331CF"/>
    <w:rsid w:val="00E33EE0"/>
    <w:rsid w:val="00E34D81"/>
    <w:rsid w:val="00E36982"/>
    <w:rsid w:val="00E44191"/>
    <w:rsid w:val="00E441DD"/>
    <w:rsid w:val="00E45063"/>
    <w:rsid w:val="00E4677B"/>
    <w:rsid w:val="00E51062"/>
    <w:rsid w:val="00E5170E"/>
    <w:rsid w:val="00E53E9A"/>
    <w:rsid w:val="00E5759D"/>
    <w:rsid w:val="00E64097"/>
    <w:rsid w:val="00E67B39"/>
    <w:rsid w:val="00E73F50"/>
    <w:rsid w:val="00E75C5D"/>
    <w:rsid w:val="00E76ECF"/>
    <w:rsid w:val="00E91E6C"/>
    <w:rsid w:val="00E94E40"/>
    <w:rsid w:val="00EA2E13"/>
    <w:rsid w:val="00EA380B"/>
    <w:rsid w:val="00EA4CB9"/>
    <w:rsid w:val="00EB0E62"/>
    <w:rsid w:val="00EB1347"/>
    <w:rsid w:val="00EB7AB2"/>
    <w:rsid w:val="00EC1D97"/>
    <w:rsid w:val="00EC4A7F"/>
    <w:rsid w:val="00EC4C18"/>
    <w:rsid w:val="00EC55AF"/>
    <w:rsid w:val="00ED0C60"/>
    <w:rsid w:val="00ED26DF"/>
    <w:rsid w:val="00ED26F9"/>
    <w:rsid w:val="00ED2DA6"/>
    <w:rsid w:val="00ED2EBB"/>
    <w:rsid w:val="00ED2F6D"/>
    <w:rsid w:val="00EE0831"/>
    <w:rsid w:val="00EE3B99"/>
    <w:rsid w:val="00EE4951"/>
    <w:rsid w:val="00EE5342"/>
    <w:rsid w:val="00EF38B2"/>
    <w:rsid w:val="00F01DD1"/>
    <w:rsid w:val="00F02745"/>
    <w:rsid w:val="00F02CDC"/>
    <w:rsid w:val="00F05068"/>
    <w:rsid w:val="00F0627E"/>
    <w:rsid w:val="00F070DF"/>
    <w:rsid w:val="00F075A4"/>
    <w:rsid w:val="00F124C7"/>
    <w:rsid w:val="00F12803"/>
    <w:rsid w:val="00F12B24"/>
    <w:rsid w:val="00F149E7"/>
    <w:rsid w:val="00F14DF4"/>
    <w:rsid w:val="00F15972"/>
    <w:rsid w:val="00F16407"/>
    <w:rsid w:val="00F169E8"/>
    <w:rsid w:val="00F23238"/>
    <w:rsid w:val="00F24ABD"/>
    <w:rsid w:val="00F3117D"/>
    <w:rsid w:val="00F32004"/>
    <w:rsid w:val="00F33CD4"/>
    <w:rsid w:val="00F34A6C"/>
    <w:rsid w:val="00F4035B"/>
    <w:rsid w:val="00F433F9"/>
    <w:rsid w:val="00F47657"/>
    <w:rsid w:val="00F527DE"/>
    <w:rsid w:val="00F5336E"/>
    <w:rsid w:val="00F579D1"/>
    <w:rsid w:val="00F74AD6"/>
    <w:rsid w:val="00F76A22"/>
    <w:rsid w:val="00F820A2"/>
    <w:rsid w:val="00F83A0A"/>
    <w:rsid w:val="00F83B20"/>
    <w:rsid w:val="00F9628E"/>
    <w:rsid w:val="00FA3C13"/>
    <w:rsid w:val="00FA3CB2"/>
    <w:rsid w:val="00FB48C8"/>
    <w:rsid w:val="00FB4C9B"/>
    <w:rsid w:val="00FB502A"/>
    <w:rsid w:val="00FB5215"/>
    <w:rsid w:val="00FC1382"/>
    <w:rsid w:val="00FC4944"/>
    <w:rsid w:val="00FC52D9"/>
    <w:rsid w:val="00FC626C"/>
    <w:rsid w:val="00FC7350"/>
    <w:rsid w:val="00FD2B07"/>
    <w:rsid w:val="00FE01CB"/>
    <w:rsid w:val="00FE1414"/>
    <w:rsid w:val="00FE5E77"/>
    <w:rsid w:val="00FE68AF"/>
    <w:rsid w:val="00FE6FCD"/>
    <w:rsid w:val="00FF71B6"/>
    <w:rsid w:val="00FF78C9"/>
    <w:rsid w:val="024515E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ind w:firstLine="200" w:firstLineChars="200"/>
      <w:jc w:val="both"/>
    </w:pPr>
    <w:rPr>
      <w:rFonts w:ascii="Calibri" w:hAnsi="Calibri"/>
      <w:kern w:val="2"/>
      <w:sz w:val="21"/>
      <w:szCs w:val="22"/>
      <w:lang w:val="en-US" w:eastAsia="zh-CN" w:bidi="ar-SA"/>
    </w:rPr>
  </w:style>
  <w:style w:type="paragraph" w:styleId="2">
    <w:name w:val="heading 1"/>
    <w:basedOn w:val="1"/>
    <w:next w:val="1"/>
    <w:link w:val="24"/>
    <w:uiPriority w:val="0"/>
    <w:pPr>
      <w:keepNext/>
      <w:keepLines/>
      <w:spacing w:line="576" w:lineRule="auto"/>
      <w:ind w:firstLine="0" w:firstLineChars="0"/>
      <w:outlineLvl w:val="0"/>
    </w:pPr>
    <w:rPr>
      <w:rFonts w:cs="Calibri"/>
      <w:b/>
      <w:bCs/>
      <w:kern w:val="44"/>
      <w:sz w:val="44"/>
      <w:szCs w:val="44"/>
    </w:rPr>
  </w:style>
  <w:style w:type="paragraph" w:styleId="3">
    <w:name w:val="heading 2"/>
    <w:basedOn w:val="1"/>
    <w:next w:val="1"/>
    <w:link w:val="28"/>
    <w:uiPriority w:val="0"/>
    <w:pPr>
      <w:keepNext/>
      <w:keepLines/>
      <w:spacing w:before="260" w:after="260" w:line="416" w:lineRule="auto"/>
      <w:ind w:firstLine="0" w:firstLineChars="0"/>
      <w:outlineLvl w:val="1"/>
    </w:pPr>
    <w:rPr>
      <w:rFonts w:ascii="Arial" w:hAnsi="Arial" w:eastAsia="黑体"/>
      <w:b/>
      <w:bCs/>
      <w:sz w:val="32"/>
      <w:szCs w:val="32"/>
    </w:rPr>
  </w:style>
  <w:style w:type="character" w:default="1" w:styleId="11">
    <w:name w:val="Default Paragraph Font"/>
    <w:semiHidden/>
    <w:uiPriority w:val="0"/>
  </w:style>
  <w:style w:type="table" w:default="1" w:styleId="15">
    <w:name w:val="Normal Table"/>
    <w:semiHidden/>
    <w:uiPriority w:val="0"/>
    <w:tblPr>
      <w:tblStyle w:val="15"/>
      <w:tblLayout w:type="fixed"/>
      <w:tblCellMar>
        <w:top w:w="0" w:type="dxa"/>
        <w:left w:w="108" w:type="dxa"/>
        <w:bottom w:w="0" w:type="dxa"/>
        <w:right w:w="108" w:type="dxa"/>
      </w:tblCellMar>
    </w:tblPr>
  </w:style>
  <w:style w:type="paragraph" w:styleId="4">
    <w:name w:val="Date"/>
    <w:basedOn w:val="1"/>
    <w:next w:val="1"/>
    <w:link w:val="25"/>
    <w:uiPriority w:val="0"/>
    <w:pPr>
      <w:ind w:left="100" w:leftChars="2500"/>
    </w:pPr>
  </w:style>
  <w:style w:type="paragraph" w:styleId="5">
    <w:name w:val="Balloon Text"/>
    <w:basedOn w:val="1"/>
    <w:link w:val="29"/>
    <w:semiHidden/>
    <w:uiPriority w:val="0"/>
    <w:pPr>
      <w:ind w:firstLine="0" w:firstLineChars="0"/>
    </w:pPr>
    <w:rPr>
      <w:sz w:val="18"/>
      <w:szCs w:val="18"/>
    </w:rPr>
  </w:style>
  <w:style w:type="paragraph" w:styleId="6">
    <w:name w:val="footer"/>
    <w:basedOn w:val="1"/>
    <w:link w:val="26"/>
    <w:uiPriority w:val="0"/>
    <w:pPr>
      <w:tabs>
        <w:tab w:val="center" w:pos="4153"/>
        <w:tab w:val="right" w:pos="8306"/>
      </w:tabs>
      <w:snapToGrid w:val="0"/>
      <w:jc w:val="left"/>
    </w:pPr>
    <w:rPr>
      <w:kern w:val="0"/>
      <w:sz w:val="18"/>
      <w:szCs w:val="20"/>
      <w:lang/>
    </w:rPr>
  </w:style>
  <w:style w:type="paragraph" w:styleId="7">
    <w:name w:val="header"/>
    <w:basedOn w:val="1"/>
    <w:link w:val="27"/>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kern w:val="0"/>
      <w:sz w:val="18"/>
      <w:szCs w:val="20"/>
      <w:lang/>
    </w:rPr>
  </w:style>
  <w:style w:type="paragraph" w:styleId="8">
    <w:name w:val="toc 1"/>
    <w:basedOn w:val="1"/>
    <w:next w:val="1"/>
    <w:semiHidden/>
    <w:uiPriority w:val="0"/>
    <w:pPr>
      <w:tabs>
        <w:tab w:val="right" w:leader="dot" w:pos="13948"/>
      </w:tabs>
      <w:spacing w:line="360" w:lineRule="auto"/>
      <w:ind w:firstLine="0" w:firstLineChars="0"/>
    </w:pPr>
    <w:rPr>
      <w:rFonts w:ascii="仿宋_GB2312" w:eastAsia="仿宋_GB2312"/>
      <w:sz w:val="24"/>
      <w:szCs w:val="24"/>
    </w:rPr>
  </w:style>
  <w:style w:type="paragraph" w:styleId="9">
    <w:name w:val="Normal (Web)"/>
    <w:basedOn w:val="1"/>
    <w:uiPriority w:val="0"/>
    <w:pPr>
      <w:widowControl/>
      <w:spacing w:before="100" w:beforeAutospacing="1" w:after="100" w:afterAutospacing="1"/>
      <w:ind w:firstLine="0" w:firstLineChars="0"/>
      <w:jc w:val="left"/>
    </w:pPr>
    <w:rPr>
      <w:rFonts w:ascii="宋体" w:hAnsi="宋体"/>
      <w:kern w:val="0"/>
      <w:sz w:val="24"/>
      <w:szCs w:val="24"/>
    </w:rPr>
  </w:style>
  <w:style w:type="paragraph" w:styleId="10">
    <w:name w:val="Title"/>
    <w:basedOn w:val="1"/>
    <w:next w:val="1"/>
    <w:link w:val="30"/>
    <w:uiPriority w:val="0"/>
    <w:pPr>
      <w:spacing w:before="240" w:after="60"/>
      <w:ind w:firstLine="0" w:firstLineChars="0"/>
      <w:jc w:val="center"/>
      <w:outlineLvl w:val="0"/>
    </w:pPr>
    <w:rPr>
      <w:rFonts w:ascii="Cambria" w:hAnsi="Cambria"/>
      <w:b/>
      <w:bCs/>
      <w:sz w:val="32"/>
      <w:szCs w:val="32"/>
    </w:rPr>
  </w:style>
  <w:style w:type="character" w:styleId="12">
    <w:name w:val="page number"/>
    <w:basedOn w:val="11"/>
    <w:uiPriority w:val="0"/>
    <w:rPr>
      <w:rFonts w:cs="Times New Roman"/>
    </w:rPr>
  </w:style>
  <w:style w:type="character" w:styleId="13">
    <w:name w:val="FollowedHyperlink"/>
    <w:basedOn w:val="11"/>
    <w:uiPriority w:val="0"/>
    <w:rPr>
      <w:rFonts w:cs="Times New Roman"/>
      <w:color w:val="333333"/>
      <w:u w:val="none"/>
    </w:rPr>
  </w:style>
  <w:style w:type="character" w:styleId="14">
    <w:name w:val="Hyperlink"/>
    <w:basedOn w:val="11"/>
    <w:uiPriority w:val="0"/>
    <w:rPr>
      <w:rFonts w:cs="Times New Roman"/>
      <w:color w:val="333333"/>
      <w:u w:val="none"/>
    </w:rPr>
  </w:style>
  <w:style w:type="table" w:styleId="16">
    <w:name w:val="Table Grid"/>
    <w:basedOn w:val="15"/>
    <w:uiPriority w:val="0"/>
    <w:rPr>
      <w:rFonts w:ascii="Calibri" w:hAnsi="Calibri"/>
      <w:lang w:val="en-US" w:eastAsia="zh-CN" w:bidi="ar-SA"/>
    </w:rPr>
    <w:tblPr>
      <w:tblStyle w:val="15"/>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17">
    <w:name w:val="列出段落1"/>
    <w:basedOn w:val="1"/>
    <w:uiPriority w:val="0"/>
    <w:pPr>
      <w:ind w:firstLine="420"/>
    </w:pPr>
    <w:rPr>
      <w:rFonts w:cs="黑体"/>
      <w:szCs w:val="24"/>
    </w:rPr>
  </w:style>
  <w:style w:type="paragraph" w:customStyle="1" w:styleId="18">
    <w:name w:val="列出段落2"/>
    <w:basedOn w:val="1"/>
    <w:uiPriority w:val="0"/>
    <w:pPr>
      <w:ind w:firstLine="420"/>
    </w:pPr>
    <w:rPr>
      <w:rFonts w:cs="黑体"/>
      <w:szCs w:val="24"/>
    </w:rPr>
  </w:style>
  <w:style w:type="paragraph" w:customStyle="1" w:styleId="19">
    <w:name w:val="List Paragraph"/>
    <w:basedOn w:val="1"/>
    <w:uiPriority w:val="0"/>
    <w:pPr>
      <w:ind w:firstLine="420"/>
    </w:pPr>
  </w:style>
  <w:style w:type="paragraph" w:customStyle="1" w:styleId="20">
    <w:name w:val="Defaul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21">
    <w:name w:val="样式4"/>
    <w:basedOn w:val="1"/>
    <w:uiPriority w:val="0"/>
    <w:pPr>
      <w:ind w:firstLine="0" w:firstLineChars="0"/>
    </w:pPr>
    <w:rPr>
      <w:rFonts w:ascii="Times New Roman" w:hAnsi="Times New Roman"/>
      <w:b/>
      <w:sz w:val="28"/>
      <w:szCs w:val="24"/>
    </w:rPr>
  </w:style>
  <w:style w:type="paragraph" w:customStyle="1" w:styleId="22">
    <w:name w:val="样式5"/>
    <w:basedOn w:val="21"/>
    <w:uiPriority w:val="0"/>
    <w:rPr>
      <w:sz w:val="21"/>
    </w:rPr>
  </w:style>
  <w:style w:type="paragraph" w:customStyle="1" w:styleId="23">
    <w:name w:val="无间隔1"/>
    <w:uiPriority w:val="0"/>
    <w:pPr>
      <w:widowControl w:val="0"/>
      <w:jc w:val="both"/>
    </w:pPr>
    <w:rPr>
      <w:rFonts w:ascii="Calibri" w:hAnsi="Calibri"/>
      <w:kern w:val="2"/>
      <w:sz w:val="21"/>
      <w:szCs w:val="22"/>
      <w:lang w:val="en-US" w:eastAsia="zh-CN" w:bidi="ar-SA"/>
    </w:rPr>
  </w:style>
  <w:style w:type="character" w:customStyle="1" w:styleId="24">
    <w:name w:val="Heading 1 Char"/>
    <w:basedOn w:val="11"/>
    <w:link w:val="2"/>
    <w:locked/>
    <w:uiPriority w:val="0"/>
    <w:rPr>
      <w:rFonts w:ascii="Calibri" w:hAnsi="Calibri" w:eastAsia="宋体" w:cs="Calibri"/>
      <w:b/>
      <w:bCs/>
      <w:kern w:val="44"/>
      <w:sz w:val="44"/>
      <w:szCs w:val="44"/>
      <w:lang w:val="en-US" w:eastAsia="zh-CN" w:bidi="ar-SA"/>
    </w:rPr>
  </w:style>
  <w:style w:type="character" w:customStyle="1" w:styleId="25">
    <w:name w:val="Date Char"/>
    <w:basedOn w:val="11"/>
    <w:link w:val="4"/>
    <w:locked/>
    <w:uiPriority w:val="0"/>
    <w:rPr>
      <w:rFonts w:ascii="Calibri" w:hAnsi="Calibri" w:eastAsia="宋体"/>
      <w:kern w:val="2"/>
      <w:sz w:val="21"/>
      <w:szCs w:val="22"/>
      <w:lang w:val="en-US" w:eastAsia="zh-CN" w:bidi="ar-SA"/>
    </w:rPr>
  </w:style>
  <w:style w:type="character" w:customStyle="1" w:styleId="26">
    <w:name w:val="Footer Char"/>
    <w:basedOn w:val="11"/>
    <w:link w:val="6"/>
    <w:locked/>
    <w:uiPriority w:val="0"/>
    <w:rPr>
      <w:rFonts w:ascii="Calibri" w:hAnsi="Calibri" w:eastAsia="宋体"/>
      <w:sz w:val="18"/>
      <w:lang w:bidi="ar-SA"/>
    </w:rPr>
  </w:style>
  <w:style w:type="character" w:customStyle="1" w:styleId="27">
    <w:name w:val="Header Char"/>
    <w:basedOn w:val="11"/>
    <w:link w:val="7"/>
    <w:locked/>
    <w:uiPriority w:val="0"/>
    <w:rPr>
      <w:rFonts w:ascii="Calibri" w:hAnsi="Calibri" w:eastAsia="宋体"/>
      <w:sz w:val="18"/>
      <w:lang w:bidi="ar-SA"/>
    </w:rPr>
  </w:style>
  <w:style w:type="character" w:customStyle="1" w:styleId="28">
    <w:name w:val="Heading 2 Char"/>
    <w:basedOn w:val="11"/>
    <w:link w:val="3"/>
    <w:locked/>
    <w:uiPriority w:val="0"/>
    <w:rPr>
      <w:rFonts w:ascii="Arial" w:hAnsi="Arial" w:eastAsia="黑体"/>
      <w:b/>
      <w:bCs/>
      <w:kern w:val="2"/>
      <w:sz w:val="32"/>
      <w:szCs w:val="32"/>
      <w:lang w:val="en-US" w:eastAsia="zh-CN" w:bidi="ar-SA"/>
    </w:rPr>
  </w:style>
  <w:style w:type="character" w:customStyle="1" w:styleId="29">
    <w:name w:val="Balloon Text Char"/>
    <w:basedOn w:val="11"/>
    <w:link w:val="5"/>
    <w:locked/>
    <w:uiPriority w:val="0"/>
    <w:rPr>
      <w:rFonts w:ascii="Calibri" w:hAnsi="Calibri" w:eastAsia="宋体"/>
      <w:kern w:val="2"/>
      <w:sz w:val="18"/>
      <w:szCs w:val="18"/>
      <w:lang w:val="en-US" w:eastAsia="zh-CN" w:bidi="ar-SA"/>
    </w:rPr>
  </w:style>
  <w:style w:type="character" w:customStyle="1" w:styleId="30">
    <w:name w:val="Title Char"/>
    <w:basedOn w:val="11"/>
    <w:link w:val="10"/>
    <w:locked/>
    <w:uiPriority w:val="0"/>
    <w:rPr>
      <w:rFonts w:ascii="Cambria" w:hAnsi="Cambria" w:eastAsia="宋体"/>
      <w:b/>
      <w:bCs/>
      <w:kern w:val="2"/>
      <w:sz w:val="32"/>
      <w:szCs w:val="32"/>
      <w:lang w:val="en-US" w:eastAsia="zh-CN"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theme" Target="theme/theme1.xml"/><Relationship Id="rId89" Type="http://schemas.openxmlformats.org/officeDocument/2006/relationships/customXml" Target="../customXml/item1.xml"/><Relationship Id="rId88" Type="http://schemas.openxmlformats.org/officeDocument/2006/relationships/image" Target="media/image78.jpeg"/><Relationship Id="rId87" Type="http://schemas.openxmlformats.org/officeDocument/2006/relationships/image" Target="media/image77.jpeg"/><Relationship Id="rId86" Type="http://schemas.openxmlformats.org/officeDocument/2006/relationships/image" Target="media/image76.jpeg"/><Relationship Id="rId85" Type="http://schemas.openxmlformats.org/officeDocument/2006/relationships/image" Target="media/image75.jpeg"/><Relationship Id="rId84" Type="http://schemas.openxmlformats.org/officeDocument/2006/relationships/image" Target="media/image74.jpeg"/><Relationship Id="rId83" Type="http://schemas.openxmlformats.org/officeDocument/2006/relationships/image" Target="media/image73.jpeg"/><Relationship Id="rId82" Type="http://schemas.openxmlformats.org/officeDocument/2006/relationships/image" Target="media/image72.jpe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footer" Target="footer3.xml"/><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png"/><Relationship Id="rId75" Type="http://schemas.openxmlformats.org/officeDocument/2006/relationships/image" Target="media/image65.emf"/><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2.xml"/><Relationship Id="rId69" Type="http://schemas.openxmlformats.org/officeDocument/2006/relationships/image" Target="media/image59.jpeg"/><Relationship Id="rId68" Type="http://schemas.openxmlformats.org/officeDocument/2006/relationships/image" Target="media/image58.png"/><Relationship Id="rId67" Type="http://schemas.openxmlformats.org/officeDocument/2006/relationships/image" Target="media/image57.emf"/><Relationship Id="rId66" Type="http://schemas.openxmlformats.org/officeDocument/2006/relationships/image" Target="media/image56.emf"/><Relationship Id="rId65" Type="http://schemas.openxmlformats.org/officeDocument/2006/relationships/image" Target="media/image55.png"/><Relationship Id="rId64" Type="http://schemas.openxmlformats.org/officeDocument/2006/relationships/image" Target="media/image54.emf"/><Relationship Id="rId63" Type="http://schemas.openxmlformats.org/officeDocument/2006/relationships/image" Target="media/image53.emf"/><Relationship Id="rId62" Type="http://schemas.openxmlformats.org/officeDocument/2006/relationships/image" Target="media/image52.emf"/><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emf"/><Relationship Id="rId40" Type="http://schemas.openxmlformats.org/officeDocument/2006/relationships/image" Target="media/image30.emf"/><Relationship Id="rId4" Type="http://schemas.openxmlformats.org/officeDocument/2006/relationships/header" Target="header2.xml"/><Relationship Id="rId39" Type="http://schemas.openxmlformats.org/officeDocument/2006/relationships/image" Target="media/image29.emf"/><Relationship Id="rId38" Type="http://schemas.openxmlformats.org/officeDocument/2006/relationships/image" Target="media/image28.emf"/><Relationship Id="rId37" Type="http://schemas.openxmlformats.org/officeDocument/2006/relationships/image" Target="media/image27.emf"/><Relationship Id="rId36" Type="http://schemas.openxmlformats.org/officeDocument/2006/relationships/image" Target="media/image26.emf"/><Relationship Id="rId35" Type="http://schemas.openxmlformats.org/officeDocument/2006/relationships/image" Target="media/image25.emf"/><Relationship Id="rId34" Type="http://schemas.openxmlformats.org/officeDocument/2006/relationships/image" Target="media/image24.emf"/><Relationship Id="rId33" Type="http://schemas.openxmlformats.org/officeDocument/2006/relationships/image" Target="media/image23.emf"/><Relationship Id="rId32" Type="http://schemas.openxmlformats.org/officeDocument/2006/relationships/image" Target="media/image22.emf"/><Relationship Id="rId31" Type="http://schemas.openxmlformats.org/officeDocument/2006/relationships/image" Target="media/image21.emf"/><Relationship Id="rId30" Type="http://schemas.openxmlformats.org/officeDocument/2006/relationships/image" Target="media/image20.emf"/><Relationship Id="rId3" Type="http://schemas.openxmlformats.org/officeDocument/2006/relationships/header" Target="header1.xml"/><Relationship Id="rId29" Type="http://schemas.openxmlformats.org/officeDocument/2006/relationships/image" Target="media/image19.emf"/><Relationship Id="rId28" Type="http://schemas.openxmlformats.org/officeDocument/2006/relationships/image" Target="media/image18.emf"/><Relationship Id="rId27" Type="http://schemas.openxmlformats.org/officeDocument/2006/relationships/image" Target="media/image17.emf"/><Relationship Id="rId26" Type="http://schemas.openxmlformats.org/officeDocument/2006/relationships/oleObject" Target="embeddings/oleObject1.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26346</Words>
  <Characters>150177</Characters>
  <Lines>1251</Lines>
  <Paragraphs>352</Paragraphs>
  <TotalTime>0</TotalTime>
  <ScaleCrop>false</ScaleCrop>
  <LinksUpToDate>false</LinksUpToDate>
  <CharactersWithSpaces>176171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2017-09-04T06:40:00Z</dcterms:created>
  <dc:creator>钱进</dc:creator>
  <cp:lastModifiedBy>你亲爱的小黑妞</cp:lastModifiedBy>
  <cp:lastPrinted>2017-09-06T08:10:00Z</cp:lastPrinted>
  <dcterms:modified xsi:type="dcterms:W3CDTF">2018-06-28T06:46:50Z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